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7"/>
        <w:gridCol w:w="1275"/>
        <w:gridCol w:w="1843"/>
        <w:gridCol w:w="1232"/>
      </w:tblGrid>
      <w:tr w:rsidR="003A09A4" w:rsidTr="009D66AD">
        <w:trPr>
          <w:trHeight w:val="694"/>
          <w:jc w:val="center"/>
        </w:trPr>
        <w:tc>
          <w:tcPr>
            <w:tcW w:w="4317" w:type="dxa"/>
            <w:shd w:val="clear" w:color="auto" w:fill="auto"/>
            <w:vAlign w:val="center"/>
          </w:tcPr>
          <w:p w:rsidR="003A09A4" w:rsidRDefault="003A09A4" w:rsidP="00EE403E">
            <w:pPr>
              <w:spacing w:after="0"/>
              <w:jc w:val="center"/>
            </w:pPr>
            <w:r>
              <w:t>POLITECHNIKA LUBELSKA</w:t>
            </w:r>
          </w:p>
          <w:p w:rsidR="003A09A4" w:rsidRDefault="003A09A4" w:rsidP="00EE403E">
            <w:pPr>
              <w:spacing w:after="0"/>
              <w:jc w:val="center"/>
            </w:pPr>
            <w:r>
              <w:t>Wydział Elektrotechniki i Informatyki</w:t>
            </w:r>
          </w:p>
          <w:p w:rsidR="003A09A4" w:rsidRDefault="003A09A4" w:rsidP="00EE403E">
            <w:pPr>
              <w:spacing w:after="0"/>
              <w:jc w:val="center"/>
            </w:pPr>
            <w:r>
              <w:t>Informatyka (IIST)</w:t>
            </w:r>
          </w:p>
        </w:tc>
        <w:tc>
          <w:tcPr>
            <w:tcW w:w="4350" w:type="dxa"/>
            <w:gridSpan w:val="3"/>
            <w:shd w:val="clear" w:color="auto" w:fill="auto"/>
            <w:vAlign w:val="center"/>
          </w:tcPr>
          <w:p w:rsidR="003A09A4" w:rsidRPr="003A09A4" w:rsidRDefault="003A09A4" w:rsidP="00EE403E">
            <w:pPr>
              <w:spacing w:after="0"/>
              <w:jc w:val="center"/>
              <w:rPr>
                <w:b/>
              </w:rPr>
            </w:pPr>
            <w:proofErr w:type="spellStart"/>
            <w:r w:rsidRPr="003A09A4">
              <w:rPr>
                <w:b/>
              </w:rPr>
              <w:t>Labolatorium</w:t>
            </w:r>
            <w:proofErr w:type="spellEnd"/>
            <w:r w:rsidRPr="003A09A4">
              <w:rPr>
                <w:b/>
              </w:rPr>
              <w:t xml:space="preserve"> fizyki</w:t>
            </w:r>
          </w:p>
          <w:p w:rsidR="003A09A4" w:rsidRPr="003A09A4" w:rsidRDefault="003A09A4" w:rsidP="00EE403E">
            <w:pPr>
              <w:spacing w:after="0"/>
              <w:jc w:val="center"/>
              <w:rPr>
                <w:b/>
              </w:rPr>
            </w:pPr>
            <w:r w:rsidRPr="003A09A4">
              <w:rPr>
                <w:b/>
              </w:rPr>
              <w:t xml:space="preserve">Prowadzący: mgr inż. Jakub </w:t>
            </w:r>
            <w:proofErr w:type="spellStart"/>
            <w:r w:rsidRPr="003A09A4">
              <w:rPr>
                <w:b/>
              </w:rPr>
              <w:t>Grotel</w:t>
            </w:r>
            <w:proofErr w:type="spellEnd"/>
          </w:p>
        </w:tc>
      </w:tr>
      <w:tr w:rsidR="003A09A4" w:rsidTr="001C0633">
        <w:trPr>
          <w:trHeight w:val="320"/>
          <w:jc w:val="center"/>
        </w:trPr>
        <w:tc>
          <w:tcPr>
            <w:tcW w:w="4317" w:type="dxa"/>
            <w:shd w:val="clear" w:color="auto" w:fill="auto"/>
            <w:vAlign w:val="center"/>
          </w:tcPr>
          <w:p w:rsidR="003A09A4" w:rsidRDefault="00EE403E" w:rsidP="00EE403E">
            <w:pPr>
              <w:spacing w:after="0"/>
              <w:jc w:val="center"/>
            </w:pPr>
            <w:r>
              <w:t>Nazwisko i Imię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3A09A4" w:rsidRDefault="003A09A4" w:rsidP="00EE403E">
            <w:pPr>
              <w:spacing w:after="0"/>
              <w:jc w:val="center"/>
            </w:pPr>
            <w:r>
              <w:t>Semestr</w:t>
            </w:r>
          </w:p>
          <w:p w:rsidR="003A09A4" w:rsidRDefault="003A09A4" w:rsidP="00EE403E">
            <w:pPr>
              <w:spacing w:after="0"/>
              <w:jc w:val="center"/>
            </w:pPr>
            <w:r>
              <w:t>II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3A09A4" w:rsidRDefault="003A09A4" w:rsidP="00EE403E">
            <w:pPr>
              <w:spacing w:after="0"/>
              <w:jc w:val="center"/>
            </w:pPr>
            <w:r>
              <w:t>Rok akademicki</w:t>
            </w:r>
          </w:p>
          <w:p w:rsidR="003A09A4" w:rsidRDefault="003A09A4" w:rsidP="00EE403E">
            <w:pPr>
              <w:spacing w:after="0"/>
              <w:jc w:val="center"/>
            </w:pPr>
            <w:r>
              <w:t>2022/2023</w:t>
            </w:r>
          </w:p>
        </w:tc>
        <w:tc>
          <w:tcPr>
            <w:tcW w:w="1232" w:type="dxa"/>
            <w:vMerge w:val="restart"/>
            <w:shd w:val="clear" w:color="auto" w:fill="auto"/>
          </w:tcPr>
          <w:p w:rsidR="00EE403E" w:rsidRDefault="003A09A4" w:rsidP="00EE403E">
            <w:pPr>
              <w:spacing w:after="0"/>
            </w:pPr>
            <w:r>
              <w:t>Grupa:</w:t>
            </w:r>
          </w:p>
          <w:p w:rsidR="003A09A4" w:rsidRDefault="003A09A4" w:rsidP="00EE403E">
            <w:pPr>
              <w:spacing w:after="0"/>
              <w:jc w:val="center"/>
            </w:pPr>
            <w:r>
              <w:t>IIST 2.5</w:t>
            </w:r>
          </w:p>
          <w:p w:rsidR="003A09A4" w:rsidRDefault="003A09A4" w:rsidP="00EE403E">
            <w:pPr>
              <w:spacing w:after="0"/>
              <w:jc w:val="center"/>
            </w:pPr>
            <w:r>
              <w:t>GL 9</w:t>
            </w:r>
          </w:p>
        </w:tc>
      </w:tr>
      <w:tr w:rsidR="003A09A4" w:rsidTr="001C0633">
        <w:trPr>
          <w:trHeight w:val="630"/>
          <w:jc w:val="center"/>
        </w:trPr>
        <w:tc>
          <w:tcPr>
            <w:tcW w:w="4317" w:type="dxa"/>
            <w:vMerge w:val="restart"/>
            <w:shd w:val="clear" w:color="auto" w:fill="auto"/>
            <w:vAlign w:val="center"/>
          </w:tcPr>
          <w:p w:rsidR="00EE403E" w:rsidRDefault="00A52862" w:rsidP="006B706F">
            <w:pPr>
              <w:spacing w:after="0"/>
              <w:jc w:val="center"/>
            </w:pPr>
            <w:r>
              <w:t>1</w:t>
            </w:r>
            <w:r w:rsidR="00EE403E">
              <w:t xml:space="preserve">. </w:t>
            </w:r>
            <w:bookmarkStart w:id="0" w:name="_GoBack"/>
            <w:bookmarkEnd w:id="0"/>
          </w:p>
        </w:tc>
        <w:tc>
          <w:tcPr>
            <w:tcW w:w="1275" w:type="dxa"/>
            <w:vMerge/>
            <w:shd w:val="clear" w:color="auto" w:fill="auto"/>
          </w:tcPr>
          <w:p w:rsidR="003A09A4" w:rsidRDefault="003A09A4" w:rsidP="00EE403E">
            <w:pPr>
              <w:spacing w:after="0"/>
            </w:pPr>
          </w:p>
        </w:tc>
        <w:tc>
          <w:tcPr>
            <w:tcW w:w="1843" w:type="dxa"/>
            <w:vMerge/>
            <w:shd w:val="clear" w:color="auto" w:fill="auto"/>
          </w:tcPr>
          <w:p w:rsidR="003A09A4" w:rsidRDefault="003A09A4" w:rsidP="00EE403E">
            <w:pPr>
              <w:spacing w:after="0"/>
            </w:pPr>
          </w:p>
        </w:tc>
        <w:tc>
          <w:tcPr>
            <w:tcW w:w="1232" w:type="dxa"/>
            <w:vMerge/>
            <w:shd w:val="clear" w:color="auto" w:fill="auto"/>
          </w:tcPr>
          <w:p w:rsidR="003A09A4" w:rsidRDefault="003A09A4" w:rsidP="00EE403E">
            <w:pPr>
              <w:spacing w:after="0"/>
            </w:pPr>
          </w:p>
        </w:tc>
      </w:tr>
      <w:tr w:rsidR="003A09A4" w:rsidTr="001C0633">
        <w:trPr>
          <w:trHeight w:val="876"/>
          <w:jc w:val="center"/>
        </w:trPr>
        <w:tc>
          <w:tcPr>
            <w:tcW w:w="4317" w:type="dxa"/>
            <w:vMerge/>
            <w:shd w:val="clear" w:color="auto" w:fill="auto"/>
          </w:tcPr>
          <w:p w:rsidR="003A09A4" w:rsidRDefault="003A09A4" w:rsidP="00EE403E">
            <w:pPr>
              <w:pStyle w:val="Akapitzlist"/>
              <w:spacing w:after="0"/>
              <w:ind w:left="607"/>
            </w:pPr>
          </w:p>
        </w:tc>
        <w:tc>
          <w:tcPr>
            <w:tcW w:w="1275" w:type="dxa"/>
            <w:vMerge/>
            <w:shd w:val="clear" w:color="auto" w:fill="auto"/>
          </w:tcPr>
          <w:p w:rsidR="003A09A4" w:rsidRDefault="003A09A4" w:rsidP="00EE403E">
            <w:pPr>
              <w:spacing w:after="0"/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3A09A4" w:rsidRDefault="00EE403E" w:rsidP="00EE403E">
            <w:pPr>
              <w:spacing w:after="0"/>
              <w:jc w:val="center"/>
            </w:pPr>
            <w:r>
              <w:t>Data wykonania ćwiczenia:</w:t>
            </w:r>
          </w:p>
          <w:p w:rsidR="00EE403E" w:rsidRDefault="002B0B89" w:rsidP="00EE403E">
            <w:pPr>
              <w:spacing w:after="0"/>
              <w:jc w:val="center"/>
            </w:pPr>
            <w:r>
              <w:t>06</w:t>
            </w:r>
            <w:r w:rsidR="00EE403E">
              <w:t xml:space="preserve"> – 03 - 2023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3A09A4" w:rsidRDefault="003A09A4" w:rsidP="00EE403E">
            <w:pPr>
              <w:spacing w:after="0"/>
            </w:pPr>
            <w:r>
              <w:t xml:space="preserve">Nr </w:t>
            </w:r>
            <w:proofErr w:type="spellStart"/>
            <w:r>
              <w:t>dośw</w:t>
            </w:r>
            <w:proofErr w:type="spellEnd"/>
            <w:r w:rsidR="00EE403E">
              <w:t>.:</w:t>
            </w:r>
          </w:p>
          <w:p w:rsidR="00EE403E" w:rsidRDefault="002B0B89" w:rsidP="00EE403E">
            <w:pPr>
              <w:spacing w:after="0"/>
              <w:jc w:val="center"/>
            </w:pPr>
            <w:r>
              <w:t>O3</w:t>
            </w:r>
            <w:r w:rsidR="00EE403E">
              <w:t>.2</w:t>
            </w:r>
          </w:p>
        </w:tc>
      </w:tr>
      <w:tr w:rsidR="003A09A4" w:rsidTr="001C063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55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09A4" w:rsidRDefault="00EE403E" w:rsidP="00EE403E">
            <w:pPr>
              <w:pStyle w:val="Akapitzlist"/>
              <w:spacing w:after="0"/>
              <w:ind w:left="0"/>
            </w:pPr>
            <w:r>
              <w:t>Temat ćwiczenia:</w:t>
            </w:r>
          </w:p>
          <w:p w:rsidR="00EE403E" w:rsidRPr="00EE403E" w:rsidRDefault="002B0B89" w:rsidP="00EE403E">
            <w:pPr>
              <w:pStyle w:val="Akapitzlist"/>
              <w:spacing w:after="0"/>
              <w:ind w:left="0"/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Wyznaczanie ogniskowych soczewek na podstawie pomiarów odległości przedmiotu i obrazu od soczewki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03E" w:rsidRDefault="00EE403E" w:rsidP="00EE403E">
            <w:pPr>
              <w:spacing w:after="0"/>
              <w:jc w:val="center"/>
            </w:pPr>
            <w:r>
              <w:t>Data oddania sprawozdania:</w:t>
            </w:r>
          </w:p>
          <w:p w:rsidR="003A09A4" w:rsidRDefault="003A09A4" w:rsidP="00EE403E">
            <w:pPr>
              <w:spacing w:after="0"/>
              <w:jc w:val="center"/>
            </w:pPr>
          </w:p>
        </w:tc>
        <w:tc>
          <w:tcPr>
            <w:tcW w:w="1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09A4" w:rsidRDefault="00EE403E" w:rsidP="00EE403E">
            <w:pPr>
              <w:spacing w:after="0"/>
              <w:jc w:val="center"/>
            </w:pPr>
            <w:r>
              <w:t>OCENA:</w:t>
            </w:r>
          </w:p>
          <w:p w:rsidR="00EE403E" w:rsidRDefault="00EE403E" w:rsidP="00EE403E">
            <w:pPr>
              <w:spacing w:after="0"/>
              <w:jc w:val="center"/>
            </w:pPr>
          </w:p>
        </w:tc>
      </w:tr>
    </w:tbl>
    <w:p w:rsidR="001C0633" w:rsidRDefault="001C0633" w:rsidP="009D66AD">
      <w:pPr>
        <w:tabs>
          <w:tab w:val="left" w:pos="2977"/>
        </w:tabs>
      </w:pPr>
    </w:p>
    <w:p w:rsidR="003A09A4" w:rsidRDefault="001C0633" w:rsidP="001C0633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1C0633">
        <w:rPr>
          <w:b/>
        </w:rPr>
        <w:t>Cel i zakres ćwiczenia</w:t>
      </w:r>
    </w:p>
    <w:p w:rsidR="002B0B89" w:rsidRPr="002B0B89" w:rsidRDefault="002B0B89" w:rsidP="002B0B8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B0B89">
        <w:rPr>
          <w:rFonts w:ascii="Calibri" w:eastAsia="Times New Roman" w:hAnsi="Calibri" w:cs="Calibri"/>
          <w:color w:val="000000"/>
          <w:lang w:eastAsia="pl-PL"/>
        </w:rPr>
        <w:t>Celem ćwiczenia jest wyznaczenie ogniskowych soczewe</w:t>
      </w:r>
      <w:r w:rsidR="003138A5">
        <w:rPr>
          <w:rFonts w:ascii="Calibri" w:eastAsia="Times New Roman" w:hAnsi="Calibri" w:cs="Calibri"/>
          <w:color w:val="000000"/>
          <w:lang w:eastAsia="pl-PL"/>
        </w:rPr>
        <w:t>k w oparciu o równanie soczewki, oraz układu soczewek.</w:t>
      </w:r>
      <w:r w:rsidRPr="002B0B89">
        <w:rPr>
          <w:rFonts w:ascii="Calibri" w:eastAsia="Times New Roman" w:hAnsi="Calibri" w:cs="Calibri"/>
          <w:color w:val="000000"/>
          <w:lang w:eastAsia="pl-PL"/>
        </w:rPr>
        <w:t xml:space="preserve"> </w:t>
      </w:r>
    </w:p>
    <w:p w:rsidR="002B0B89" w:rsidRDefault="001C0633" w:rsidP="002B0B89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1C0633">
        <w:rPr>
          <w:b/>
        </w:rPr>
        <w:t>Opis badanego zjawiska fizycznego</w:t>
      </w:r>
    </w:p>
    <w:p w:rsidR="002B0B89" w:rsidRDefault="002B0B89" w:rsidP="002B0B89">
      <w:pPr>
        <w:tabs>
          <w:tab w:val="left" w:pos="2977"/>
        </w:tabs>
        <w:ind w:left="360"/>
        <w:rPr>
          <w:rFonts w:ascii="Calibri" w:eastAsia="Times New Roman" w:hAnsi="Calibri" w:cs="Calibri"/>
          <w:color w:val="000000"/>
        </w:rPr>
      </w:pPr>
      <w:r w:rsidRPr="002B0B89">
        <w:rPr>
          <w:rFonts w:ascii="Calibri" w:eastAsia="Times New Roman" w:hAnsi="Calibri" w:cs="Calibri"/>
          <w:color w:val="000000"/>
        </w:rPr>
        <w:t xml:space="preserve">Przesuwając soczewkę skupiającą wzdłuż ławy optycznej, można znaleźć takie położenie soczewki, w którym można zaobserwować ostry oraz powiększony obraz przedmiotu. Mierząc odległość </w:t>
      </w:r>
      <w:r w:rsidRPr="002B0B89">
        <w:rPr>
          <w:rFonts w:ascii="Cambria Math" w:eastAsia="Times New Roman" w:hAnsi="Cambria Math"/>
          <w:color w:val="000000"/>
        </w:rPr>
        <w:t>r</w:t>
      </w:r>
      <w:r w:rsidRPr="002B0B89">
        <w:rPr>
          <w:rFonts w:ascii="Cambria Math" w:eastAsia="Times New Roman" w:hAnsi="Cambria Math"/>
          <w:color w:val="000000"/>
          <w:vertAlign w:val="subscript"/>
        </w:rPr>
        <w:t>1</w:t>
      </w:r>
      <w:r w:rsidRPr="002B0B89">
        <w:rPr>
          <w:rFonts w:ascii="Calibri" w:eastAsia="Times New Roman" w:hAnsi="Calibri" w:cs="Calibri"/>
          <w:color w:val="000000"/>
        </w:rPr>
        <w:t xml:space="preserve"> i </w:t>
      </w:r>
      <w:r w:rsidRPr="002B0B89">
        <w:rPr>
          <w:rFonts w:ascii="Cambria Math" w:eastAsia="Times New Roman" w:hAnsi="Cambria Math"/>
          <w:color w:val="000000"/>
        </w:rPr>
        <w:t>r</w:t>
      </w:r>
      <w:r w:rsidRPr="002B0B89">
        <w:rPr>
          <w:rFonts w:ascii="Cambria Math" w:eastAsia="Times New Roman" w:hAnsi="Cambria Math"/>
          <w:color w:val="000000"/>
          <w:vertAlign w:val="subscript"/>
        </w:rPr>
        <w:t>2</w:t>
      </w:r>
      <w:r w:rsidRPr="002B0B89">
        <w:rPr>
          <w:rFonts w:ascii="Calibri" w:eastAsia="Times New Roman" w:hAnsi="Calibri" w:cs="Calibri"/>
          <w:color w:val="000000"/>
        </w:rPr>
        <w:t xml:space="preserve"> można wyznaczyć ogniskową soczewki korzystając z wzoru:</w:t>
      </w:r>
    </w:p>
    <w:p w:rsidR="0009306B" w:rsidRPr="00372A76" w:rsidRDefault="00E2183F" w:rsidP="0009306B">
      <w:pPr>
        <w:tabs>
          <w:tab w:val="left" w:pos="2977"/>
        </w:tabs>
        <w:jc w:val="center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 w:rsidR="0009306B">
        <w:rPr>
          <w:rFonts w:eastAsiaTheme="minorEastAsia"/>
        </w:rPr>
        <w:t xml:space="preserve">   gdzie:</w:t>
      </w:r>
    </w:p>
    <w:p w:rsidR="0009306B" w:rsidRDefault="00E2183F" w:rsidP="0009306B">
      <w:pPr>
        <w:tabs>
          <w:tab w:val="left" w:pos="2977"/>
        </w:tabs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9306B">
        <w:t xml:space="preserve"> = odległość przedmiotu od soczewki,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9306B">
        <w:rPr>
          <w:rFonts w:eastAsiaTheme="minorEastAsia"/>
        </w:rPr>
        <w:t xml:space="preserve"> = odległość obrazu od soczewki,</w:t>
      </w:r>
      <w:r w:rsidR="0009306B">
        <w:rPr>
          <w:rFonts w:eastAsiaTheme="minorEastAsia"/>
        </w:rPr>
        <w:br/>
        <w:t xml:space="preserve"> </w:t>
      </w:r>
      <m:oMath>
        <m:r>
          <w:rPr>
            <w:rFonts w:ascii="Cambria Math" w:hAnsi="Cambria Math"/>
          </w:rPr>
          <m:t>f</m:t>
        </m:r>
      </m:oMath>
      <w:r w:rsidR="0009306B">
        <w:rPr>
          <w:rFonts w:eastAsiaTheme="minorEastAsia"/>
        </w:rPr>
        <w:t xml:space="preserve"> = ogniskowa soczewki,</w:t>
      </w:r>
    </w:p>
    <w:p w:rsidR="0009306B" w:rsidRDefault="0009306B" w:rsidP="0009306B">
      <w:pPr>
        <w:tabs>
          <w:tab w:val="left" w:pos="2977"/>
        </w:tabs>
        <w:jc w:val="center"/>
      </w:pPr>
      <w:r>
        <w:t>co po przekształceniu wynosi:</w:t>
      </w:r>
    </w:p>
    <w:p w:rsidR="0009306B" w:rsidRPr="00025AF7" w:rsidRDefault="0009306B" w:rsidP="0009306B">
      <w:pPr>
        <w:tabs>
          <w:tab w:val="left" w:pos="2977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025AF7" w:rsidRDefault="00025AF7" w:rsidP="00025AF7">
      <w:pPr>
        <w:tabs>
          <w:tab w:val="left" w:pos="2977"/>
        </w:tabs>
        <w:ind w:left="36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Znając poprzednio wyliczone wartości, oraz ponownie dokonując pomiaru odległości dla układu soczewek (do poprzedniej soczewki należy dodać kolejną) można obliczyć </w:t>
      </w:r>
      <w:r w:rsidR="00F67F65">
        <w:rPr>
          <w:rFonts w:ascii="Calibri" w:eastAsia="Times New Roman" w:hAnsi="Calibri" w:cs="Calibri"/>
          <w:color w:val="000000"/>
        </w:rPr>
        <w:t>wartość ogniskowej  i </w:t>
      </w:r>
      <w:r>
        <w:rPr>
          <w:rFonts w:ascii="Calibri" w:eastAsia="Times New Roman" w:hAnsi="Calibri" w:cs="Calibri"/>
          <w:color w:val="000000"/>
        </w:rPr>
        <w:t xml:space="preserve">zdolność skupiającą układu, a następnie </w:t>
      </w:r>
      <w:r w:rsidR="00F67F65">
        <w:rPr>
          <w:rFonts w:ascii="Calibri" w:eastAsia="Times New Roman" w:hAnsi="Calibri" w:cs="Calibri"/>
          <w:color w:val="000000"/>
        </w:rPr>
        <w:t xml:space="preserve">wartość ogniskowej i </w:t>
      </w:r>
      <w:r>
        <w:rPr>
          <w:rFonts w:ascii="Calibri" w:eastAsia="Times New Roman" w:hAnsi="Calibri" w:cs="Calibri"/>
          <w:color w:val="000000"/>
        </w:rPr>
        <w:t>zdoln</w:t>
      </w:r>
      <w:r w:rsidR="009F7DDA">
        <w:rPr>
          <w:rFonts w:ascii="Calibri" w:eastAsia="Times New Roman" w:hAnsi="Calibri" w:cs="Calibri"/>
          <w:color w:val="000000"/>
        </w:rPr>
        <w:t>ość skupiającą drugiej soczewki:</w:t>
      </w:r>
    </w:p>
    <w:p w:rsidR="00F67F65" w:rsidRDefault="00E2183F" w:rsidP="00F67F65">
      <w:pPr>
        <w:tabs>
          <w:tab w:val="left" w:pos="2977"/>
        </w:tabs>
        <w:ind w:left="360"/>
        <w:jc w:val="center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</m:oMath>
      <w:r w:rsidR="00F67F65">
        <w:rPr>
          <w:rFonts w:eastAsiaTheme="minorEastAsia"/>
        </w:rPr>
        <w:t xml:space="preserve">   gdzie:</w:t>
      </w:r>
    </w:p>
    <w:p w:rsidR="00025AF7" w:rsidRDefault="00E2183F" w:rsidP="00F67F65">
      <w:pPr>
        <w:tabs>
          <w:tab w:val="left" w:pos="2977"/>
        </w:tabs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67F65">
        <w:rPr>
          <w:rFonts w:eastAsiaTheme="minorEastAsia"/>
        </w:rPr>
        <w:t xml:space="preserve">= 1 (współczynnik załamania ośrodka dla powietrza),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F67F65">
        <w:rPr>
          <w:rFonts w:eastAsiaTheme="minorEastAsia"/>
        </w:rPr>
        <w:t>= ogniskowa układu soczewek,</w:t>
      </w:r>
    </w:p>
    <w:p w:rsidR="00F67F65" w:rsidRDefault="00E2183F" w:rsidP="00F67F65">
      <w:pPr>
        <w:tabs>
          <w:tab w:val="left" w:pos="2977"/>
        </w:tabs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F67F65">
        <w:rPr>
          <w:rFonts w:eastAsiaTheme="minorEastAsia"/>
        </w:rPr>
        <w:t xml:space="preserve">= zdolność skupiająca układu soczewek,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F67F65">
        <w:rPr>
          <w:rFonts w:eastAsiaTheme="minorEastAsia"/>
        </w:rPr>
        <w:t>= ogniskowa drugiej soczewki,</w:t>
      </w:r>
    </w:p>
    <w:p w:rsidR="00A52862" w:rsidRDefault="00E2183F" w:rsidP="00F67F65">
      <w:pPr>
        <w:tabs>
          <w:tab w:val="left" w:pos="2977"/>
        </w:tabs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F67F65">
        <w:rPr>
          <w:rFonts w:eastAsiaTheme="minorEastAsia"/>
        </w:rPr>
        <w:t>= zdolność skupiająca drugiej soczewki</w:t>
      </w:r>
    </w:p>
    <w:p w:rsidR="0009306B" w:rsidRPr="0009306B" w:rsidRDefault="0009306B" w:rsidP="0009306B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/>
          <w:b/>
        </w:rPr>
      </w:pPr>
      <w:r w:rsidRPr="0009306B">
        <w:rPr>
          <w:rFonts w:eastAsiaTheme="minorEastAsia"/>
          <w:b/>
        </w:rPr>
        <w:t>Stanowisko pomiarowe</w:t>
      </w:r>
    </w:p>
    <w:p w:rsidR="00A52862" w:rsidRPr="00F67F65" w:rsidRDefault="00FD46C0" w:rsidP="00F67F65">
      <w:pPr>
        <w:tabs>
          <w:tab w:val="left" w:pos="2977"/>
        </w:tabs>
        <w:ind w:left="360"/>
      </w:pPr>
      <w:r>
        <w:t>W skład</w:t>
      </w:r>
      <w:r w:rsidR="000366A4">
        <w:t xml:space="preserve"> stanowiska po</w:t>
      </w:r>
      <w:r w:rsidR="00FE74D9">
        <w:t xml:space="preserve">miarowego wchodzi ława optyczna oraz umieszczone na niej: </w:t>
      </w:r>
      <w:r w:rsidR="000366A4">
        <w:t xml:space="preserve"> źródło światła, przedmiot (szczelina z żyletki), </w:t>
      </w:r>
      <w:r w:rsidR="00A52862">
        <w:t xml:space="preserve">ruchomy element na którym można umiejscowić soczewki </w:t>
      </w:r>
      <w:r w:rsidR="000366A4">
        <w:t>oraz biały ekran (kartka papieru)</w:t>
      </w:r>
      <w:r w:rsidR="00FE74D9">
        <w:t>. Do ławy została przymocowana miarka pozwalająca na pomiary odległości między elementami na ławie.</w:t>
      </w:r>
    </w:p>
    <w:p w:rsidR="001C0633" w:rsidRDefault="001C0633" w:rsidP="001C0633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1C0633">
        <w:rPr>
          <w:b/>
        </w:rPr>
        <w:lastRenderedPageBreak/>
        <w:t>Wyniki ćwiczenia</w:t>
      </w:r>
    </w:p>
    <w:p w:rsidR="00025AF7" w:rsidRPr="00025AF7" w:rsidRDefault="00025AF7" w:rsidP="00025AF7">
      <w:pPr>
        <w:tabs>
          <w:tab w:val="left" w:pos="2977"/>
        </w:tabs>
        <w:ind w:left="360"/>
        <w:rPr>
          <w:b/>
        </w:rPr>
      </w:pPr>
      <w:r>
        <w:rPr>
          <w:b/>
        </w:rPr>
        <w:t>a)</w:t>
      </w:r>
    </w:p>
    <w:p w:rsidR="00092F6D" w:rsidRDefault="00092F6D" w:rsidP="00092F6D">
      <w:pPr>
        <w:pStyle w:val="Legenda"/>
        <w:keepNext/>
        <w:jc w:val="center"/>
      </w:pPr>
      <w:r>
        <w:t xml:space="preserve">Tab. </w:t>
      </w:r>
      <w:r w:rsidR="00E2183F">
        <w:fldChar w:fldCharType="begin"/>
      </w:r>
      <w:r w:rsidR="00E2183F">
        <w:instrText xml:space="preserve"> SEQ Tabela \* ARABIC </w:instrText>
      </w:r>
      <w:r w:rsidR="00E2183F">
        <w:fldChar w:fldCharType="separate"/>
      </w:r>
      <w:r w:rsidR="006B706F">
        <w:rPr>
          <w:noProof/>
        </w:rPr>
        <w:t>1</w:t>
      </w:r>
      <w:r w:rsidR="00E2183F">
        <w:rPr>
          <w:noProof/>
        </w:rPr>
        <w:fldChar w:fldCharType="end"/>
      </w:r>
      <w:r>
        <w:t xml:space="preserve"> Wyznaczanie ogniskowej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9"/>
        <w:gridCol w:w="1761"/>
        <w:gridCol w:w="1762"/>
        <w:gridCol w:w="1762"/>
        <w:gridCol w:w="1758"/>
      </w:tblGrid>
      <w:tr w:rsidR="00A52862" w:rsidRPr="00A52862" w:rsidTr="00092F6D">
        <w:trPr>
          <w:trHeight w:val="315"/>
        </w:trPr>
        <w:tc>
          <w:tcPr>
            <w:tcW w:w="11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Lp.</w:t>
            </w:r>
          </w:p>
        </w:tc>
        <w:tc>
          <w:tcPr>
            <w:tcW w:w="97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  <w:r w:rsidRPr="00A52862">
              <w:rPr>
                <w:rFonts w:ascii="Calibri" w:eastAsia="Times New Roman" w:hAnsi="Calibri" w:cs="Calibri"/>
                <w:color w:val="000000"/>
                <w:sz w:val="13"/>
                <w:szCs w:val="13"/>
                <w:vertAlign w:val="subscript"/>
                <w:lang w:eastAsia="pl-PL"/>
              </w:rPr>
              <w:t>1</w:t>
            </w: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[m]</w:t>
            </w:r>
          </w:p>
        </w:tc>
        <w:tc>
          <w:tcPr>
            <w:tcW w:w="97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  <w:r w:rsidRPr="00A52862">
              <w:rPr>
                <w:rFonts w:ascii="Calibri" w:eastAsia="Times New Roman" w:hAnsi="Calibri" w:cs="Calibri"/>
                <w:color w:val="000000"/>
                <w:sz w:val="13"/>
                <w:szCs w:val="13"/>
                <w:vertAlign w:val="subscript"/>
                <w:lang w:eastAsia="pl-PL"/>
              </w:rPr>
              <w:t>2</w:t>
            </w: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[m]</w:t>
            </w:r>
          </w:p>
        </w:tc>
        <w:tc>
          <w:tcPr>
            <w:tcW w:w="97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f</w:t>
            </w:r>
            <w:r w:rsidRPr="00A52862">
              <w:rPr>
                <w:rFonts w:ascii="Calibri" w:eastAsia="Times New Roman" w:hAnsi="Calibri" w:cs="Calibri"/>
                <w:color w:val="000000"/>
                <w:sz w:val="13"/>
                <w:szCs w:val="13"/>
                <w:vertAlign w:val="subscript"/>
                <w:lang w:eastAsia="pl-PL"/>
              </w:rPr>
              <w:t>s</w:t>
            </w:r>
            <w:proofErr w:type="spellEnd"/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[m]</w:t>
            </w:r>
          </w:p>
        </w:tc>
        <w:tc>
          <w:tcPr>
            <w:tcW w:w="9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Z</w:t>
            </w:r>
            <w:r w:rsidRPr="00A52862">
              <w:rPr>
                <w:rFonts w:ascii="Calibri" w:eastAsia="Times New Roman" w:hAnsi="Calibri" w:cs="Calibri"/>
                <w:color w:val="000000"/>
                <w:sz w:val="13"/>
                <w:szCs w:val="13"/>
                <w:vertAlign w:val="subscript"/>
                <w:lang w:eastAsia="pl-PL"/>
              </w:rPr>
              <w:t>s</w:t>
            </w:r>
            <w:proofErr w:type="spellEnd"/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[D]</w:t>
            </w:r>
          </w:p>
        </w:tc>
      </w:tr>
      <w:tr w:rsidR="00A52862" w:rsidRPr="00A52862" w:rsidTr="00092F6D">
        <w:trPr>
          <w:trHeight w:val="315"/>
        </w:trPr>
        <w:tc>
          <w:tcPr>
            <w:tcW w:w="11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0,1967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0,6958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0,1533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6,5232</w:t>
            </w:r>
          </w:p>
        </w:tc>
      </w:tr>
      <w:tr w:rsidR="00A52862" w:rsidRPr="00A52862" w:rsidTr="00092F6D">
        <w:trPr>
          <w:trHeight w:val="315"/>
        </w:trPr>
        <w:tc>
          <w:tcPr>
            <w:tcW w:w="11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0,212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0,568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0,1544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6,4767</w:t>
            </w:r>
          </w:p>
        </w:tc>
      </w:tr>
      <w:tr w:rsidR="00A52862" w:rsidRPr="00A52862" w:rsidTr="00092F6D">
        <w:trPr>
          <w:trHeight w:val="315"/>
        </w:trPr>
        <w:tc>
          <w:tcPr>
            <w:tcW w:w="11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0,2355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0,4285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0,152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6,5789</w:t>
            </w:r>
          </w:p>
        </w:tc>
      </w:tr>
      <w:tr w:rsidR="00A52862" w:rsidRPr="00A52862" w:rsidTr="00092F6D">
        <w:trPr>
          <w:trHeight w:val="315"/>
        </w:trPr>
        <w:tc>
          <w:tcPr>
            <w:tcW w:w="11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0,191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0,771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0,1531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6,5317</w:t>
            </w:r>
          </w:p>
        </w:tc>
      </w:tr>
      <w:tr w:rsidR="00A52862" w:rsidRPr="00A52862" w:rsidTr="00092F6D">
        <w:trPr>
          <w:trHeight w:val="315"/>
        </w:trPr>
        <w:tc>
          <w:tcPr>
            <w:tcW w:w="11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0,193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0,723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0,1523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6,566</w:t>
            </w:r>
          </w:p>
        </w:tc>
      </w:tr>
      <w:tr w:rsidR="00A52862" w:rsidRPr="00A52862" w:rsidTr="00092F6D">
        <w:trPr>
          <w:trHeight w:val="315"/>
        </w:trPr>
        <w:tc>
          <w:tcPr>
            <w:tcW w:w="11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0,185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0,8665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0,1525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6,5574</w:t>
            </w:r>
          </w:p>
        </w:tc>
      </w:tr>
      <w:tr w:rsidR="00A52862" w:rsidRPr="00A52862" w:rsidTr="00092F6D">
        <w:trPr>
          <w:trHeight w:val="315"/>
        </w:trPr>
        <w:tc>
          <w:tcPr>
            <w:tcW w:w="11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0,1825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0,9835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0,1539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6,4977</w:t>
            </w:r>
          </w:p>
        </w:tc>
      </w:tr>
      <w:tr w:rsidR="00A52862" w:rsidRPr="00A52862" w:rsidTr="00092F6D">
        <w:trPr>
          <w:trHeight w:val="315"/>
        </w:trPr>
        <w:tc>
          <w:tcPr>
            <w:tcW w:w="11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0,189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0,836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0,1542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6,4851</w:t>
            </w:r>
          </w:p>
        </w:tc>
      </w:tr>
      <w:tr w:rsidR="00A52862" w:rsidRPr="00A52862" w:rsidTr="00092F6D">
        <w:trPr>
          <w:trHeight w:val="315"/>
        </w:trPr>
        <w:tc>
          <w:tcPr>
            <w:tcW w:w="11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0,201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0,664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0,1543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6,4809</w:t>
            </w:r>
          </w:p>
        </w:tc>
      </w:tr>
      <w:tr w:rsidR="00A52862" w:rsidRPr="00A52862" w:rsidTr="00092F6D">
        <w:trPr>
          <w:trHeight w:val="315"/>
        </w:trPr>
        <w:tc>
          <w:tcPr>
            <w:tcW w:w="11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9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0,2075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0,5695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0,1521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6,5746</w:t>
            </w:r>
          </w:p>
        </w:tc>
      </w:tr>
      <w:tr w:rsidR="00A52862" w:rsidRPr="00A52862" w:rsidTr="00092F6D">
        <w:trPr>
          <w:trHeight w:val="315"/>
        </w:trPr>
        <w:tc>
          <w:tcPr>
            <w:tcW w:w="11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średnia:</w:t>
            </w:r>
          </w:p>
        </w:tc>
        <w:tc>
          <w:tcPr>
            <w:tcW w:w="97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7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0,7106</w:t>
            </w:r>
          </w:p>
        </w:tc>
        <w:tc>
          <w:tcPr>
            <w:tcW w:w="97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0,1532</w:t>
            </w:r>
          </w:p>
        </w:tc>
        <w:tc>
          <w:tcPr>
            <w:tcW w:w="9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2862" w:rsidRPr="00A52862" w:rsidRDefault="00A52862" w:rsidP="00A52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2862">
              <w:rPr>
                <w:rFonts w:ascii="Calibri" w:eastAsia="Times New Roman" w:hAnsi="Calibri" w:cs="Calibri"/>
                <w:color w:val="000000"/>
                <w:lang w:eastAsia="pl-PL"/>
              </w:rPr>
              <w:t>6,5272</w:t>
            </w:r>
          </w:p>
        </w:tc>
      </w:tr>
    </w:tbl>
    <w:p w:rsidR="00FF4815" w:rsidRDefault="00FF4815" w:rsidP="007C7C5D">
      <w:pPr>
        <w:tabs>
          <w:tab w:val="left" w:pos="2977"/>
        </w:tabs>
      </w:pPr>
      <w:r>
        <w:t>Przykładowe obliczenia:</w:t>
      </w:r>
    </w:p>
    <w:p w:rsidR="007C7C5D" w:rsidRPr="00025AF7" w:rsidRDefault="00E2183F" w:rsidP="007C7C5D">
      <w:pPr>
        <w:tabs>
          <w:tab w:val="left" w:pos="2977"/>
        </w:tabs>
        <w:ind w:left="360"/>
        <w:rPr>
          <w:rFonts w:eastAsiaTheme="minorEastAsia"/>
          <w:color w:val="000000"/>
          <w:sz w:val="24"/>
          <w:szCs w:val="24"/>
          <w:lang w:eastAsia="pl-PL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vertAlign w:val="subscript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vertAlign w:val="subscript"/>
                  <w:lang w:eastAsia="pl-PL"/>
                </w:rPr>
                <m:t>f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vertAlign w:val="subscript"/>
                  <w:lang w:eastAsia="pl-PL"/>
                </w:rPr>
                <m:t>s</m:t>
              </m:r>
            </m:sub>
          </m:sSub>
          <m:r>
            <w:rPr>
              <w:rFonts w:ascii="Cambria Math" w:eastAsiaTheme="minorEastAsia" w:hAnsi="Cambria Math"/>
              <w:color w:val="000000"/>
              <w:sz w:val="24"/>
              <w:szCs w:val="24"/>
              <w:vertAlign w:val="subscript"/>
              <w:lang w:eastAsia="pl-P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  <w:vertAlign w:val="subscript"/>
                  <w:lang w:eastAsia="pl-PL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  <w:vertAlign w:val="subscript"/>
                  <w:lang w:eastAsia="pl-PL"/>
                </w:rPr>
                <m:t>0,1967*0,6958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  <w:vertAlign w:val="subscript"/>
                  <w:lang w:eastAsia="pl-PL"/>
                </w:rPr>
                <m:t>0,1967+0,6958</m:t>
              </m:r>
            </m:den>
          </m:f>
          <m:r>
            <w:rPr>
              <w:rFonts w:ascii="Cambria Math" w:eastAsiaTheme="minorEastAsia" w:hAnsi="Cambria Math"/>
              <w:color w:val="000000"/>
              <w:sz w:val="24"/>
              <w:szCs w:val="24"/>
              <w:vertAlign w:val="subscript"/>
              <w:lang w:eastAsia="pl-PL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  <w:vertAlign w:val="subscript"/>
                  <w:lang w:eastAsia="pl-PL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  <w:vertAlign w:val="subscript"/>
                  <w:lang w:eastAsia="pl-PL"/>
                </w:rPr>
                <m:t>0,1368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  <w:vertAlign w:val="subscript"/>
                  <w:lang w:eastAsia="pl-PL"/>
                </w:rPr>
                <m:t>0,8925</m:t>
              </m:r>
            </m:den>
          </m:f>
          <m:r>
            <w:rPr>
              <w:rFonts w:ascii="Cambria Math" w:eastAsiaTheme="minorEastAsia" w:hAnsi="Cambria Math"/>
              <w:color w:val="000000"/>
              <w:sz w:val="24"/>
              <w:szCs w:val="24"/>
              <w:vertAlign w:val="subscript"/>
              <w:lang w:eastAsia="pl-PL"/>
            </w:rPr>
            <m:t xml:space="preserve">≈0,1533;  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pl-PL"/>
                </w:rPr>
                <m:t>Z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pl-PL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4"/>
              <w:szCs w:val="24"/>
              <w:lang w:eastAsia="pl-PL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pl-PL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pl-PL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pl-PL"/>
                </w:rPr>
                <m:t>0,1533</m:t>
              </m:r>
            </m:den>
          </m:f>
          <m:r>
            <w:rPr>
              <w:rFonts w:ascii="Cambria Math" w:eastAsiaTheme="minorEastAsia" w:hAnsi="Cambria Math"/>
              <w:color w:val="000000"/>
              <w:sz w:val="24"/>
              <w:szCs w:val="24"/>
              <w:vertAlign w:val="subscript"/>
              <w:lang w:eastAsia="pl-PL"/>
            </w:rPr>
            <m:t xml:space="preserve">≈ 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4"/>
              <w:szCs w:val="24"/>
              <w:lang w:eastAsia="pl-PL"/>
            </w:rPr>
            <m:t>6,5232</m:t>
          </m:r>
        </m:oMath>
      </m:oMathPara>
    </w:p>
    <w:p w:rsidR="00025AF7" w:rsidRDefault="00025AF7" w:rsidP="007C7C5D">
      <w:pPr>
        <w:tabs>
          <w:tab w:val="left" w:pos="2977"/>
        </w:tabs>
        <w:ind w:left="360"/>
        <w:rPr>
          <w:rFonts w:eastAsiaTheme="minorEastAsia"/>
          <w:color w:val="000000"/>
          <w:sz w:val="24"/>
          <w:szCs w:val="24"/>
          <w:lang w:eastAsia="pl-PL"/>
        </w:rPr>
      </w:pPr>
    </w:p>
    <w:p w:rsidR="00025AF7" w:rsidRPr="007C7C5D" w:rsidRDefault="00025AF7" w:rsidP="007C7C5D">
      <w:pPr>
        <w:tabs>
          <w:tab w:val="left" w:pos="2977"/>
        </w:tabs>
        <w:ind w:left="360"/>
        <w:rPr>
          <w:rFonts w:eastAsiaTheme="minorEastAsia"/>
          <w:color w:val="000000"/>
          <w:sz w:val="24"/>
          <w:szCs w:val="24"/>
          <w:lang w:eastAsia="pl-PL"/>
        </w:rPr>
      </w:pPr>
      <w:r>
        <w:rPr>
          <w:rFonts w:eastAsiaTheme="minorEastAsia"/>
          <w:color w:val="000000"/>
          <w:sz w:val="24"/>
          <w:szCs w:val="24"/>
          <w:lang w:eastAsia="pl-PL"/>
        </w:rPr>
        <w:t>b)</w:t>
      </w:r>
    </w:p>
    <w:p w:rsidR="00092F6D" w:rsidRDefault="00092F6D" w:rsidP="00092F6D">
      <w:pPr>
        <w:pStyle w:val="Legenda"/>
        <w:keepNext/>
        <w:jc w:val="center"/>
      </w:pPr>
      <w:r>
        <w:t xml:space="preserve">Tab. </w:t>
      </w:r>
      <w:r w:rsidR="00E2183F">
        <w:fldChar w:fldCharType="begin"/>
      </w:r>
      <w:r w:rsidR="00E2183F">
        <w:instrText xml:space="preserve"> SEQ Tabela \* ARABIC </w:instrText>
      </w:r>
      <w:r w:rsidR="00E2183F">
        <w:fldChar w:fldCharType="separate"/>
      </w:r>
      <w:r w:rsidR="006B706F">
        <w:rPr>
          <w:noProof/>
        </w:rPr>
        <w:t>2</w:t>
      </w:r>
      <w:r w:rsidR="00E2183F">
        <w:rPr>
          <w:noProof/>
        </w:rPr>
        <w:fldChar w:fldCharType="end"/>
      </w:r>
      <w:r>
        <w:t xml:space="preserve"> </w:t>
      </w:r>
      <w:r w:rsidRPr="00AF6E5D">
        <w:t>Wyznaczanie ogniskowej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1"/>
        <w:gridCol w:w="1131"/>
        <w:gridCol w:w="1131"/>
        <w:gridCol w:w="1131"/>
        <w:gridCol w:w="1132"/>
        <w:gridCol w:w="1132"/>
        <w:gridCol w:w="1132"/>
        <w:gridCol w:w="1132"/>
      </w:tblGrid>
      <w:tr w:rsidR="00252EE8" w:rsidRPr="00252EE8" w:rsidTr="0097723A">
        <w:trPr>
          <w:trHeight w:val="315"/>
        </w:trPr>
        <w:tc>
          <w:tcPr>
            <w:tcW w:w="62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Lp.</w:t>
            </w:r>
          </w:p>
        </w:tc>
        <w:tc>
          <w:tcPr>
            <w:tcW w:w="62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  <w:r w:rsidRPr="00252EE8">
              <w:rPr>
                <w:rFonts w:ascii="Calibri" w:eastAsia="Times New Roman" w:hAnsi="Calibri" w:cs="Calibri"/>
                <w:color w:val="000000"/>
                <w:sz w:val="13"/>
                <w:szCs w:val="13"/>
                <w:vertAlign w:val="subscript"/>
                <w:lang w:eastAsia="pl-PL"/>
              </w:rPr>
              <w:t>1</w:t>
            </w: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[m]</w:t>
            </w:r>
          </w:p>
        </w:tc>
        <w:tc>
          <w:tcPr>
            <w:tcW w:w="6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  <w:r w:rsidRPr="00252EE8">
              <w:rPr>
                <w:rFonts w:ascii="Calibri" w:eastAsia="Times New Roman" w:hAnsi="Calibri" w:cs="Calibri"/>
                <w:color w:val="000000"/>
                <w:sz w:val="13"/>
                <w:szCs w:val="13"/>
                <w:vertAlign w:val="subscript"/>
                <w:lang w:eastAsia="pl-PL"/>
              </w:rPr>
              <w:t>2</w:t>
            </w: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[m]</w:t>
            </w:r>
          </w:p>
        </w:tc>
        <w:tc>
          <w:tcPr>
            <w:tcW w:w="6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f</w:t>
            </w:r>
            <w:r w:rsidRPr="00252EE8">
              <w:rPr>
                <w:rFonts w:ascii="Calibri" w:eastAsia="Times New Roman" w:hAnsi="Calibri" w:cs="Calibri"/>
                <w:color w:val="000000"/>
                <w:sz w:val="13"/>
                <w:szCs w:val="13"/>
                <w:vertAlign w:val="subscript"/>
                <w:lang w:eastAsia="pl-PL"/>
              </w:rPr>
              <w:t>u</w:t>
            </w:r>
            <w:proofErr w:type="spellEnd"/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[m]</w:t>
            </w:r>
          </w:p>
        </w:tc>
        <w:tc>
          <w:tcPr>
            <w:tcW w:w="6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Z</w:t>
            </w:r>
            <w:r w:rsidRPr="00252EE8">
              <w:rPr>
                <w:rFonts w:ascii="Calibri" w:eastAsia="Times New Roman" w:hAnsi="Calibri" w:cs="Calibri"/>
                <w:color w:val="000000"/>
                <w:sz w:val="13"/>
                <w:szCs w:val="13"/>
                <w:vertAlign w:val="subscript"/>
                <w:lang w:eastAsia="pl-PL"/>
              </w:rPr>
              <w:t>u</w:t>
            </w:r>
            <w:proofErr w:type="spellEnd"/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[D]</w:t>
            </w:r>
          </w:p>
        </w:tc>
        <w:tc>
          <w:tcPr>
            <w:tcW w:w="6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Z</w:t>
            </w:r>
            <w:r w:rsidRPr="00252EE8">
              <w:rPr>
                <w:rFonts w:ascii="Calibri" w:eastAsia="Times New Roman" w:hAnsi="Calibri" w:cs="Calibri"/>
                <w:color w:val="000000"/>
                <w:sz w:val="13"/>
                <w:szCs w:val="13"/>
                <w:vertAlign w:val="subscript"/>
                <w:lang w:eastAsia="pl-PL"/>
              </w:rPr>
              <w:t>s</w:t>
            </w:r>
            <w:proofErr w:type="spellEnd"/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[D]</w:t>
            </w:r>
          </w:p>
        </w:tc>
        <w:tc>
          <w:tcPr>
            <w:tcW w:w="6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Z</w:t>
            </w:r>
            <w:r w:rsidRPr="00252EE8">
              <w:rPr>
                <w:rFonts w:ascii="Calibri" w:eastAsia="Times New Roman" w:hAnsi="Calibri" w:cs="Calibri"/>
                <w:color w:val="000000"/>
                <w:sz w:val="13"/>
                <w:szCs w:val="13"/>
                <w:vertAlign w:val="subscript"/>
                <w:lang w:eastAsia="pl-PL"/>
              </w:rPr>
              <w:t>r</w:t>
            </w: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[D]</w:t>
            </w:r>
          </w:p>
        </w:tc>
        <w:tc>
          <w:tcPr>
            <w:tcW w:w="6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f</w:t>
            </w:r>
            <w:r w:rsidRPr="00252EE8">
              <w:rPr>
                <w:rFonts w:ascii="Calibri" w:eastAsia="Times New Roman" w:hAnsi="Calibri" w:cs="Calibri"/>
                <w:color w:val="000000"/>
                <w:sz w:val="13"/>
                <w:szCs w:val="13"/>
                <w:vertAlign w:val="subscript"/>
                <w:lang w:eastAsia="pl-PL"/>
              </w:rPr>
              <w:t>r</w:t>
            </w:r>
            <w:proofErr w:type="spellEnd"/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[m]</w:t>
            </w:r>
          </w:p>
        </w:tc>
      </w:tr>
      <w:tr w:rsidR="00252EE8" w:rsidRPr="00252EE8" w:rsidTr="0097723A">
        <w:trPr>
          <w:trHeight w:val="315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0,285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0,493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0,1806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5,5371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6,5232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-0,9861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-1,0141</w:t>
            </w:r>
          </w:p>
        </w:tc>
      </w:tr>
      <w:tr w:rsidR="00252EE8" w:rsidRPr="00252EE8" w:rsidTr="0097723A">
        <w:trPr>
          <w:trHeight w:val="315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0,2735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0,5565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0,1834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5,4526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6,4767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-1,0241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-0,9765</w:t>
            </w:r>
          </w:p>
        </w:tc>
      </w:tr>
      <w:tr w:rsidR="00252EE8" w:rsidRPr="00252EE8" w:rsidTr="0097723A">
        <w:trPr>
          <w:trHeight w:val="315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0,264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0,607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0,184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5,4348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6,5789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-1,1441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-0,874</w:t>
            </w:r>
          </w:p>
        </w:tc>
      </w:tr>
      <w:tr w:rsidR="00252EE8" w:rsidRPr="00252EE8" w:rsidTr="0097723A">
        <w:trPr>
          <w:trHeight w:val="315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0,255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0,6505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0,1832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5,4585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6,5317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-1,0732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-0,9318</w:t>
            </w:r>
          </w:p>
        </w:tc>
      </w:tr>
      <w:tr w:rsidR="00252EE8" w:rsidRPr="00252EE8" w:rsidTr="0097723A">
        <w:trPr>
          <w:trHeight w:val="315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0,2505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0,6855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0,1835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5,4496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6,566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-1,1164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-0,8957</w:t>
            </w:r>
          </w:p>
        </w:tc>
      </w:tr>
      <w:tr w:rsidR="00252EE8" w:rsidRPr="00252EE8" w:rsidTr="0097723A">
        <w:trPr>
          <w:trHeight w:val="315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0,699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0,1841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5,4318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6,5574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-1,1256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-0,8884</w:t>
            </w:r>
          </w:p>
        </w:tc>
      </w:tr>
      <w:tr w:rsidR="00252EE8" w:rsidRPr="00252EE8" w:rsidTr="0097723A">
        <w:trPr>
          <w:trHeight w:val="315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0,309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0,447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0,1827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5,4735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6,4977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-1,0242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-0,9764</w:t>
            </w:r>
          </w:p>
        </w:tc>
      </w:tr>
      <w:tr w:rsidR="00252EE8" w:rsidRPr="00252EE8" w:rsidTr="0097723A">
        <w:trPr>
          <w:trHeight w:val="315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0,278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0,5215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0,1813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5,5157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6,4851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-0,9694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-1,0316</w:t>
            </w:r>
          </w:p>
        </w:tc>
      </w:tr>
      <w:tr w:rsidR="00252EE8" w:rsidRPr="00252EE8" w:rsidTr="0097723A">
        <w:trPr>
          <w:trHeight w:val="315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0,274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0,549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0,1828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5,4705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6,4809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-1,0104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-0,9897</w:t>
            </w:r>
          </w:p>
        </w:tc>
      </w:tr>
      <w:tr w:rsidR="00252EE8" w:rsidRPr="00252EE8" w:rsidTr="0097723A">
        <w:trPr>
          <w:trHeight w:val="315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0,256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0,644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0,1832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5,4585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6,5746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-1,1161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-0,896</w:t>
            </w:r>
          </w:p>
        </w:tc>
      </w:tr>
      <w:tr w:rsidR="00252EE8" w:rsidRPr="00252EE8" w:rsidTr="0097723A">
        <w:trPr>
          <w:trHeight w:val="315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średnia: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62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0,1829</w:t>
            </w:r>
          </w:p>
        </w:tc>
        <w:tc>
          <w:tcPr>
            <w:tcW w:w="62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5,4683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62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-1,059</w:t>
            </w:r>
          </w:p>
        </w:tc>
        <w:tc>
          <w:tcPr>
            <w:tcW w:w="6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2EE8" w:rsidRPr="00252EE8" w:rsidRDefault="00252EE8" w:rsidP="00252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52EE8">
              <w:rPr>
                <w:rFonts w:ascii="Calibri" w:eastAsia="Times New Roman" w:hAnsi="Calibri" w:cs="Calibri"/>
                <w:color w:val="000000"/>
                <w:lang w:eastAsia="pl-PL"/>
              </w:rPr>
              <w:t>-0,9474</w:t>
            </w:r>
          </w:p>
        </w:tc>
      </w:tr>
    </w:tbl>
    <w:p w:rsidR="00252EE8" w:rsidRDefault="00252EE8" w:rsidP="007C7C5D">
      <w:pPr>
        <w:tabs>
          <w:tab w:val="left" w:pos="2977"/>
        </w:tabs>
      </w:pPr>
      <w:r>
        <w:t>Przykładowe obliczenia:</w:t>
      </w:r>
    </w:p>
    <w:p w:rsidR="00025AF7" w:rsidRPr="00025AF7" w:rsidRDefault="00E2183F" w:rsidP="00FF4815">
      <w:pPr>
        <w:tabs>
          <w:tab w:val="left" w:pos="2977"/>
        </w:tabs>
        <w:ind w:left="36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vertAlign w:val="subscript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vertAlign w:val="subscript"/>
                      <w:lang w:eastAsia="pl-P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vertAlign w:val="subscript"/>
                      <w:lang w:eastAsia="pl-PL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0,285*0,493</m:t>
                  </m:r>
                </m:num>
                <m:den>
                  <m:r>
                    <w:rPr>
                      <w:rFonts w:ascii="Cambria Math" w:hAnsi="Cambria Math"/>
                    </w:rPr>
                    <m:t>0,285+0,493</m:t>
                  </m:r>
                </m:den>
              </m:f>
              <m:r>
                <w:rPr>
                  <w:rFonts w:ascii="Cambria Math" w:hAnsi="Cambria Math"/>
                </w:rPr>
                <m:t>≈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0,1405</m:t>
                  </m:r>
                </m:num>
                <m:den>
                  <m:r>
                    <w:rPr>
                      <w:rFonts w:ascii="Cambria Math" w:hAnsi="Cambria Math"/>
                    </w:rPr>
                    <m:t>0,778</m:t>
                  </m:r>
                </m:den>
              </m:f>
              <m:r>
                <w:rPr>
                  <w:rFonts w:ascii="Cambria Math" w:hAnsi="Cambria Math"/>
                </w:rPr>
                <m:t>≈ 0,1806; Z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0,1806</m:t>
              </m:r>
            </m:den>
          </m:f>
          <m:r>
            <w:rPr>
              <w:rFonts w:ascii="Cambria Math" w:hAnsi="Cambria Math"/>
            </w:rPr>
            <m:t>≈ 5,5371;</m:t>
          </m:r>
        </m:oMath>
      </m:oMathPara>
    </w:p>
    <w:p w:rsidR="00025AF7" w:rsidRDefault="00E2183F" w:rsidP="00092F6D">
      <w:pPr>
        <w:tabs>
          <w:tab w:val="left" w:pos="2977"/>
        </w:tabs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 5,5371-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pl-PL"/>
            </w:rPr>
            <m:t>6,5232</m:t>
          </m:r>
          <m:r>
            <m:rPr>
              <m:sty m:val="p"/>
            </m:rPr>
            <w:rPr>
              <w:rFonts w:ascii="Cambria Math" w:eastAsia="Times New Roman" w:hAnsi="Calibri" w:cs="Calibri"/>
              <w:color w:val="000000"/>
              <w:lang w:eastAsia="pl-PL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libri" w:cs="Calibri"/>
              <w:color w:val="000000"/>
              <w:lang w:eastAsia="pl-PL"/>
            </w:rPr>
            <m:t>-</m:t>
          </m:r>
          <m:r>
            <m:rPr>
              <m:sty m:val="p"/>
            </m:rPr>
            <w:rPr>
              <w:rFonts w:ascii="Cambria Math" w:eastAsia="Times New Roman" w:hAnsi="Calibri" w:cs="Calibri"/>
              <w:color w:val="000000"/>
              <w:lang w:eastAsia="pl-PL"/>
            </w:rPr>
            <m:t xml:space="preserve">0,9861; </m:t>
          </m:r>
          <m:sSub>
            <m:sSubPr>
              <m:ctrlPr>
                <w:rPr>
                  <w:rFonts w:ascii="Cambria Math" w:eastAsia="Times New Roman" w:hAnsi="Calibri" w:cs="Calibri"/>
                  <w:color w:val="000000"/>
                  <w:lang w:eastAsia="pl-PL"/>
                </w:rPr>
              </m:ctrlPr>
            </m:sSubPr>
            <m:e>
              <m:r>
                <w:rPr>
                  <w:rFonts w:ascii="Cambria Math" w:eastAsia="Times New Roman" w:hAnsi="Calibri" w:cs="Calibri"/>
                  <w:color w:val="000000"/>
                  <w:lang w:eastAsia="pl-PL"/>
                </w:rPr>
                <m:t>f</m:t>
              </m:r>
            </m:e>
            <m:sub>
              <m:r>
                <w:rPr>
                  <w:rFonts w:ascii="Cambria Math" w:eastAsia="Times New Roman" w:hAnsi="Calibri" w:cs="Calibri"/>
                  <w:color w:val="000000"/>
                  <w:lang w:eastAsia="pl-PL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libri" w:cs="Calibri"/>
                  <w:color w:val="000000"/>
                  <w:lang w:eastAsia="pl-PL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libri" w:cs="Calibri"/>
                  <w:color w:val="000000"/>
                  <w:lang w:eastAsia="pl-PL"/>
                </w:rPr>
                <m:t>0,9861</m:t>
              </m:r>
            </m:den>
          </m:f>
          <m:r>
            <w:rPr>
              <w:rFonts w:ascii="Cambria Math" w:hAnsi="Cambria Math"/>
            </w:rPr>
            <m:t>≈-1,0141;</m:t>
          </m:r>
        </m:oMath>
      </m:oMathPara>
    </w:p>
    <w:p w:rsidR="00257208" w:rsidRDefault="001C0633" w:rsidP="00581474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1C0633">
        <w:rPr>
          <w:b/>
        </w:rPr>
        <w:lastRenderedPageBreak/>
        <w:t>Wyznaczanie niepewności pomiaru</w:t>
      </w:r>
      <w:r w:rsidR="00FF4815" w:rsidRPr="00257208">
        <w:rPr>
          <w:b/>
        </w:rPr>
        <w:t xml:space="preserve"> </w:t>
      </w:r>
    </w:p>
    <w:p w:rsidR="00092F6D" w:rsidRDefault="00092F6D" w:rsidP="00092F6D">
      <w:pPr>
        <w:pStyle w:val="Legenda"/>
        <w:keepNext/>
        <w:jc w:val="center"/>
      </w:pPr>
      <w:r>
        <w:t xml:space="preserve">Tab. </w:t>
      </w:r>
      <w:r w:rsidR="00E2183F">
        <w:fldChar w:fldCharType="begin"/>
      </w:r>
      <w:r w:rsidR="00E2183F">
        <w:instrText xml:space="preserve"> SEQ Tabela \* ARABIC </w:instrText>
      </w:r>
      <w:r w:rsidR="00E2183F">
        <w:fldChar w:fldCharType="separate"/>
      </w:r>
      <w:r w:rsidR="006B706F">
        <w:rPr>
          <w:noProof/>
        </w:rPr>
        <w:t>3</w:t>
      </w:r>
      <w:r w:rsidR="00E2183F">
        <w:rPr>
          <w:noProof/>
        </w:rPr>
        <w:fldChar w:fldCharType="end"/>
      </w:r>
      <w:r>
        <w:t xml:space="preserve"> Wyznaczanie niepewności pomiaru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4"/>
        <w:gridCol w:w="1484"/>
        <w:gridCol w:w="1608"/>
        <w:gridCol w:w="1485"/>
        <w:gridCol w:w="1508"/>
        <w:gridCol w:w="1483"/>
      </w:tblGrid>
      <w:tr w:rsidR="0097723A" w:rsidRPr="0097723A" w:rsidTr="00092F6D">
        <w:trPr>
          <w:trHeight w:val="315"/>
        </w:trPr>
        <w:tc>
          <w:tcPr>
            <w:tcW w:w="82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Lp.</w:t>
            </w:r>
          </w:p>
        </w:tc>
        <w:tc>
          <w:tcPr>
            <w:tcW w:w="8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723A" w:rsidRPr="0097723A" w:rsidRDefault="0014383C" w:rsidP="00036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s</w:t>
            </w:r>
            <w:proofErr w:type="spellEnd"/>
            <w:r w:rsidR="0097723A"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[m]</w:t>
            </w:r>
          </w:p>
        </w:tc>
        <w:tc>
          <w:tcPr>
            <w:tcW w:w="8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E2183F" w:rsidP="0014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pl-PL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l-PL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pl-P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pl-PL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pl-PL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l-PL"/>
                          </w:rPr>
                          <m:t>∂a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>[m]</m:t>
                </m:r>
              </m:oMath>
            </m:oMathPara>
          </w:p>
        </w:tc>
        <w:tc>
          <w:tcPr>
            <w:tcW w:w="8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E2183F" w:rsidP="009772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pl-PL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l-PL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pl-P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pl-PL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pl-PL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l-PL"/>
                          </w:rPr>
                          <m:t>∂b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>[m]</m:t>
                </m:r>
              </m:oMath>
            </m:oMathPara>
          </w:p>
        </w:tc>
        <w:tc>
          <w:tcPr>
            <w:tcW w:w="8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723A" w:rsidRPr="0097723A" w:rsidRDefault="0014383C" w:rsidP="00036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>∆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vertAlign w:val="subscript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vertAlign w:val="subscript"/>
                        <w:lang w:eastAsia="pl-PL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vertAlign w:val="subscript"/>
                        <w:lang w:eastAsia="pl-PL"/>
                      </w:rPr>
                      <m:t>s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>[m]</m:t>
                </m:r>
              </m:oMath>
            </m:oMathPara>
          </w:p>
        </w:tc>
        <w:tc>
          <w:tcPr>
            <w:tcW w:w="8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723A" w:rsidRPr="0097723A" w:rsidRDefault="00036EBD" w:rsidP="00036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>∆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vertAlign w:val="subscript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vertAlign w:val="subscript"/>
                        <w:lang w:eastAsia="pl-PL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vertAlign w:val="subscript"/>
                        <w:lang w:eastAsia="pl-PL"/>
                      </w:rPr>
                      <m:t>s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>[%]</m:t>
                </m:r>
              </m:oMath>
            </m:oMathPara>
          </w:p>
        </w:tc>
      </w:tr>
      <w:tr w:rsidR="0097723A" w:rsidRPr="0097723A" w:rsidTr="00092F6D">
        <w:trPr>
          <w:trHeight w:val="315"/>
        </w:trPr>
        <w:tc>
          <w:tcPr>
            <w:tcW w:w="8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0,1533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0,4015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0,1342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0,000536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0,35</w:t>
            </w:r>
          </w:p>
        </w:tc>
      </w:tr>
      <w:tr w:rsidR="0097723A" w:rsidRPr="0097723A" w:rsidTr="00092F6D">
        <w:trPr>
          <w:trHeight w:val="315"/>
        </w:trPr>
        <w:tc>
          <w:tcPr>
            <w:tcW w:w="8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0,1544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0,4495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0,1086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0,000558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0,36</w:t>
            </w:r>
          </w:p>
        </w:tc>
      </w:tr>
      <w:tr w:rsidR="0097723A" w:rsidRPr="0097723A" w:rsidTr="00092F6D">
        <w:trPr>
          <w:trHeight w:val="315"/>
        </w:trPr>
        <w:tc>
          <w:tcPr>
            <w:tcW w:w="8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0,152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0,4857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0,0919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0,000578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0,38</w:t>
            </w:r>
          </w:p>
        </w:tc>
      </w:tr>
      <w:tr w:rsidR="0097723A" w:rsidRPr="0097723A" w:rsidTr="00092F6D">
        <w:trPr>
          <w:trHeight w:val="315"/>
        </w:trPr>
        <w:tc>
          <w:tcPr>
            <w:tcW w:w="8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0,1531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0,5161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0,0793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0,000595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0,39</w:t>
            </w:r>
          </w:p>
        </w:tc>
      </w:tr>
      <w:tr w:rsidR="0097723A" w:rsidRPr="0097723A" w:rsidTr="00092F6D">
        <w:trPr>
          <w:trHeight w:val="315"/>
        </w:trPr>
        <w:tc>
          <w:tcPr>
            <w:tcW w:w="8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0,1523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0,5364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0,0716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0,000608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0,4</w:t>
            </w:r>
          </w:p>
        </w:tc>
      </w:tr>
      <w:tr w:rsidR="0097723A" w:rsidRPr="0097723A" w:rsidTr="00092F6D">
        <w:trPr>
          <w:trHeight w:val="315"/>
        </w:trPr>
        <w:tc>
          <w:tcPr>
            <w:tcW w:w="8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0,1525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0,5425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0,0694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0,000612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0,4</w:t>
            </w:r>
          </w:p>
        </w:tc>
      </w:tr>
      <w:tr w:rsidR="0097723A" w:rsidRPr="0097723A" w:rsidTr="00092F6D">
        <w:trPr>
          <w:trHeight w:val="315"/>
        </w:trPr>
        <w:tc>
          <w:tcPr>
            <w:tcW w:w="8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0,1539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0,3496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0,1671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0,000517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0,34</w:t>
            </w:r>
          </w:p>
        </w:tc>
      </w:tr>
      <w:tr w:rsidR="0097723A" w:rsidRPr="0097723A" w:rsidTr="00092F6D">
        <w:trPr>
          <w:trHeight w:val="315"/>
        </w:trPr>
        <w:tc>
          <w:tcPr>
            <w:tcW w:w="8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0,1542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0,4255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0,1209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0,000546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0,35</w:t>
            </w:r>
          </w:p>
        </w:tc>
      </w:tr>
      <w:tr w:rsidR="0097723A" w:rsidRPr="0097723A" w:rsidTr="00092F6D">
        <w:trPr>
          <w:trHeight w:val="315"/>
        </w:trPr>
        <w:tc>
          <w:tcPr>
            <w:tcW w:w="8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0,1543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0,445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0,1108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0,000556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0,36</w:t>
            </w:r>
          </w:p>
        </w:tc>
      </w:tr>
      <w:tr w:rsidR="0097723A" w:rsidRPr="0097723A" w:rsidTr="00092F6D">
        <w:trPr>
          <w:trHeight w:val="315"/>
        </w:trPr>
        <w:tc>
          <w:tcPr>
            <w:tcW w:w="8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0,1521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0,512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0,0809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0,000593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0,39</w:t>
            </w:r>
          </w:p>
        </w:tc>
      </w:tr>
      <w:tr w:rsidR="0097723A" w:rsidRPr="0097723A" w:rsidTr="00092F6D">
        <w:trPr>
          <w:trHeight w:val="315"/>
        </w:trPr>
        <w:tc>
          <w:tcPr>
            <w:tcW w:w="8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średnia: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23A" w:rsidRPr="0097723A" w:rsidRDefault="0097723A" w:rsidP="0097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23A">
              <w:rPr>
                <w:rFonts w:ascii="Calibri" w:eastAsia="Times New Roman" w:hAnsi="Calibri" w:cs="Calibri"/>
                <w:color w:val="000000"/>
                <w:lang w:eastAsia="pl-PL"/>
              </w:rPr>
              <w:t>0,37</w:t>
            </w:r>
          </w:p>
        </w:tc>
      </w:tr>
    </w:tbl>
    <w:p w:rsidR="00FF4815" w:rsidRDefault="00FF4815" w:rsidP="0097723A">
      <w:pPr>
        <w:tabs>
          <w:tab w:val="left" w:pos="2977"/>
        </w:tabs>
      </w:pPr>
      <w:r>
        <w:t>Przykładowe obliczenia:</w:t>
      </w:r>
    </w:p>
    <w:p w:rsidR="0097723A" w:rsidRPr="00036EBD" w:rsidRDefault="00E2183F" w:rsidP="0097723A">
      <w:pPr>
        <w:tabs>
          <w:tab w:val="left" w:pos="2977"/>
        </w:tabs>
        <w:rPr>
          <w:rFonts w:eastAsiaTheme="minorEastAsia"/>
          <w:color w:val="000000"/>
          <w:lang w:eastAsia="pl-P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pl-PL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pl-PL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pl-PL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pl-PL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∂a</m:t>
                  </m:r>
                </m:den>
              </m:f>
            </m:e>
          </m:d>
          <m:r>
            <w:rPr>
              <w:rFonts w:ascii="Cambria Math" w:eastAsia="Times New Roman" w:hAnsi="Cambria Math" w:cs="Calibri"/>
              <w:color w:val="000000"/>
              <w:lang w:eastAsia="pl-PL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pl-PL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pl-P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0,493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pl-PL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0,285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0,493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Calibri"/>
              <w:color w:val="000000"/>
              <w:lang w:eastAsia="pl-PL"/>
            </w:rPr>
            <m:t>≈0,4015</m:t>
          </m:r>
        </m:oMath>
      </m:oMathPara>
    </w:p>
    <w:p w:rsidR="00036EBD" w:rsidRPr="00036EBD" w:rsidRDefault="00E2183F" w:rsidP="0097723A">
      <w:pPr>
        <w:tabs>
          <w:tab w:val="left" w:pos="2977"/>
        </w:tabs>
        <w:rPr>
          <w:rFonts w:eastAsiaTheme="minorEastAsia"/>
          <w:color w:val="000000"/>
          <w:lang w:eastAsia="pl-P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pl-PL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pl-PL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pl-PL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pl-PL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∂b</m:t>
                  </m:r>
                </m:den>
              </m:f>
            </m:e>
          </m:d>
          <m:r>
            <w:rPr>
              <w:rFonts w:ascii="Cambria Math" w:eastAsia="Times New Roman" w:hAnsi="Cambria Math" w:cs="Calibri"/>
              <w:color w:val="000000"/>
              <w:lang w:eastAsia="pl-PL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pl-PL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pl-P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0,285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pl-PL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0,285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0,493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/>
              <w:lang w:eastAsia="pl-PL"/>
            </w:rPr>
            <m:t xml:space="preserve">≈ 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pl-PL"/>
            </w:rPr>
            <m:t>0,1342</m:t>
          </m:r>
          <m:r>
            <w:rPr>
              <w:rFonts w:ascii="Cambria Math" w:eastAsiaTheme="minorEastAsia" w:hAnsi="Cambria Math"/>
              <w:color w:val="000000"/>
              <w:lang w:eastAsia="pl-PL"/>
            </w:rPr>
            <m:t xml:space="preserve"> </m:t>
          </m:r>
        </m:oMath>
      </m:oMathPara>
    </w:p>
    <w:p w:rsidR="00036EBD" w:rsidRDefault="009F7DDA" w:rsidP="00036EBD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pl-PL"/>
        </w:rPr>
      </w:pPr>
      <m:oMath>
        <m:r>
          <w:rPr>
            <w:rFonts w:ascii="Cambria Math" w:eastAsia="Times New Roman" w:hAnsi="Cambria Math" w:cs="Calibri"/>
            <w:color w:val="000000"/>
            <w:lang w:eastAsia="pl-PL"/>
          </w:rPr>
          <m:t>∆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vertAlign w:val="subscript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vertAlign w:val="subscript"/>
                <w:lang w:eastAsia="pl-PL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vertAlign w:val="subscript"/>
                <w:lang w:eastAsia="pl-PL"/>
              </w:rPr>
              <m:t>s</m:t>
            </m:r>
          </m:sub>
        </m:sSub>
        <m:r>
          <w:rPr>
            <w:rFonts w:ascii="Cambria Math" w:eastAsia="Times New Roman" w:hAnsi="Cambria Math" w:cs="Calibri"/>
            <w:color w:val="000000"/>
            <w:lang w:eastAsia="pl-PL"/>
          </w:rPr>
          <m:t>= 0,4015*0,001+0,1342*0,001≈</m:t>
        </m:r>
      </m:oMath>
      <w:r w:rsidR="00036EBD" w:rsidRPr="0097723A">
        <w:rPr>
          <w:rFonts w:ascii="Calibri" w:eastAsia="Times New Roman" w:hAnsi="Calibri" w:cs="Calibri"/>
          <w:color w:val="000000"/>
          <w:lang w:eastAsia="pl-PL"/>
        </w:rPr>
        <w:t>0,000536</w:t>
      </w:r>
    </w:p>
    <w:p w:rsidR="00036EBD" w:rsidRPr="00036EBD" w:rsidRDefault="009F7DDA" w:rsidP="00036EBD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pl-PL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lang w:eastAsia="pl-PL"/>
            </w:rPr>
            <m:t>∆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vertAlign w:val="subscript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vertAlign w:val="subscript"/>
                  <w:lang w:eastAsia="pl-PL"/>
                </w:rPr>
                <m:t>f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vertAlign w:val="subscript"/>
                  <w:lang w:eastAsia="pl-PL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lang w:eastAsia="pl-PL"/>
                </w:rPr>
                <m:t>%</m:t>
              </m:r>
            </m:e>
          </m:d>
          <m:r>
            <w:rPr>
              <w:rFonts w:ascii="Cambria Math" w:eastAsia="Times New Roman" w:hAnsi="Cambria Math" w:cs="Calibri"/>
              <w:color w:val="000000"/>
              <w:lang w:eastAsia="pl-PL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pl-PL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pl-PL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  <w:vertAlign w:val="subscript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vertAlign w:val="subscript"/>
                      <w:lang w:eastAsia="pl-P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vertAlign w:val="subscript"/>
                      <w:lang w:eastAsia="pl-PL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  <w:vertAlign w:val="subscript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vertAlign w:val="subscript"/>
                      <w:lang w:eastAsia="pl-P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vertAlign w:val="subscript"/>
                      <w:lang w:eastAsia="pl-PL"/>
                    </w:rPr>
                    <m:t>s</m:t>
                  </m:r>
                </m:sub>
              </m:sSub>
            </m:den>
          </m:f>
          <m:r>
            <w:rPr>
              <w:rFonts w:ascii="Cambria Math" w:eastAsia="Times New Roman" w:hAnsi="Cambria Math" w:cs="Calibri"/>
              <w:color w:val="000000"/>
              <w:lang w:eastAsia="pl-PL"/>
            </w:rPr>
            <m:t>*100%=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pl-P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pl-PL"/>
                </w:rPr>
                <m:t>0,000536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pl-PL"/>
                </w:rPr>
                <m:t>0,1533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eastAsia="pl-PL"/>
            </w:rPr>
            <m:t>*100%≈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pl-PL"/>
            </w:rPr>
            <m:t>0,35</m:t>
          </m:r>
        </m:oMath>
      </m:oMathPara>
    </w:p>
    <w:p w:rsidR="0009306B" w:rsidRDefault="0009306B" w:rsidP="00FF4815">
      <w:pPr>
        <w:tabs>
          <w:tab w:val="left" w:pos="2977"/>
        </w:tabs>
        <w:ind w:left="360"/>
      </w:pPr>
    </w:p>
    <w:p w:rsidR="00F67F65" w:rsidRDefault="00F67F65" w:rsidP="00FF4815">
      <w:pPr>
        <w:tabs>
          <w:tab w:val="left" w:pos="2977"/>
        </w:tabs>
        <w:ind w:left="360"/>
      </w:pPr>
    </w:p>
    <w:p w:rsidR="001C0633" w:rsidRPr="001C0633" w:rsidRDefault="001C0633" w:rsidP="001C0633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1C0633">
        <w:rPr>
          <w:b/>
        </w:rPr>
        <w:t>Wnioski</w:t>
      </w:r>
    </w:p>
    <w:p w:rsidR="003308A3" w:rsidRDefault="00FE74D9" w:rsidP="009F7DDA">
      <w:pPr>
        <w:ind w:left="360"/>
      </w:pPr>
      <w:r>
        <w:t xml:space="preserve">Wyniki ćwiczenia wykazały że zdolność skupiająca soczewki wykorzystanej w pierwszej serii pomiarów wynosi </w:t>
      </w:r>
      <w:r w:rsidR="00025AF7" w:rsidRPr="00025AF7">
        <w:t>6,5272</w:t>
      </w:r>
      <w:r w:rsidR="00025AF7">
        <w:t xml:space="preserve"> [D] przy ogniskowej soczewki wynoszącej </w:t>
      </w:r>
      <w:r w:rsidR="00025AF7" w:rsidRPr="00A52862">
        <w:rPr>
          <w:rFonts w:ascii="Calibri" w:eastAsia="Times New Roman" w:hAnsi="Calibri" w:cs="Calibri"/>
          <w:color w:val="000000"/>
          <w:lang w:eastAsia="pl-PL"/>
        </w:rPr>
        <w:t>0,1532</w:t>
      </w:r>
      <w:r w:rsidR="00025AF7">
        <w:rPr>
          <w:rFonts w:ascii="Calibri" w:eastAsia="Times New Roman" w:hAnsi="Calibri" w:cs="Calibri"/>
          <w:color w:val="000000"/>
          <w:lang w:eastAsia="pl-PL"/>
        </w:rPr>
        <w:t>[m]</w:t>
      </w:r>
      <w:r>
        <w:t xml:space="preserve">, a w zdolność skupiająca układów soczewek wykorzystanego w drugiej serii pomiarów wynosi </w:t>
      </w:r>
      <w:r w:rsidR="00025AF7" w:rsidRPr="00252EE8">
        <w:rPr>
          <w:rFonts w:ascii="Calibri" w:eastAsia="Times New Roman" w:hAnsi="Calibri" w:cs="Calibri"/>
          <w:color w:val="000000"/>
          <w:lang w:eastAsia="pl-PL"/>
        </w:rPr>
        <w:t>-1,059</w:t>
      </w:r>
      <w:r w:rsidR="00025AF7">
        <w:rPr>
          <w:rFonts w:ascii="Calibri" w:eastAsia="Times New Roman" w:hAnsi="Calibri" w:cs="Calibri"/>
          <w:color w:val="000000"/>
          <w:lang w:eastAsia="pl-PL"/>
        </w:rPr>
        <w:t xml:space="preserve">[D] (układ soczewek rozszczepiający) przy ogniskowej układu soczewek wynoszącej </w:t>
      </w:r>
      <w:r w:rsidR="00025AF7" w:rsidRPr="00252EE8">
        <w:rPr>
          <w:rFonts w:ascii="Calibri" w:eastAsia="Times New Roman" w:hAnsi="Calibri" w:cs="Calibri"/>
          <w:color w:val="000000"/>
          <w:lang w:eastAsia="pl-PL"/>
        </w:rPr>
        <w:t>-0,9474</w:t>
      </w:r>
      <w:r w:rsidR="00025AF7">
        <w:rPr>
          <w:rFonts w:ascii="Calibri" w:eastAsia="Times New Roman" w:hAnsi="Calibri" w:cs="Calibri"/>
          <w:color w:val="000000"/>
          <w:lang w:eastAsia="pl-PL"/>
        </w:rPr>
        <w:t>[m].</w:t>
      </w:r>
      <w:r w:rsidR="009F7DDA">
        <w:rPr>
          <w:rFonts w:ascii="Calibri" w:eastAsia="Times New Roman" w:hAnsi="Calibri" w:cs="Calibri"/>
          <w:color w:val="000000"/>
          <w:lang w:eastAsia="pl-PL"/>
        </w:rPr>
        <w:t xml:space="preserve"> Błąd pomiarowy był niewielki.</w:t>
      </w:r>
    </w:p>
    <w:sectPr w:rsidR="003308A3" w:rsidSect="001C0633"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83F" w:rsidRDefault="00E2183F" w:rsidP="001C0633">
      <w:pPr>
        <w:spacing w:after="0" w:line="240" w:lineRule="auto"/>
      </w:pPr>
      <w:r>
        <w:separator/>
      </w:r>
    </w:p>
  </w:endnote>
  <w:endnote w:type="continuationSeparator" w:id="0">
    <w:p w:rsidR="00E2183F" w:rsidRDefault="00E2183F" w:rsidP="001C0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83F" w:rsidRDefault="00E2183F" w:rsidP="001C0633">
      <w:pPr>
        <w:spacing w:after="0" w:line="240" w:lineRule="auto"/>
      </w:pPr>
      <w:r>
        <w:separator/>
      </w:r>
    </w:p>
  </w:footnote>
  <w:footnote w:type="continuationSeparator" w:id="0">
    <w:p w:rsidR="00E2183F" w:rsidRDefault="00E2183F" w:rsidP="001C0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23A" w:rsidRPr="001C0633" w:rsidRDefault="0097723A" w:rsidP="001C0633">
    <w:pPr>
      <w:pStyle w:val="Nagwek"/>
      <w:pBdr>
        <w:bottom w:val="single" w:sz="4" w:space="1" w:color="auto"/>
      </w:pBdr>
      <w:jc w:val="center"/>
      <w:rPr>
        <w:b/>
      </w:rPr>
    </w:pPr>
    <w:r w:rsidRPr="001C0633">
      <w:rPr>
        <w:b/>
      </w:rPr>
      <w:t>SPRAWOZDANIE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10C77"/>
    <w:multiLevelType w:val="hybridMultilevel"/>
    <w:tmpl w:val="120EE1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2137C"/>
    <w:multiLevelType w:val="hybridMultilevel"/>
    <w:tmpl w:val="3E803C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E2C1F"/>
    <w:multiLevelType w:val="hybridMultilevel"/>
    <w:tmpl w:val="968E6D14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7081E"/>
    <w:multiLevelType w:val="hybridMultilevel"/>
    <w:tmpl w:val="6B04DF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D7E"/>
    <w:rsid w:val="00025AF7"/>
    <w:rsid w:val="000366A4"/>
    <w:rsid w:val="00036EBD"/>
    <w:rsid w:val="00092F6D"/>
    <w:rsid w:val="0009306B"/>
    <w:rsid w:val="000C7BBB"/>
    <w:rsid w:val="0014383C"/>
    <w:rsid w:val="001C0633"/>
    <w:rsid w:val="00206ACE"/>
    <w:rsid w:val="00252EE8"/>
    <w:rsid w:val="00254B48"/>
    <w:rsid w:val="00257208"/>
    <w:rsid w:val="002B0B89"/>
    <w:rsid w:val="002F6E34"/>
    <w:rsid w:val="003138A5"/>
    <w:rsid w:val="003308A3"/>
    <w:rsid w:val="00336BF8"/>
    <w:rsid w:val="00390BF3"/>
    <w:rsid w:val="003A09A4"/>
    <w:rsid w:val="00412D3E"/>
    <w:rsid w:val="004461CA"/>
    <w:rsid w:val="004B4A08"/>
    <w:rsid w:val="0054507F"/>
    <w:rsid w:val="00581474"/>
    <w:rsid w:val="005A227C"/>
    <w:rsid w:val="00624EA5"/>
    <w:rsid w:val="006B706F"/>
    <w:rsid w:val="006D2385"/>
    <w:rsid w:val="006D2E05"/>
    <w:rsid w:val="006E5B5C"/>
    <w:rsid w:val="00721D7E"/>
    <w:rsid w:val="007707BF"/>
    <w:rsid w:val="00777787"/>
    <w:rsid w:val="007C7C5D"/>
    <w:rsid w:val="007D59BB"/>
    <w:rsid w:val="008F47E4"/>
    <w:rsid w:val="009025AE"/>
    <w:rsid w:val="0097723A"/>
    <w:rsid w:val="00995A86"/>
    <w:rsid w:val="009D66AD"/>
    <w:rsid w:val="009F7DDA"/>
    <w:rsid w:val="00A52862"/>
    <w:rsid w:val="00BA1A05"/>
    <w:rsid w:val="00BF7AB1"/>
    <w:rsid w:val="00C13D9F"/>
    <w:rsid w:val="00D6698D"/>
    <w:rsid w:val="00DB0A96"/>
    <w:rsid w:val="00E2183F"/>
    <w:rsid w:val="00E55D67"/>
    <w:rsid w:val="00E827F7"/>
    <w:rsid w:val="00EA329D"/>
    <w:rsid w:val="00EE403E"/>
    <w:rsid w:val="00F67F65"/>
    <w:rsid w:val="00FB2D6F"/>
    <w:rsid w:val="00FD46C0"/>
    <w:rsid w:val="00FE74D9"/>
    <w:rsid w:val="00FF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FF07EC9-C809-4AC4-A471-173DA029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1D7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390BF3"/>
    <w:rPr>
      <w:color w:val="808080"/>
    </w:rPr>
  </w:style>
  <w:style w:type="table" w:styleId="Tabela-Siatka">
    <w:name w:val="Table Grid"/>
    <w:basedOn w:val="Standardowy"/>
    <w:uiPriority w:val="39"/>
    <w:rsid w:val="00D669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1C0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C0633"/>
  </w:style>
  <w:style w:type="paragraph" w:styleId="Stopka">
    <w:name w:val="footer"/>
    <w:basedOn w:val="Normalny"/>
    <w:link w:val="StopkaZnak"/>
    <w:uiPriority w:val="99"/>
    <w:unhideWhenUsed/>
    <w:rsid w:val="001C0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C0633"/>
  </w:style>
  <w:style w:type="paragraph" w:styleId="Legenda">
    <w:name w:val="caption"/>
    <w:basedOn w:val="Normalny"/>
    <w:next w:val="Normalny"/>
    <w:uiPriority w:val="35"/>
    <w:unhideWhenUsed/>
    <w:qFormat/>
    <w:rsid w:val="00FD46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2572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138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38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F3925-9A20-40DC-A64F-1A5CF2B98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656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Dragoon XVIII</dc:creator>
  <cp:keywords/>
  <dc:description/>
  <cp:lastModifiedBy>Dragoon XVIII</cp:lastModifiedBy>
  <cp:revision>5</cp:revision>
  <cp:lastPrinted>2023-03-20T05:54:00Z</cp:lastPrinted>
  <dcterms:created xsi:type="dcterms:W3CDTF">2023-03-13T13:26:00Z</dcterms:created>
  <dcterms:modified xsi:type="dcterms:W3CDTF">2023-03-20T06:07:00Z</dcterms:modified>
</cp:coreProperties>
</file>