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619A" w14:textId="2BF82149" w:rsidR="00FB1419" w:rsidRPr="003453F1" w:rsidRDefault="00A252EC" w:rsidP="00FB1419">
      <w:pPr>
        <w:jc w:val="both"/>
        <w:rPr>
          <w:b/>
          <w:caps/>
          <w:sz w:val="32"/>
        </w:rPr>
      </w:pPr>
      <w:r w:rsidRPr="003453F1">
        <w:rPr>
          <w:b/>
          <w:caps/>
          <w:sz w:val="32"/>
        </w:rPr>
        <w:t>Proiectarea surselor controlate de curent continuu</w:t>
      </w:r>
    </w:p>
    <w:p w14:paraId="15433FB1" w14:textId="77777777" w:rsidR="00FB1419" w:rsidRPr="003453F1" w:rsidRDefault="00FB1419" w:rsidP="00FB1419"/>
    <w:p w14:paraId="4FEF2EC2" w14:textId="77777777" w:rsidR="00A252EC" w:rsidRPr="003453F1" w:rsidRDefault="00A252EC" w:rsidP="00ED2C81">
      <w:pPr>
        <w:ind w:firstLine="720"/>
      </w:pPr>
      <w:r w:rsidRPr="003453F1">
        <w:t>În secțiunea (A) au fost proiectate trei surse de curent continu nestabilizate, filtrarea folosind condensatoare, așa cu s-a proiectat în figura 6a și 6b:</w:t>
      </w:r>
    </w:p>
    <w:p w14:paraId="25E1B0EE" w14:textId="77777777" w:rsidR="00A252EC" w:rsidRPr="003453F1" w:rsidRDefault="00957134" w:rsidP="00ED2C81">
      <w:pPr>
        <w:jc w:val="center"/>
      </w:pPr>
      <w:r w:rsidRPr="003453F1">
        <w:rPr>
          <w:noProof/>
          <w:sz w:val="28"/>
          <w:szCs w:val="28"/>
        </w:rPr>
        <w:drawing>
          <wp:inline distT="0" distB="0" distL="0" distR="0" wp14:anchorId="37EE43F3" wp14:editId="4AB18730">
            <wp:extent cx="4201200" cy="169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1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55E1" w14:textId="77777777" w:rsidR="00A252EC" w:rsidRPr="003453F1" w:rsidRDefault="00A252EC" w:rsidP="00FB1419">
      <w:r w:rsidRPr="003453F1">
        <w:t>Figura 6. Redresoare necomandate, nestabilizate: a) în punte; b) cu diode și priză mediană</w:t>
      </w:r>
    </w:p>
    <w:p w14:paraId="57E47426" w14:textId="77777777" w:rsidR="00A252EC" w:rsidRPr="003453F1" w:rsidRDefault="00A252EC" w:rsidP="00FB1419"/>
    <w:p w14:paraId="7248C6B8" w14:textId="77777777" w:rsidR="00A252EC" w:rsidRPr="003453F1" w:rsidRDefault="00A252EC" w:rsidP="00ED2C81">
      <w:pPr>
        <w:ind w:firstLine="720"/>
      </w:pPr>
      <w:r w:rsidRPr="003453F1">
        <w:t>Tensiunea la bornele (31, 32) este monopolară (+ la 31, - la 32), pe când tensiunile din figura 6b sunt: pozitivă (U</w:t>
      </w:r>
      <w:r w:rsidRPr="003453F1">
        <w:rPr>
          <w:vertAlign w:val="subscript"/>
        </w:rPr>
        <w:t>OP</w:t>
      </w:r>
      <w:r w:rsidRPr="003453F1">
        <w:t>) la borna (33) și negativă (-U</w:t>
      </w:r>
      <w:r w:rsidRPr="003453F1">
        <w:rPr>
          <w:vertAlign w:val="subscript"/>
        </w:rPr>
        <w:t>ON</w:t>
      </w:r>
      <w:r w:rsidRPr="003453F1">
        <w:t>) la borna (35) în raport cu priza mediană, luată ca referință de tensiune (“ground”).</w:t>
      </w:r>
    </w:p>
    <w:p w14:paraId="6CFC76C7" w14:textId="77777777" w:rsidR="00A252EC" w:rsidRPr="003453F1" w:rsidRDefault="00A252EC" w:rsidP="00FB1419"/>
    <w:p w14:paraId="2C65ACE6" w14:textId="77777777" w:rsidR="00D63BE2" w:rsidRPr="003453F1" w:rsidRDefault="00D63BE2" w:rsidP="00D63BE2">
      <w:pPr>
        <w:jc w:val="both"/>
        <w:rPr>
          <w:b/>
        </w:rPr>
      </w:pPr>
      <w:r w:rsidRPr="003453F1">
        <w:rPr>
          <w:b/>
        </w:rPr>
        <w:t>B1. Proiectarea unei surse coborâtoare folosind sursa nestabilizată de tensiune (U</w:t>
      </w:r>
      <w:r w:rsidRPr="003453F1">
        <w:rPr>
          <w:b/>
          <w:vertAlign w:val="subscript"/>
        </w:rPr>
        <w:t>O21</w:t>
      </w:r>
      <w:r w:rsidRPr="003453F1">
        <w:rPr>
          <w:b/>
        </w:rPr>
        <w:t>)</w:t>
      </w:r>
    </w:p>
    <w:p w14:paraId="53A6D017" w14:textId="77777777" w:rsidR="00D63BE2" w:rsidRPr="003453F1" w:rsidRDefault="00D63BE2" w:rsidP="00D63BE2">
      <w:pPr>
        <w:jc w:val="both"/>
      </w:pPr>
    </w:p>
    <w:p w14:paraId="4189E8B5" w14:textId="77777777" w:rsidR="00A252EC" w:rsidRPr="003453F1" w:rsidRDefault="00A252EC" w:rsidP="00D63BE2">
      <w:pPr>
        <w:jc w:val="both"/>
      </w:pPr>
      <w:r w:rsidRPr="003453F1">
        <w:t>Proiectarea unor surse în comutație, stabilizate de curent continuu constă din două etape:</w:t>
      </w:r>
    </w:p>
    <w:p w14:paraId="62B1463D" w14:textId="77777777" w:rsidR="00A252EC" w:rsidRPr="003453F1" w:rsidRDefault="00A252EC" w:rsidP="00FB1419">
      <w:pPr>
        <w:ind w:firstLine="720"/>
        <w:jc w:val="both"/>
      </w:pPr>
    </w:p>
    <w:p w14:paraId="45E06DDF" w14:textId="77777777" w:rsidR="00A252EC" w:rsidRPr="003453F1" w:rsidRDefault="00A252EC" w:rsidP="00A252EC">
      <w:pPr>
        <w:pStyle w:val="ListParagraph"/>
        <w:numPr>
          <w:ilvl w:val="0"/>
          <w:numId w:val="21"/>
        </w:numPr>
        <w:jc w:val="both"/>
      </w:pPr>
      <w:r w:rsidRPr="003453F1">
        <w:t xml:space="preserve">Calculul unui variator de tensiune continuă care să controleze </w:t>
      </w:r>
      <w:r w:rsidR="000B0C90" w:rsidRPr="003453F1">
        <w:t>tensiunea de ieșire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Ost</m:t>
            </m:r>
          </m:sub>
        </m:sSub>
      </m:oMath>
      <w:r w:rsidR="000B0C90" w:rsidRPr="003453F1">
        <w:t>) stabilizată și care conține un circuit “de forță” și un circu</w:t>
      </w:r>
      <w:r w:rsidR="00A35BEE">
        <w:t>it de comandă a factorilor de u</w:t>
      </w:r>
      <w:r w:rsidR="000B0C90" w:rsidRPr="003453F1">
        <w:t>mplere (µ). În cadrul sursei stabilizate, variatorul coborâtor joacă rolul unui “element de execuție, de actuator”.</w:t>
      </w:r>
    </w:p>
    <w:p w14:paraId="4DE3EA70" w14:textId="77777777" w:rsidR="000B0C90" w:rsidRPr="003453F1" w:rsidRDefault="000B0C90" w:rsidP="00A252EC">
      <w:pPr>
        <w:pStyle w:val="ListParagraph"/>
        <w:numPr>
          <w:ilvl w:val="0"/>
          <w:numId w:val="21"/>
        </w:numPr>
        <w:jc w:val="both"/>
      </w:pPr>
      <w:r w:rsidRPr="003453F1">
        <w:t>Calculu</w:t>
      </w:r>
      <w:r w:rsidR="00A6499A">
        <w:t>l unui regulator adecvat care să satisfacă</w:t>
      </w:r>
      <w:r w:rsidRPr="003453F1">
        <w:t xml:space="preserve"> anumite performanțe impuse.</w:t>
      </w:r>
    </w:p>
    <w:p w14:paraId="3BA5B024" w14:textId="77777777" w:rsidR="007B0929" w:rsidRPr="003453F1" w:rsidRDefault="007B0929" w:rsidP="000B0C90">
      <w:pPr>
        <w:jc w:val="both"/>
      </w:pPr>
    </w:p>
    <w:p w14:paraId="5E632CAB" w14:textId="77777777" w:rsidR="000B0C90" w:rsidRPr="003453F1" w:rsidRDefault="000B0C90" w:rsidP="000B0C90">
      <w:pPr>
        <w:ind w:firstLine="720"/>
        <w:jc w:val="both"/>
      </w:pPr>
      <w:r w:rsidRPr="003453F1">
        <w:t>Structurile convenționale ale variatorului coborâtor de tensiune continuă sunt date în figura B1.</w:t>
      </w:r>
    </w:p>
    <w:p w14:paraId="1DB582ED" w14:textId="77777777" w:rsidR="007F1F77" w:rsidRPr="003453F1" w:rsidRDefault="00ED2C81" w:rsidP="00ED2C81">
      <w:pPr>
        <w:ind w:left="720"/>
        <w:jc w:val="center"/>
      </w:pPr>
      <w:r w:rsidRPr="003453F1">
        <w:rPr>
          <w:noProof/>
          <w:sz w:val="32"/>
          <w:szCs w:val="32"/>
        </w:rPr>
        <w:drawing>
          <wp:inline distT="0" distB="0" distL="0" distR="0" wp14:anchorId="179C18FA" wp14:editId="5A76EECF">
            <wp:extent cx="3225600" cy="20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79AA" w14:textId="77777777" w:rsidR="000B0C90" w:rsidRPr="003453F1" w:rsidRDefault="00ED2C81" w:rsidP="00ED2C81">
      <w:pPr>
        <w:ind w:left="720"/>
        <w:jc w:val="center"/>
      </w:pPr>
      <w:r w:rsidRPr="003453F1">
        <w:rPr>
          <w:noProof/>
          <w:sz w:val="32"/>
          <w:szCs w:val="32"/>
        </w:rPr>
        <w:lastRenderedPageBreak/>
        <w:drawing>
          <wp:inline distT="0" distB="0" distL="0" distR="0" wp14:anchorId="1FB459B0" wp14:editId="64E16A49">
            <wp:extent cx="3092400" cy="18468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581B" w14:textId="77777777" w:rsidR="000B0C90" w:rsidRPr="003453F1" w:rsidRDefault="000B0C90" w:rsidP="007F1F77">
      <w:pPr>
        <w:ind w:left="720"/>
        <w:jc w:val="center"/>
      </w:pPr>
      <w:r w:rsidRPr="003453F1">
        <w:t>Figura B1. Variator coborâtor de tensiune continuă în comutație a) cu diodă de ”mers liber”; b)</w:t>
      </w:r>
      <w:r w:rsidR="00ED2C81" w:rsidRPr="003453F1">
        <w:t xml:space="preserve"> </w:t>
      </w:r>
      <w:r w:rsidRPr="003453F1">
        <w:t>cu tranzitoare în contratimp</w:t>
      </w:r>
    </w:p>
    <w:p w14:paraId="2B34EC7C" w14:textId="77777777" w:rsidR="000B0C90" w:rsidRPr="003453F1" w:rsidRDefault="000B0C90" w:rsidP="000B0C90">
      <w:pPr>
        <w:ind w:left="720"/>
        <w:jc w:val="both"/>
      </w:pPr>
    </w:p>
    <w:p w14:paraId="28612172" w14:textId="77777777" w:rsidR="000B0C90" w:rsidRPr="003453F1" w:rsidRDefault="000B0C90" w:rsidP="007F1F77">
      <w:pPr>
        <w:rPr>
          <w:b/>
        </w:rPr>
      </w:pPr>
      <w:r w:rsidRPr="003453F1">
        <w:rPr>
          <w:b/>
        </w:rPr>
        <w:t xml:space="preserve">B1a. Calculul variatorului de tensiune coborâtor </w:t>
      </w:r>
    </w:p>
    <w:p w14:paraId="314CE86F" w14:textId="77777777" w:rsidR="000B0C90" w:rsidRPr="003453F1" w:rsidRDefault="000B0C90" w:rsidP="000B0C90">
      <w:pPr>
        <w:ind w:left="720"/>
        <w:jc w:val="both"/>
      </w:pPr>
    </w:p>
    <w:p w14:paraId="6E7DB1E1" w14:textId="77777777" w:rsidR="000B0C90" w:rsidRPr="003453F1" w:rsidRDefault="000B0C90" w:rsidP="007F1F77">
      <w:pPr>
        <w:jc w:val="both"/>
      </w:pPr>
      <w:r w:rsidRPr="003453F1">
        <w:t xml:space="preserve">Pentru proiectare se impun o serie de date inițiale </w:t>
      </w:r>
    </w:p>
    <w:p w14:paraId="671DF07C" w14:textId="77777777" w:rsidR="000B0C90" w:rsidRPr="003453F1" w:rsidRDefault="005E57F0" w:rsidP="007F1F77">
      <w:pPr>
        <w:pStyle w:val="ListParagraph"/>
        <w:numPr>
          <w:ilvl w:val="0"/>
          <w:numId w:val="24"/>
        </w:numPr>
        <w:ind w:left="426"/>
        <w:jc w:val="both"/>
      </w:pPr>
      <w:r w:rsidRPr="003453F1">
        <w:t>µ=µ</w:t>
      </w:r>
      <w:r w:rsidRPr="003453F1">
        <w:rPr>
          <w:vertAlign w:val="subscript"/>
        </w:rPr>
        <w:t>o</w:t>
      </w:r>
      <w:r w:rsidRPr="003453F1">
        <w:t>=0.5=constant</w:t>
      </w:r>
    </w:p>
    <w:p w14:paraId="029FA6AF" w14:textId="77777777" w:rsidR="005E57F0" w:rsidRPr="003453F1" w:rsidRDefault="005E57F0" w:rsidP="007F1F77">
      <w:pPr>
        <w:pStyle w:val="ListParagraph"/>
        <w:numPr>
          <w:ilvl w:val="0"/>
          <w:numId w:val="24"/>
        </w:numPr>
        <w:ind w:left="426"/>
        <w:jc w:val="both"/>
      </w:pPr>
      <w:r w:rsidRPr="003453F1">
        <w:t>Rezistența nominală de sarcină</w:t>
      </w:r>
    </w:p>
    <w:p w14:paraId="41CA2EB0" w14:textId="77777777" w:rsidR="005E57F0" w:rsidRPr="003453F1" w:rsidRDefault="000C3B23" w:rsidP="007F1F77">
      <w:pPr>
        <w:pStyle w:val="ListParagraph"/>
        <w:ind w:left="426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/>
            </w:rPr>
            <m:t>[Ω]</m:t>
          </m:r>
        </m:oMath>
      </m:oMathPara>
    </w:p>
    <w:p w14:paraId="046DE8BD" w14:textId="77777777" w:rsidR="005E57F0" w:rsidRPr="003453F1" w:rsidRDefault="005E57F0" w:rsidP="007F1F77">
      <w:pPr>
        <w:pStyle w:val="ListParagraph"/>
        <w:ind w:left="426"/>
        <w:jc w:val="both"/>
      </w:pPr>
      <w:r w:rsidRPr="003453F1">
        <w:t>în care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Pr="003453F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Pr="003453F1">
        <w:t>) au fost date inițial prin temă.</w:t>
      </w:r>
    </w:p>
    <w:p w14:paraId="07865A21" w14:textId="77777777" w:rsidR="00A961F5" w:rsidRPr="003453F1" w:rsidRDefault="00A961F5" w:rsidP="007F1F77">
      <w:pPr>
        <w:pStyle w:val="ListParagraph"/>
        <w:ind w:left="426"/>
        <w:jc w:val="both"/>
      </w:pPr>
    </w:p>
    <w:p w14:paraId="483C51B2" w14:textId="77777777" w:rsidR="005E57F0" w:rsidRPr="003453F1" w:rsidRDefault="005E57F0" w:rsidP="007F1F77">
      <w:pPr>
        <w:pStyle w:val="ListParagraph"/>
        <w:numPr>
          <w:ilvl w:val="0"/>
          <w:numId w:val="24"/>
        </w:numPr>
        <w:ind w:left="426"/>
        <w:jc w:val="both"/>
      </w:pPr>
      <w:r w:rsidRPr="003453F1">
        <w:t>Tensiune de alimentare (U</w:t>
      </w:r>
      <w:r w:rsidRPr="003453F1">
        <w:rPr>
          <w:vertAlign w:val="subscript"/>
        </w:rPr>
        <w:t>i</w:t>
      </w:r>
      <w:r w:rsidRPr="003453F1">
        <w:t>)</w:t>
      </w:r>
    </w:p>
    <w:p w14:paraId="4D16EBDC" w14:textId="77777777" w:rsidR="000B0C90" w:rsidRPr="003453F1" w:rsidRDefault="000C3B23" w:rsidP="007F1F77">
      <w:pPr>
        <w:ind w:left="426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 xml:space="preserve"> [V]</m:t>
          </m:r>
        </m:oMath>
      </m:oMathPara>
    </w:p>
    <w:p w14:paraId="03633ABB" w14:textId="77777777" w:rsidR="00A961F5" w:rsidRPr="003453F1" w:rsidRDefault="00A961F5" w:rsidP="007F1F77">
      <w:pPr>
        <w:ind w:left="426"/>
        <w:jc w:val="both"/>
        <w:rPr>
          <w:i/>
        </w:rPr>
      </w:pPr>
    </w:p>
    <w:p w14:paraId="10D0C951" w14:textId="77777777" w:rsidR="00A961F5" w:rsidRPr="003453F1" w:rsidRDefault="00A961F5" w:rsidP="007F1F77">
      <w:pPr>
        <w:ind w:left="426"/>
        <w:jc w:val="both"/>
      </w:pPr>
      <w:r w:rsidRPr="003453F1">
        <w:t>Unde (k</w:t>
      </w:r>
      <w:r w:rsidRPr="003453F1">
        <w:rPr>
          <w:vertAlign w:val="subscript"/>
        </w:rPr>
        <w:t>u</w:t>
      </w:r>
      <w:r w:rsidRPr="003453F1">
        <w:t>) este coeficientul de tensiune în gol (A.3.2.3)</w:t>
      </w:r>
    </w:p>
    <w:p w14:paraId="34C7D070" w14:textId="77777777" w:rsidR="00A961F5" w:rsidRPr="003453F1" w:rsidRDefault="00A961F5" w:rsidP="007F1F77">
      <w:pPr>
        <w:ind w:left="426"/>
        <w:jc w:val="both"/>
      </w:pPr>
    </w:p>
    <w:p w14:paraId="70943260" w14:textId="77777777" w:rsidR="00A961F5" w:rsidRPr="003453F1" w:rsidRDefault="00A961F5" w:rsidP="007F1F77">
      <w:pPr>
        <w:pStyle w:val="ListParagraph"/>
        <w:numPr>
          <w:ilvl w:val="0"/>
          <w:numId w:val="24"/>
        </w:numPr>
        <w:ind w:left="426"/>
        <w:jc w:val="both"/>
        <w:rPr>
          <w:i/>
        </w:rPr>
      </w:pPr>
      <w:r w:rsidRPr="003453F1">
        <w:t>Tensiune maximă de alimentare</w:t>
      </w:r>
    </w:p>
    <w:p w14:paraId="005D76FA" w14:textId="77777777" w:rsidR="00A961F5" w:rsidRPr="003453F1" w:rsidRDefault="000C3B23" w:rsidP="007F1F77">
      <w:pPr>
        <w:pStyle w:val="ListParagraph"/>
        <w:ind w:left="426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</m:oMath>
      </m:oMathPara>
    </w:p>
    <w:p w14:paraId="1CAA1017" w14:textId="77777777" w:rsidR="00A961F5" w:rsidRPr="003453F1" w:rsidRDefault="00A961F5" w:rsidP="007F1F77">
      <w:pPr>
        <w:pStyle w:val="ListParagraph"/>
        <w:ind w:left="426"/>
        <w:jc w:val="both"/>
        <w:rPr>
          <w:i/>
        </w:rPr>
      </w:pPr>
    </w:p>
    <w:p w14:paraId="43380FD5" w14:textId="77777777" w:rsidR="00A961F5" w:rsidRPr="003453F1" w:rsidRDefault="00A961F5" w:rsidP="007F1F77">
      <w:pPr>
        <w:pStyle w:val="ListParagraph"/>
        <w:numPr>
          <w:ilvl w:val="0"/>
          <w:numId w:val="24"/>
        </w:numPr>
        <w:ind w:left="426"/>
        <w:jc w:val="both"/>
        <w:rPr>
          <w:i/>
        </w:rPr>
      </w:pPr>
      <w:r w:rsidRPr="003453F1">
        <w:t>Tensiunea nominală de ieșire</w:t>
      </w:r>
    </w:p>
    <w:p w14:paraId="58C43F8F" w14:textId="77777777" w:rsidR="00A961F5" w:rsidRPr="003453F1" w:rsidRDefault="000C3B23" w:rsidP="007F1F77">
      <w:pPr>
        <w:pStyle w:val="ListParagraph"/>
        <w:ind w:left="426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==0,5∙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[V]</m:t>
          </m:r>
        </m:oMath>
      </m:oMathPara>
    </w:p>
    <w:p w14:paraId="7BC74157" w14:textId="77777777" w:rsidR="00A961F5" w:rsidRPr="003453F1" w:rsidRDefault="00B50311" w:rsidP="007F1F77">
      <w:pPr>
        <w:pStyle w:val="ListParagraph"/>
        <w:numPr>
          <w:ilvl w:val="0"/>
          <w:numId w:val="24"/>
        </w:numPr>
        <w:ind w:left="426"/>
        <w:jc w:val="both"/>
        <w:rPr>
          <w:i/>
        </w:rPr>
      </w:pPr>
      <w:r w:rsidRPr="003453F1">
        <w:t>Curentul nominal de sarcină:</w:t>
      </w:r>
    </w:p>
    <w:p w14:paraId="26229221" w14:textId="77777777" w:rsidR="00B50311" w:rsidRPr="003453F1" w:rsidRDefault="000C3B23" w:rsidP="007F1F77">
      <w:pPr>
        <w:pStyle w:val="ListParagraph"/>
        <w:ind w:left="426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[A]</m:t>
          </m:r>
        </m:oMath>
      </m:oMathPara>
    </w:p>
    <w:p w14:paraId="174CC8A5" w14:textId="77777777" w:rsidR="00B50311" w:rsidRPr="003453F1" w:rsidRDefault="00B50311" w:rsidP="007F1F77">
      <w:pPr>
        <w:pStyle w:val="ListParagraph"/>
        <w:numPr>
          <w:ilvl w:val="0"/>
          <w:numId w:val="24"/>
        </w:numPr>
        <w:ind w:left="426"/>
        <w:jc w:val="both"/>
        <w:rPr>
          <w:i/>
        </w:rPr>
      </w:pPr>
      <w:r w:rsidRPr="003453F1">
        <w:t>Variația curentului prin bobina variatorului coborâtor:</w:t>
      </w:r>
    </w:p>
    <w:p w14:paraId="77BA0E72" w14:textId="77777777" w:rsidR="00B50311" w:rsidRPr="003453F1" w:rsidRDefault="00B50311" w:rsidP="007F1F77">
      <w:pPr>
        <w:pStyle w:val="ListParagraph"/>
        <w:ind w:left="426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0,20÷0,30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[A]</m:t>
          </m:r>
        </m:oMath>
      </m:oMathPara>
    </w:p>
    <w:p w14:paraId="37C92792" w14:textId="77777777" w:rsidR="00B50311" w:rsidRPr="003453F1" w:rsidRDefault="00B50311" w:rsidP="007F1F77">
      <w:pPr>
        <w:pStyle w:val="ListParagraph"/>
        <w:numPr>
          <w:ilvl w:val="0"/>
          <w:numId w:val="24"/>
        </w:numPr>
        <w:ind w:left="426"/>
        <w:jc w:val="both"/>
        <w:rPr>
          <w:i/>
        </w:rPr>
      </w:pPr>
      <w:r w:rsidRPr="003453F1">
        <w:t>Variația tensiunii de ieșire 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3453F1">
        <w:t>) datorită componentei alternative reziduală (tensiune de “ripple”)</w:t>
      </w:r>
    </w:p>
    <w:p w14:paraId="3AFFE521" w14:textId="77777777" w:rsidR="00FB1419" w:rsidRPr="003453F1" w:rsidRDefault="00B50311" w:rsidP="007F1F77">
      <w:pPr>
        <w:ind w:left="426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2÷5</m:t>
              </m:r>
            </m:e>
          </m:d>
          <m:r>
            <w:rPr>
              <w:rFonts w:ascii="Cambria Math" w:hAnsi="Cambria Math"/>
            </w:rPr>
            <m:t>%∙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[V]</m:t>
          </m:r>
        </m:oMath>
      </m:oMathPara>
    </w:p>
    <w:p w14:paraId="0605FBB5" w14:textId="77777777" w:rsidR="00B50311" w:rsidRPr="003453F1" w:rsidRDefault="00B50311" w:rsidP="007F1F77">
      <w:pPr>
        <w:pStyle w:val="ListParagraph"/>
        <w:numPr>
          <w:ilvl w:val="0"/>
          <w:numId w:val="24"/>
        </w:numPr>
        <w:ind w:left="426"/>
        <w:rPr>
          <w:i/>
        </w:rPr>
      </w:pPr>
      <w:r w:rsidRPr="003453F1">
        <w:t>Frecvența de comutație</w:t>
      </w:r>
    </w:p>
    <w:p w14:paraId="2E9604A1" w14:textId="5DA490A9" w:rsidR="00B50311" w:rsidRPr="003453F1" w:rsidRDefault="00B50311" w:rsidP="007F1F77">
      <w:pPr>
        <w:pStyle w:val="ListParagraph"/>
        <w:ind w:left="426"/>
        <w:rPr>
          <w:i/>
        </w:rPr>
      </w:pPr>
      <w:r w:rsidRPr="003453F1">
        <w:t>f</w:t>
      </w:r>
      <w:r w:rsidRPr="003453F1">
        <w:rPr>
          <w:vertAlign w:val="subscript"/>
        </w:rPr>
        <w:t>c</w:t>
      </w:r>
      <w:r w:rsidRPr="003453F1">
        <w:t>=</w:t>
      </w:r>
      <w:r w:rsidR="00BC28F0">
        <w:t>17</w:t>
      </w:r>
      <w:r w:rsidRPr="003453F1">
        <w:t>[kHz]</w:t>
      </w:r>
    </w:p>
    <w:p w14:paraId="4C3C5EF7" w14:textId="77777777" w:rsidR="00B50311" w:rsidRPr="003453F1" w:rsidRDefault="00B50311" w:rsidP="007F1F77">
      <w:pPr>
        <w:jc w:val="center"/>
      </w:pPr>
    </w:p>
    <w:p w14:paraId="431418B3" w14:textId="77777777" w:rsidR="00B50311" w:rsidRPr="003453F1" w:rsidRDefault="00B50311" w:rsidP="007F1F77">
      <w:pPr>
        <w:jc w:val="both"/>
      </w:pPr>
      <w:r w:rsidRPr="003453F1">
        <w:t>Folosind datele inițiale prezentate se vor alege principalele componente ale variatorului coborâtor:</w:t>
      </w:r>
    </w:p>
    <w:p w14:paraId="7504653D" w14:textId="77777777" w:rsidR="00B50311" w:rsidRPr="003453F1" w:rsidRDefault="00B50311" w:rsidP="00B50311">
      <w:pPr>
        <w:jc w:val="both"/>
      </w:pPr>
    </w:p>
    <w:p w14:paraId="44ACC9AC" w14:textId="77777777" w:rsidR="00B50311" w:rsidRPr="003453F1" w:rsidRDefault="00B50311" w:rsidP="00B50311">
      <w:pPr>
        <w:pStyle w:val="ListParagraph"/>
        <w:numPr>
          <w:ilvl w:val="0"/>
          <w:numId w:val="25"/>
        </w:numPr>
        <w:jc w:val="both"/>
      </w:pPr>
      <w:r w:rsidRPr="003453F1">
        <w:t xml:space="preserve">Din relația </w:t>
      </w:r>
    </w:p>
    <w:p w14:paraId="33C1B6B5" w14:textId="77777777" w:rsidR="00B50311" w:rsidRPr="003453F1" w:rsidRDefault="0023343F" w:rsidP="00FB1419">
      <w:pPr>
        <w:jc w:val="center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∙L</m:t>
              </m:r>
            </m:den>
          </m:f>
        </m:oMath>
      </m:oMathPara>
    </w:p>
    <w:p w14:paraId="298B14D3" w14:textId="77777777" w:rsidR="0023343F" w:rsidRPr="003453F1" w:rsidRDefault="0023343F" w:rsidP="00FB1419">
      <w:pPr>
        <w:jc w:val="center"/>
      </w:pPr>
      <w:r w:rsidRPr="003453F1">
        <w:t xml:space="preserve">cu 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0,20÷0,30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0,20÷0,30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14:paraId="57AA98AD" w14:textId="77777777" w:rsidR="0023343F" w:rsidRPr="003453F1" w:rsidRDefault="0023343F" w:rsidP="0023343F">
      <w:pPr>
        <w:jc w:val="both"/>
      </w:pPr>
      <w:r w:rsidRPr="003453F1">
        <w:t>rezultă valoarea minimă a inductanței de filtrare (L):</w:t>
      </w:r>
    </w:p>
    <w:p w14:paraId="46AFFD43" w14:textId="77777777" w:rsidR="0023343F" w:rsidRPr="003453F1" w:rsidRDefault="0023343F" w:rsidP="0023343F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L≥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[H]</m:t>
          </m:r>
        </m:oMath>
      </m:oMathPara>
    </w:p>
    <w:p w14:paraId="6893DA10" w14:textId="77777777" w:rsidR="0023343F" w:rsidRPr="003453F1" w:rsidRDefault="0023343F" w:rsidP="0023343F">
      <w:pPr>
        <w:pStyle w:val="ListParagraph"/>
        <w:numPr>
          <w:ilvl w:val="0"/>
          <w:numId w:val="25"/>
        </w:numPr>
        <w:jc w:val="both"/>
        <w:rPr>
          <w:i/>
        </w:rPr>
      </w:pPr>
      <w:r w:rsidRPr="003453F1">
        <w:t>Din echilibrul componentelor alternative 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453F1">
        <w:t>,</w:t>
      </w:r>
      <m:oMath>
        <m:r>
          <w:rPr>
            <w:rFonts w:ascii="Cambria Math" w:hAnsi="Cambria Math"/>
          </w:rPr>
          <m:t xml:space="preserve">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3453F1">
        <w:t>) rezultă:</w:t>
      </w:r>
    </w:p>
    <w:p w14:paraId="0B219924" w14:textId="77777777" w:rsidR="0023343F" w:rsidRPr="003453F1" w:rsidRDefault="0023343F" w:rsidP="0023343F">
      <w:pPr>
        <w:pStyle w:val="ListParagraph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≅∆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</m:oMath>
      </m:oMathPara>
    </w:p>
    <w:p w14:paraId="22FCC130" w14:textId="77777777" w:rsidR="0023343F" w:rsidRPr="003453F1" w:rsidRDefault="0023343F" w:rsidP="0023343F">
      <w:pPr>
        <w:pStyle w:val="ListParagraph"/>
        <w:jc w:val="both"/>
      </w:pPr>
      <w:r w:rsidRPr="003453F1">
        <w:t>și deci:</w:t>
      </w:r>
    </w:p>
    <w:p w14:paraId="558C1060" w14:textId="77777777" w:rsidR="0023343F" w:rsidRPr="003453F1" w:rsidRDefault="0023343F" w:rsidP="0023343F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 xml:space="preserve"> 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0,5∙∆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795D06B7" w14:textId="77777777" w:rsidR="0023343F" w:rsidRPr="003453F1" w:rsidRDefault="0023343F" w:rsidP="0023343F">
      <w:pPr>
        <w:pStyle w:val="ListParagraph"/>
        <w:jc w:val="both"/>
      </w:pPr>
    </w:p>
    <w:p w14:paraId="00D7A481" w14:textId="77777777" w:rsidR="0023343F" w:rsidRPr="003453F1" w:rsidRDefault="0023343F" w:rsidP="00ED2C81">
      <w:pPr>
        <w:ind w:firstLine="360"/>
        <w:jc w:val="both"/>
      </w:pPr>
      <w:r w:rsidRPr="003453F1">
        <w:t>Pentru varianta din figura B1a, dioda (d</w:t>
      </w:r>
      <w:r w:rsidRPr="003453F1">
        <w:rPr>
          <w:vertAlign w:val="subscript"/>
        </w:rPr>
        <w:t>2</w:t>
      </w:r>
      <w:r w:rsidRPr="003453F1">
        <w:t>) este o diodă Shottky care trebuie să suporte:</w:t>
      </w:r>
    </w:p>
    <w:p w14:paraId="6BCE8C74" w14:textId="77777777" w:rsidR="0023343F" w:rsidRPr="003453F1" w:rsidRDefault="004E092A" w:rsidP="0023343F">
      <w:pPr>
        <w:pStyle w:val="ListParagraph"/>
        <w:numPr>
          <w:ilvl w:val="0"/>
          <w:numId w:val="26"/>
        </w:numPr>
        <w:jc w:val="both"/>
      </w:pPr>
      <w:r w:rsidRPr="003453F1">
        <w:t xml:space="preserve">O tensiune anodică: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≥1,25∙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6DEF22B1" w14:textId="77777777" w:rsidR="004E092A" w:rsidRPr="003453F1" w:rsidRDefault="004E092A" w:rsidP="0023343F">
      <w:pPr>
        <w:pStyle w:val="ListParagraph"/>
        <w:numPr>
          <w:ilvl w:val="0"/>
          <w:numId w:val="26"/>
        </w:numPr>
        <w:jc w:val="both"/>
      </w:pPr>
      <w:r w:rsidRPr="003453F1">
        <w:t xml:space="preserve">Un curent anodic: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≥1,5∙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A12E2E8" w14:textId="77777777" w:rsidR="004E092A" w:rsidRPr="003453F1" w:rsidRDefault="004E092A" w:rsidP="004E092A">
      <w:pPr>
        <w:jc w:val="both"/>
      </w:pPr>
      <w:r w:rsidRPr="003453F1">
        <w:t>alegând pentru tensiune un coeficient de siguranță de (1,25) iar pentru curent, valoarea (1,5).</w:t>
      </w:r>
    </w:p>
    <w:p w14:paraId="1197827A" w14:textId="77777777" w:rsidR="004E092A" w:rsidRPr="003453F1" w:rsidRDefault="004E092A" w:rsidP="004E092A">
      <w:pPr>
        <w:jc w:val="both"/>
      </w:pPr>
    </w:p>
    <w:p w14:paraId="7C752B87" w14:textId="77777777" w:rsidR="004E092A" w:rsidRPr="003453F1" w:rsidRDefault="004E092A" w:rsidP="00ED2C81">
      <w:pPr>
        <w:ind w:firstLine="720"/>
        <w:jc w:val="both"/>
      </w:pPr>
      <w:r w:rsidRPr="003453F1">
        <w:t>Dioda (d</w:t>
      </w:r>
      <w:r w:rsidRPr="003453F1">
        <w:rPr>
          <w:vertAlign w:val="subscript"/>
        </w:rPr>
        <w:t>1</w:t>
      </w:r>
      <w:r w:rsidRPr="003453F1">
        <w:t>) este o diodă de joasă frecvență (redresoare) care să suporte curentul (I</w:t>
      </w:r>
      <w:r w:rsidRPr="003453F1">
        <w:rPr>
          <w:vertAlign w:val="subscript"/>
        </w:rPr>
        <w:t>A</w:t>
      </w:r>
      <w:r w:rsidRPr="003453F1">
        <w:t>) calculat anterior.</w:t>
      </w:r>
    </w:p>
    <w:p w14:paraId="3613D680" w14:textId="77777777" w:rsidR="004E092A" w:rsidRPr="003453F1" w:rsidRDefault="004E092A" w:rsidP="00ED2C81">
      <w:pPr>
        <w:ind w:firstLine="360"/>
        <w:jc w:val="both"/>
      </w:pPr>
      <w:r w:rsidRPr="003453F1">
        <w:t>Tranzistoarele (T</w:t>
      </w:r>
      <w:r w:rsidRPr="003453F1">
        <w:rPr>
          <w:vertAlign w:val="subscript"/>
        </w:rPr>
        <w:t>a</w:t>
      </w:r>
      <w:r w:rsidRPr="003453F1">
        <w:t>), (T</w:t>
      </w:r>
      <w:r w:rsidRPr="003453F1">
        <w:rPr>
          <w:vertAlign w:val="subscript"/>
        </w:rPr>
        <w:t>b1</w:t>
      </w:r>
      <w:r w:rsidRPr="003453F1">
        <w:t>) și (T</w:t>
      </w:r>
      <w:r w:rsidRPr="003453F1">
        <w:rPr>
          <w:vertAlign w:val="subscript"/>
        </w:rPr>
        <w:t>b2</w:t>
      </w:r>
      <w:r w:rsidRPr="003453F1">
        <w:t>) pentru frecvențe de comu</w:t>
      </w:r>
      <w:r w:rsidR="00ED2C81" w:rsidRPr="003453F1">
        <w:t xml:space="preserve">tație </w:t>
      </w:r>
      <w:r w:rsidR="00C776F0">
        <w:t>d</w:t>
      </w:r>
      <w:r w:rsidR="00ED2C81" w:rsidRPr="003453F1">
        <w:t>e până la 20 (kHz) pot fi:</w:t>
      </w:r>
    </w:p>
    <w:p w14:paraId="3218BB1A" w14:textId="77777777" w:rsidR="004E092A" w:rsidRPr="003453F1" w:rsidRDefault="004E092A" w:rsidP="004E092A">
      <w:pPr>
        <w:pStyle w:val="ListParagraph"/>
        <w:numPr>
          <w:ilvl w:val="0"/>
          <w:numId w:val="27"/>
        </w:numPr>
        <w:jc w:val="both"/>
      </w:pPr>
      <w:r w:rsidRPr="003453F1">
        <w:t>Tranzitoare bipolare</w:t>
      </w:r>
    </w:p>
    <w:p w14:paraId="79CE9CAC" w14:textId="77777777" w:rsidR="004E092A" w:rsidRPr="003453F1" w:rsidRDefault="004E092A" w:rsidP="004E092A">
      <w:pPr>
        <w:pStyle w:val="ListParagraph"/>
        <w:numPr>
          <w:ilvl w:val="0"/>
          <w:numId w:val="27"/>
        </w:numPr>
        <w:jc w:val="both"/>
      </w:pPr>
      <w:r w:rsidRPr="003453F1">
        <w:t>Tranzistoare MOSFET</w:t>
      </w:r>
    </w:p>
    <w:p w14:paraId="065D7696" w14:textId="77777777" w:rsidR="004E092A" w:rsidRPr="003453F1" w:rsidRDefault="004E092A" w:rsidP="004E092A">
      <w:pPr>
        <w:pStyle w:val="ListParagraph"/>
        <w:numPr>
          <w:ilvl w:val="0"/>
          <w:numId w:val="27"/>
        </w:numPr>
        <w:jc w:val="both"/>
      </w:pPr>
      <w:r w:rsidRPr="003453F1">
        <w:t>Tranzistoare IGBT</w:t>
      </w:r>
    </w:p>
    <w:p w14:paraId="4A9B14F6" w14:textId="77777777" w:rsidR="004E092A" w:rsidRPr="003453F1" w:rsidRDefault="004E092A" w:rsidP="00ED2C81">
      <w:pPr>
        <w:ind w:firstLine="360"/>
        <w:jc w:val="both"/>
      </w:pPr>
      <w:r w:rsidRPr="003453F1">
        <w:t>Acestea trebuie să suporte:</w:t>
      </w:r>
    </w:p>
    <w:p w14:paraId="3A7FEB3F" w14:textId="77777777" w:rsidR="004E092A" w:rsidRPr="003453F1" w:rsidRDefault="00EB2C10" w:rsidP="00EB2C10">
      <w:pPr>
        <w:pStyle w:val="ListParagraph"/>
        <w:numPr>
          <w:ilvl w:val="0"/>
          <w:numId w:val="28"/>
        </w:numPr>
        <w:jc w:val="both"/>
      </w:pPr>
      <w:r w:rsidRPr="003453F1">
        <w:t>O tensiune de sarcină: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tranzistor</m:t>
            </m:r>
          </m:sub>
        </m:sSub>
        <m:r>
          <w:rPr>
            <w:rFonts w:ascii="Cambria Math" w:hAnsi="Cambria Math"/>
          </w:rPr>
          <m:t>=2∙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</w:p>
    <w:p w14:paraId="5870AD79" w14:textId="77777777" w:rsidR="00EB2C10" w:rsidRPr="003453F1" w:rsidRDefault="00EB2C10" w:rsidP="00EB2C10">
      <w:pPr>
        <w:pStyle w:val="ListParagraph"/>
        <w:numPr>
          <w:ilvl w:val="0"/>
          <w:numId w:val="28"/>
        </w:numPr>
        <w:jc w:val="both"/>
      </w:pPr>
      <w:r w:rsidRPr="003453F1">
        <w:t xml:space="preserve">Un curent de sarcină: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tranzistor</m:t>
            </m:r>
          </m:sub>
        </m:sSub>
        <m:r>
          <w:rPr>
            <w:rFonts w:ascii="Cambria Math" w:hAnsi="Cambria Math"/>
          </w:rPr>
          <m:t>=1,5∙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5BBCFC6" w14:textId="77777777" w:rsidR="00EB2C10" w:rsidRPr="003453F1" w:rsidRDefault="00EB2C10" w:rsidP="00EB2C10">
      <w:pPr>
        <w:jc w:val="both"/>
      </w:pPr>
      <w:r w:rsidRPr="003453F1">
        <w:t>Alegerea rezistențelor (R12, R13) depinde de curentul de comandă adecvat.</w:t>
      </w:r>
    </w:p>
    <w:p w14:paraId="411ED072" w14:textId="77777777" w:rsidR="007B0929" w:rsidRPr="003453F1" w:rsidRDefault="007B0929" w:rsidP="00EB2C10">
      <w:pPr>
        <w:jc w:val="both"/>
      </w:pPr>
    </w:p>
    <w:p w14:paraId="562F8672" w14:textId="77777777" w:rsidR="007B0929" w:rsidRPr="003453F1" w:rsidRDefault="007B0929" w:rsidP="00EB2C10">
      <w:pPr>
        <w:jc w:val="both"/>
      </w:pPr>
    </w:p>
    <w:p w14:paraId="7845A5DE" w14:textId="77777777" w:rsidR="007B0929" w:rsidRPr="003453F1" w:rsidRDefault="007B0929" w:rsidP="00EB2C10">
      <w:pPr>
        <w:jc w:val="both"/>
      </w:pPr>
    </w:p>
    <w:p w14:paraId="22F9296A" w14:textId="77777777" w:rsidR="007B0929" w:rsidRPr="003453F1" w:rsidRDefault="007B0929" w:rsidP="00EB2C10">
      <w:pPr>
        <w:jc w:val="both"/>
      </w:pPr>
    </w:p>
    <w:p w14:paraId="4BB69369" w14:textId="77777777" w:rsidR="000F66AE" w:rsidRPr="003453F1" w:rsidRDefault="000F66AE" w:rsidP="00EB2C10">
      <w:pPr>
        <w:jc w:val="both"/>
      </w:pPr>
    </w:p>
    <w:p w14:paraId="3641FD0F" w14:textId="77777777" w:rsidR="000F66AE" w:rsidRPr="003453F1" w:rsidRDefault="000F66AE" w:rsidP="00EB2C10">
      <w:pPr>
        <w:jc w:val="both"/>
      </w:pPr>
    </w:p>
    <w:p w14:paraId="1C960118" w14:textId="77777777" w:rsidR="000F66AE" w:rsidRPr="003453F1" w:rsidRDefault="000F66AE" w:rsidP="00EB2C10">
      <w:pPr>
        <w:jc w:val="both"/>
      </w:pPr>
    </w:p>
    <w:p w14:paraId="41B4A4A0" w14:textId="77777777" w:rsidR="000F66AE" w:rsidRPr="003453F1" w:rsidRDefault="000F66AE" w:rsidP="00EB2C10">
      <w:pPr>
        <w:jc w:val="both"/>
      </w:pPr>
    </w:p>
    <w:p w14:paraId="4A1C5CB9" w14:textId="77777777" w:rsidR="000F66AE" w:rsidRPr="003453F1" w:rsidRDefault="000F66AE" w:rsidP="00EB2C10">
      <w:pPr>
        <w:jc w:val="both"/>
      </w:pPr>
    </w:p>
    <w:p w14:paraId="3D1E13CD" w14:textId="77777777" w:rsidR="000F66AE" w:rsidRPr="003453F1" w:rsidRDefault="000F66AE" w:rsidP="00EB2C10">
      <w:pPr>
        <w:jc w:val="both"/>
      </w:pPr>
    </w:p>
    <w:p w14:paraId="45EA7D35" w14:textId="77777777" w:rsidR="000F66AE" w:rsidRPr="003453F1" w:rsidRDefault="000F66AE" w:rsidP="00EB2C10">
      <w:pPr>
        <w:jc w:val="both"/>
      </w:pPr>
    </w:p>
    <w:p w14:paraId="4FD23D02" w14:textId="77777777" w:rsidR="000F66AE" w:rsidRPr="003453F1" w:rsidRDefault="000F66AE" w:rsidP="00EB2C10">
      <w:pPr>
        <w:jc w:val="both"/>
      </w:pPr>
    </w:p>
    <w:p w14:paraId="4F7B5F00" w14:textId="77777777" w:rsidR="007B0929" w:rsidRPr="003453F1" w:rsidRDefault="007B0929" w:rsidP="00EB2C10">
      <w:pPr>
        <w:jc w:val="both"/>
        <w:rPr>
          <w:b/>
        </w:rPr>
      </w:pPr>
      <w:r w:rsidRPr="003453F1">
        <w:rPr>
          <w:b/>
        </w:rPr>
        <w:lastRenderedPageBreak/>
        <w:t>B1b. Calculul circuitului de comandă a variatorului coborâtor</w:t>
      </w:r>
    </w:p>
    <w:p w14:paraId="4AF864B5" w14:textId="77777777" w:rsidR="007B0929" w:rsidRPr="003453F1" w:rsidRDefault="007B0929" w:rsidP="00EB2C10">
      <w:pPr>
        <w:jc w:val="both"/>
      </w:pPr>
    </w:p>
    <w:p w14:paraId="363C4833" w14:textId="77777777" w:rsidR="007B0929" w:rsidRPr="003453F1" w:rsidRDefault="007B0929" w:rsidP="00EB2C10">
      <w:pPr>
        <w:jc w:val="both"/>
      </w:pPr>
      <w:r w:rsidRPr="003453F1">
        <w:t xml:space="preserve">Structura dată în figura </w:t>
      </w:r>
      <w:r w:rsidR="004C7FE3">
        <w:t>7</w:t>
      </w:r>
      <w:r w:rsidRPr="003453F1">
        <w:t xml:space="preserve"> corespunde unei prime variante </w:t>
      </w:r>
    </w:p>
    <w:p w14:paraId="41AA9B34" w14:textId="77777777" w:rsidR="000F66AE" w:rsidRPr="003453F1" w:rsidRDefault="002D460C" w:rsidP="00EB2C10">
      <w:pPr>
        <w:jc w:val="both"/>
      </w:pPr>
      <w:r>
        <w:rPr>
          <w:noProof/>
        </w:rPr>
        <w:drawing>
          <wp:inline distT="0" distB="0" distL="0" distR="0" wp14:anchorId="36B758F3" wp14:editId="32DC215E">
            <wp:extent cx="4945380" cy="176276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E917" w14:textId="77777777" w:rsidR="000F66AE" w:rsidRPr="003453F1" w:rsidRDefault="000F66AE" w:rsidP="00EB2C10">
      <w:pPr>
        <w:jc w:val="both"/>
      </w:pPr>
      <w:r w:rsidRPr="003453F1">
        <w:t xml:space="preserve">Figura </w:t>
      </w:r>
      <w:r w:rsidR="004C7FE3">
        <w:t>7.</w:t>
      </w:r>
      <w:r w:rsidRPr="003453F1">
        <w:t xml:space="preserve"> Structura modulatorului în durată (variantă)</w:t>
      </w:r>
    </w:p>
    <w:p w14:paraId="28CAF0F9" w14:textId="77777777" w:rsidR="000F66AE" w:rsidRPr="003453F1" w:rsidRDefault="000F66AE" w:rsidP="00EB2C10">
      <w:pPr>
        <w:jc w:val="both"/>
      </w:pPr>
    </w:p>
    <w:p w14:paraId="0C8B3D3A" w14:textId="77777777" w:rsidR="000F66AE" w:rsidRPr="003453F1" w:rsidRDefault="000F66AE" w:rsidP="0061769D">
      <w:pPr>
        <w:ind w:firstLine="720"/>
        <w:jc w:val="both"/>
      </w:pPr>
      <w:r w:rsidRPr="003453F1">
        <w:t>Amplificatorul (IC1) realizează, prin reacția pozitivă, un circuit basculant Schmidt iar amplificatorul (IC2) formează un integrator. Amplificatorul (IC3), fără reacție, realizează funcția unui comparator. Se presupune o alimentare generală de (</w:t>
      </w:r>
      <w:r w:rsidR="003453F1" w:rsidRPr="003453F1">
        <w:t>+/- 16 V</w:t>
      </w:r>
      <w:r w:rsidRPr="003453F1">
        <w:t>)</w:t>
      </w:r>
      <w:r w:rsidR="003453F1" w:rsidRPr="003453F1">
        <w:t xml:space="preserve">. Pentru a genera tensiunea triunghiulară (liniar variabilă) (UO2) cu </w:t>
      </w:r>
      <w:r w:rsidR="003453F1" w:rsidRPr="003453F1">
        <w:rPr>
          <w:b/>
        </w:rPr>
        <w:t>amplitudinea (</w:t>
      </w:r>
      <w:r w:rsidR="003453F1" w:rsidRPr="003453F1">
        <w:t>A=8V) este necesară condiția R2=2∙R1. Alegând R2=20[kΩ], rezultă R1=10[kΩ].</w:t>
      </w:r>
    </w:p>
    <w:p w14:paraId="54B89975" w14:textId="77777777" w:rsidR="003453F1" w:rsidRDefault="003453F1" w:rsidP="0061769D">
      <w:pPr>
        <w:ind w:firstLine="720"/>
        <w:jc w:val="both"/>
      </w:pPr>
      <w:r w:rsidRPr="003453F1">
        <w:t xml:space="preserve">Frecvența de comutație este dată </w:t>
      </w:r>
      <w:r>
        <w:t>de relația:</w:t>
      </w:r>
    </w:p>
    <w:p w14:paraId="48E410F8" w14:textId="77777777" w:rsidR="003453F1" w:rsidRPr="0061769D" w:rsidRDefault="000C3B23" w:rsidP="00EB2C1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</m:oMath>
      </m:oMathPara>
    </w:p>
    <w:p w14:paraId="706BD069" w14:textId="77777777" w:rsidR="0061769D" w:rsidRDefault="0061769D" w:rsidP="00EB2C10">
      <w:pPr>
        <w:jc w:val="both"/>
      </w:pPr>
      <w:r>
        <w:tab/>
        <w:t>Alegând inițial valoarea (C) a condensatorului, la o valoare impusă a frecvenței de comutație, rezultă prin calcul valoare rezistenței R3.</w:t>
      </w:r>
      <w:r w:rsidR="004A57A2">
        <w:t xml:space="preserve"> Comparatorul (IC3) generează o undă dreptunghiulară bipolară cu amplitudinea de 16</w:t>
      </w:r>
      <w:r w:rsidR="004A57A2">
        <w:rPr>
          <w:lang w:val="en-US"/>
        </w:rPr>
        <w:t xml:space="preserve">[V] </w:t>
      </w:r>
      <w:r w:rsidR="004A57A2">
        <w:t>și cu un factor de umplere (μ), controlat prin tensiunea (</w:t>
      </w:r>
      <w:r w:rsidR="00830AFD">
        <w:t>u</w:t>
      </w:r>
      <w:r w:rsidR="004A57A2" w:rsidRPr="00830AFD">
        <w:rPr>
          <w:vertAlign w:val="subscript"/>
        </w:rPr>
        <w:t>i</w:t>
      </w:r>
      <w:r w:rsidR="004A57A2">
        <w:t>) și calculat cu relația:</w:t>
      </w:r>
    </w:p>
    <w:p w14:paraId="73272F92" w14:textId="77777777" w:rsidR="004A57A2" w:rsidRPr="004A57A2" w:rsidRDefault="004A57A2" w:rsidP="00EB2C10">
      <w:pPr>
        <w:jc w:val="both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+8</m:t>
              </m:r>
            </m:num>
            <m:den>
              <m:r>
                <w:rPr>
                  <w:rFonts w:ascii="Cambria Math" w:hAnsi="Cambria Math"/>
                </w:rPr>
                <m:t>2∙A</m:t>
              </m:r>
            </m:den>
          </m:f>
        </m:oMath>
      </m:oMathPara>
    </w:p>
    <w:p w14:paraId="4158F5BD" w14:textId="77777777" w:rsidR="004A57A2" w:rsidRDefault="001E2A79" w:rsidP="001E2A79">
      <w:pPr>
        <w:jc w:val="center"/>
      </w:pPr>
      <w:r>
        <w:rPr>
          <w:noProof/>
        </w:rPr>
        <w:drawing>
          <wp:inline distT="0" distB="0" distL="0" distR="0" wp14:anchorId="41F8EABD" wp14:editId="05523B77">
            <wp:extent cx="3211195" cy="20262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3DB0" w14:textId="77777777" w:rsidR="001E2A79" w:rsidRDefault="001E2A79" w:rsidP="001E2A79">
      <w:pPr>
        <w:jc w:val="center"/>
      </w:pPr>
      <w:r>
        <w:t xml:space="preserve">Figura </w:t>
      </w:r>
      <w:r w:rsidR="004C7FE3">
        <w:t>8.</w:t>
      </w:r>
      <w:r>
        <w:t xml:space="preserve"> Evoluția tensiunii modulată în durată</w:t>
      </w:r>
    </w:p>
    <w:p w14:paraId="5EC33D3C" w14:textId="77777777" w:rsidR="00F330EA" w:rsidRDefault="00F330EA" w:rsidP="00F330EA">
      <w:pPr>
        <w:jc w:val="both"/>
      </w:pPr>
    </w:p>
    <w:p w14:paraId="03111EC3" w14:textId="77777777" w:rsidR="00B0638D" w:rsidRDefault="00F330EA" w:rsidP="00F330EA">
      <w:pPr>
        <w:jc w:val="both"/>
      </w:pPr>
      <w:r>
        <w:t>Caracteristica statică a modulatorului PWM este dată în figura</w:t>
      </w:r>
      <w:r w:rsidR="004C7FE3">
        <w:t xml:space="preserve"> 8.</w:t>
      </w:r>
    </w:p>
    <w:p w14:paraId="42D5CAE6" w14:textId="77777777" w:rsidR="00263F73" w:rsidRDefault="00976CF8" w:rsidP="00263F73">
      <w:pPr>
        <w:jc w:val="center"/>
      </w:pPr>
      <w:r>
        <w:rPr>
          <w:noProof/>
        </w:rPr>
        <w:lastRenderedPageBreak/>
        <w:drawing>
          <wp:inline distT="0" distB="0" distL="0" distR="0" wp14:anchorId="3EBFFFCD" wp14:editId="66C51E75">
            <wp:extent cx="2019300" cy="1572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ABE8" w14:textId="77777777" w:rsidR="00263F73" w:rsidRDefault="00263F73" w:rsidP="00263F73">
      <w:pPr>
        <w:jc w:val="center"/>
      </w:pPr>
      <w:r>
        <w:t xml:space="preserve">Figura </w:t>
      </w:r>
      <w:r w:rsidR="004C7FE3">
        <w:t>9.</w:t>
      </w:r>
      <w:r>
        <w:t xml:space="preserve"> Variația factorului de umplere (μ)</w:t>
      </w:r>
    </w:p>
    <w:p w14:paraId="06309F4D" w14:textId="77777777" w:rsidR="00263F73" w:rsidRDefault="00263F73" w:rsidP="00263F73">
      <w:pPr>
        <w:jc w:val="center"/>
      </w:pPr>
    </w:p>
    <w:p w14:paraId="125C1369" w14:textId="77777777" w:rsidR="00263F73" w:rsidRDefault="00263F73" w:rsidP="00263F73">
      <w:pPr>
        <w:jc w:val="both"/>
      </w:pPr>
      <w:r>
        <w:tab/>
        <w:t xml:space="preserve">În calculele ulterioare, modulatorul în lățime (PWM) apare ca un element </w:t>
      </w:r>
      <w:r w:rsidR="003A1CB5">
        <w:t>amplificator cu amplificarea</w:t>
      </w:r>
    </w:p>
    <w:p w14:paraId="71614CBA" w14:textId="77777777" w:rsidR="003A1CB5" w:rsidRPr="003A1CB5" w:rsidRDefault="003A1CB5" w:rsidP="00263F73">
      <w:pPr>
        <w:jc w:val="both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3CC97481" w14:textId="77777777" w:rsidR="003A1CB5" w:rsidRDefault="003A1CB5" w:rsidP="00263F73">
      <w:pPr>
        <w:jc w:val="both"/>
      </w:pPr>
      <w:r>
        <w:t>Tensiunea (</w:t>
      </w:r>
      <w:r w:rsidR="00830AFD">
        <w:t>u</w:t>
      </w:r>
      <w:r w:rsidRPr="00830AFD">
        <w:rPr>
          <w:vertAlign w:val="subscript"/>
        </w:rPr>
        <w:t>i</w:t>
      </w:r>
      <w:r>
        <w:t xml:space="preserve">), figura </w:t>
      </w:r>
      <w:r w:rsidR="00E73B31">
        <w:t>7</w:t>
      </w:r>
      <w:r>
        <w:t xml:space="preserve"> este generată de controlerul atașat montajului.</w:t>
      </w:r>
    </w:p>
    <w:p w14:paraId="1787594C" w14:textId="77777777" w:rsidR="003A1CB5" w:rsidRPr="003A1CB5" w:rsidRDefault="003A1CB5" w:rsidP="00263F73">
      <w:pPr>
        <w:jc w:val="both"/>
        <w:rPr>
          <w:u w:val="single"/>
        </w:rPr>
      </w:pPr>
    </w:p>
    <w:p w14:paraId="3E7989AF" w14:textId="77777777" w:rsidR="003A1CB5" w:rsidRDefault="003A1CB5" w:rsidP="00263F73">
      <w:pPr>
        <w:jc w:val="both"/>
        <w:rPr>
          <w:u w:val="single"/>
        </w:rPr>
      </w:pPr>
      <w:r w:rsidRPr="003A1CB5">
        <w:rPr>
          <w:u w:val="single"/>
        </w:rPr>
        <w:t>Observații:</w:t>
      </w:r>
    </w:p>
    <w:p w14:paraId="57A3C694" w14:textId="77777777" w:rsidR="003A1CB5" w:rsidRDefault="00EF02FB" w:rsidP="003A1CB5">
      <w:pPr>
        <w:pStyle w:val="ListParagraph"/>
        <w:numPr>
          <w:ilvl w:val="0"/>
          <w:numId w:val="29"/>
        </w:numPr>
        <w:jc w:val="both"/>
      </w:pPr>
      <w:r>
        <w:t xml:space="preserve">Structura convențională a modulatorului PWM din figura </w:t>
      </w:r>
      <w:r w:rsidR="00C776F0">
        <w:t>7</w:t>
      </w:r>
      <w:r>
        <w:t xml:space="preserve"> implică o realizare practică mai complicată, încercând și alte variante de modulatoare.</w:t>
      </w:r>
    </w:p>
    <w:p w14:paraId="41060AF6" w14:textId="77777777" w:rsidR="00EF02FB" w:rsidRDefault="00EF02FB" w:rsidP="003A1CB5">
      <w:pPr>
        <w:pStyle w:val="ListParagraph"/>
        <w:numPr>
          <w:ilvl w:val="0"/>
          <w:numId w:val="29"/>
        </w:numPr>
        <w:jc w:val="both"/>
      </w:pPr>
      <w:r>
        <w:t>Modulator PWM cu circuit integrat LM324</w:t>
      </w:r>
      <w:r w:rsidR="00C54D71">
        <w:t xml:space="preserve"> (descriere atașată în Anexa B1)</w:t>
      </w:r>
    </w:p>
    <w:p w14:paraId="1FDF4820" w14:textId="77777777" w:rsidR="00C54D71" w:rsidRDefault="00C54D71" w:rsidP="003A1CB5">
      <w:pPr>
        <w:pStyle w:val="ListParagraph"/>
        <w:numPr>
          <w:ilvl w:val="0"/>
          <w:numId w:val="29"/>
        </w:numPr>
        <w:jc w:val="both"/>
      </w:pPr>
      <w:r>
        <w:t>Se recomandă alegerea unui circuit integrat specializat (PW Modulator) cu de</w:t>
      </w:r>
      <w:r w:rsidR="00E63D53">
        <w:t xml:space="preserve">scrierea </w:t>
      </w:r>
      <w:r>
        <w:t>structurii, a modului de funcționare și a aplicației concrete.</w:t>
      </w:r>
    </w:p>
    <w:p w14:paraId="53DEB569" w14:textId="77777777" w:rsidR="00C54D71" w:rsidRDefault="005036D9" w:rsidP="00C54D71">
      <w:pPr>
        <w:pStyle w:val="ListParagraph"/>
        <w:jc w:val="both"/>
      </w:pPr>
      <w:r>
        <w:t>Exemple de circuite integrate dedicate:</w:t>
      </w:r>
    </w:p>
    <w:p w14:paraId="21E2696B" w14:textId="77777777" w:rsidR="005036D9" w:rsidRDefault="005036D9" w:rsidP="005036D9">
      <w:pPr>
        <w:pStyle w:val="ListParagraph"/>
        <w:numPr>
          <w:ilvl w:val="0"/>
          <w:numId w:val="30"/>
        </w:numPr>
        <w:jc w:val="both"/>
      </w:pPr>
      <w:r>
        <w:t>TL 494/</w:t>
      </w:r>
      <w:r w:rsidR="005B282D">
        <w:t xml:space="preserve"> TL 594 (</w:t>
      </w:r>
      <w:r w:rsidR="005B282D">
        <w:rPr>
          <w:lang w:val="en-US"/>
        </w:rPr>
        <w:t>"</w:t>
      </w:r>
      <w:r w:rsidR="005B282D">
        <w:t>Texas Instruments</w:t>
      </w:r>
      <w:r w:rsidR="005B282D">
        <w:rPr>
          <w:lang w:val="en-US"/>
        </w:rPr>
        <w:t>”</w:t>
      </w:r>
      <w:r w:rsidR="005B282D">
        <w:t>)</w:t>
      </w:r>
    </w:p>
    <w:p w14:paraId="05F2F369" w14:textId="77777777" w:rsidR="005B282D" w:rsidRDefault="005B282D" w:rsidP="005036D9">
      <w:pPr>
        <w:pStyle w:val="ListParagraph"/>
        <w:numPr>
          <w:ilvl w:val="0"/>
          <w:numId w:val="30"/>
        </w:numPr>
        <w:jc w:val="both"/>
      </w:pPr>
      <w:r>
        <w:t>MAX 666 (</w:t>
      </w:r>
      <w:r>
        <w:rPr>
          <w:lang w:val="en-US"/>
        </w:rPr>
        <w:t>“Maxim”</w:t>
      </w:r>
      <w:r>
        <w:t>)</w:t>
      </w:r>
    </w:p>
    <w:p w14:paraId="5470A5D6" w14:textId="77777777" w:rsidR="005B282D" w:rsidRDefault="005B282D" w:rsidP="005036D9">
      <w:pPr>
        <w:pStyle w:val="ListParagraph"/>
        <w:numPr>
          <w:ilvl w:val="0"/>
          <w:numId w:val="30"/>
        </w:numPr>
        <w:jc w:val="both"/>
      </w:pPr>
      <w:r>
        <w:t>LTC 6992-1 (</w:t>
      </w:r>
      <w:r>
        <w:rPr>
          <w:lang w:val="en-US"/>
        </w:rPr>
        <w:t>“</w:t>
      </w:r>
      <w:r>
        <w:t>Linear Technology</w:t>
      </w:r>
      <w:r>
        <w:rPr>
          <w:lang w:val="en-US"/>
        </w:rPr>
        <w:t>”</w:t>
      </w:r>
      <w:r>
        <w:t>)</w:t>
      </w:r>
    </w:p>
    <w:p w14:paraId="0096E068" w14:textId="77777777" w:rsidR="00416D2D" w:rsidRDefault="00416D2D" w:rsidP="00416D2D">
      <w:pPr>
        <w:jc w:val="both"/>
      </w:pPr>
    </w:p>
    <w:p w14:paraId="372BAB35" w14:textId="77777777" w:rsidR="00416D2D" w:rsidRPr="00416D2D" w:rsidRDefault="00416D2D" w:rsidP="00416D2D">
      <w:pPr>
        <w:jc w:val="both"/>
        <w:rPr>
          <w:b/>
        </w:rPr>
      </w:pPr>
      <w:r w:rsidRPr="00416D2D">
        <w:rPr>
          <w:b/>
        </w:rPr>
        <w:t>B1c. Modelul matematic complet al variatorului coborâtor</w:t>
      </w:r>
    </w:p>
    <w:p w14:paraId="2153D74A" w14:textId="77777777" w:rsidR="00416D2D" w:rsidRDefault="00416D2D" w:rsidP="00416D2D">
      <w:pPr>
        <w:jc w:val="both"/>
      </w:pPr>
    </w:p>
    <w:p w14:paraId="2876F851" w14:textId="77777777" w:rsidR="00416D2D" w:rsidRDefault="00416D2D" w:rsidP="00416D2D">
      <w:pPr>
        <w:jc w:val="both"/>
      </w:pPr>
      <w:r>
        <w:t xml:space="preserve">Structura sursei stabilizate se bazează pe partea fixată  prezentată în figura </w:t>
      </w:r>
      <w:r w:rsidR="004C7FE3">
        <w:t>10.</w:t>
      </w:r>
    </w:p>
    <w:p w14:paraId="77210B5F" w14:textId="77777777" w:rsidR="00416D2D" w:rsidRDefault="00416D2D" w:rsidP="00416D2D">
      <w:pPr>
        <w:jc w:val="both"/>
      </w:pPr>
    </w:p>
    <w:p w14:paraId="49BE3472" w14:textId="77777777" w:rsidR="00A747E8" w:rsidRDefault="006A2013" w:rsidP="00223173">
      <w:pPr>
        <w:jc w:val="center"/>
      </w:pPr>
      <w:r>
        <w:rPr>
          <w:noProof/>
        </w:rPr>
        <w:drawing>
          <wp:inline distT="0" distB="0" distL="0" distR="0" wp14:anchorId="332E572E" wp14:editId="13D35009">
            <wp:extent cx="4961890" cy="145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D9D9" w14:textId="77777777" w:rsidR="0055651C" w:rsidRDefault="0055651C" w:rsidP="00223173">
      <w:pPr>
        <w:jc w:val="center"/>
      </w:pPr>
      <w:r>
        <w:t xml:space="preserve">Figura </w:t>
      </w:r>
      <w:r w:rsidR="004C7FE3">
        <w:t>10.</w:t>
      </w:r>
      <w:r>
        <w:t xml:space="preserve"> Partea fixată a sursei stabilizate </w:t>
      </w:r>
      <w:r w:rsidR="00814988">
        <w:t>cu funcți</w:t>
      </w:r>
      <w:r w:rsidR="003E3116">
        <w:t>onare</w:t>
      </w:r>
      <w:r w:rsidR="00814988">
        <w:t xml:space="preserve"> în comutație</w:t>
      </w:r>
    </w:p>
    <w:p w14:paraId="06282AE9" w14:textId="77777777" w:rsidR="00814988" w:rsidRDefault="00814988" w:rsidP="00416D2D">
      <w:pPr>
        <w:jc w:val="both"/>
      </w:pPr>
    </w:p>
    <w:p w14:paraId="4E02CE49" w14:textId="77777777" w:rsidR="00814988" w:rsidRDefault="00814988" w:rsidP="00416D2D">
      <w:pPr>
        <w:jc w:val="both"/>
      </w:pPr>
      <w:r>
        <w:t xml:space="preserve">Se alege un divizor </w:t>
      </w:r>
      <w:r w:rsidR="00B616C0">
        <w:t>rezistiv pe reacție cu k</w:t>
      </w:r>
      <w:r w:rsidR="00B616C0" w:rsidRPr="00B616C0">
        <w:rPr>
          <w:vertAlign w:val="subscript"/>
        </w:rPr>
        <w:t>r</w:t>
      </w:r>
      <w:r w:rsidR="00B616C0">
        <w:t>=0,2.</w:t>
      </w:r>
    </w:p>
    <w:p w14:paraId="5CB0B5B6" w14:textId="77777777" w:rsidR="00B616C0" w:rsidRDefault="00B616C0" w:rsidP="00416D2D">
      <w:pPr>
        <w:jc w:val="both"/>
      </w:pPr>
      <w:r>
        <w:t xml:space="preserve">Mărimea de referință a sursei va fi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237F63D" w14:textId="77777777" w:rsidR="00C54D71" w:rsidRPr="003A1CB5" w:rsidRDefault="00C54D71" w:rsidP="00416D2D">
      <w:pPr>
        <w:pStyle w:val="ListParagraph"/>
        <w:jc w:val="both"/>
      </w:pPr>
    </w:p>
    <w:sectPr w:rsidR="00C54D71" w:rsidRPr="003A1CB5" w:rsidSect="00EA459B">
      <w:footerReference w:type="even" r:id="rId15"/>
      <w:footerReference w:type="default" r:id="rId16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BD96" w14:textId="77777777" w:rsidR="000C3B23" w:rsidRDefault="000C3B23">
      <w:r>
        <w:separator/>
      </w:r>
    </w:p>
  </w:endnote>
  <w:endnote w:type="continuationSeparator" w:id="0">
    <w:p w14:paraId="0845AB3A" w14:textId="77777777" w:rsidR="000C3B23" w:rsidRDefault="000C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5625" w14:textId="77777777" w:rsidR="00B616C0" w:rsidRDefault="00B616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92B4E4" w14:textId="77777777" w:rsidR="00B616C0" w:rsidRDefault="00B61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3DC74" w14:textId="77777777" w:rsidR="00B616C0" w:rsidRDefault="00B616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73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8D1F70" w14:textId="77777777" w:rsidR="00B616C0" w:rsidRDefault="00B616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0E2F" w14:textId="77777777" w:rsidR="000C3B23" w:rsidRDefault="000C3B23">
      <w:r>
        <w:separator/>
      </w:r>
    </w:p>
  </w:footnote>
  <w:footnote w:type="continuationSeparator" w:id="0">
    <w:p w14:paraId="29E7EECA" w14:textId="77777777" w:rsidR="000C3B23" w:rsidRDefault="000C3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C3B"/>
    <w:multiLevelType w:val="hybridMultilevel"/>
    <w:tmpl w:val="ABF8DECE"/>
    <w:lvl w:ilvl="0" w:tplc="814849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E48AF"/>
    <w:multiLevelType w:val="hybridMultilevel"/>
    <w:tmpl w:val="E22E86FA"/>
    <w:lvl w:ilvl="0" w:tplc="C55001A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15A"/>
    <w:multiLevelType w:val="hybridMultilevel"/>
    <w:tmpl w:val="7C9ABC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C5DDF"/>
    <w:multiLevelType w:val="hybridMultilevel"/>
    <w:tmpl w:val="0C6AC2A6"/>
    <w:lvl w:ilvl="0" w:tplc="41FA95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82D05"/>
    <w:multiLevelType w:val="hybridMultilevel"/>
    <w:tmpl w:val="08E223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8B2687"/>
    <w:multiLevelType w:val="hybridMultilevel"/>
    <w:tmpl w:val="8AFECC3C"/>
    <w:lvl w:ilvl="0" w:tplc="41FA95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B4DDA"/>
    <w:multiLevelType w:val="hybridMultilevel"/>
    <w:tmpl w:val="E6D2BC6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4013CD"/>
    <w:multiLevelType w:val="hybridMultilevel"/>
    <w:tmpl w:val="CA6410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710CB"/>
    <w:multiLevelType w:val="hybridMultilevel"/>
    <w:tmpl w:val="1C24F13C"/>
    <w:lvl w:ilvl="0" w:tplc="32487E7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17766E0"/>
    <w:multiLevelType w:val="hybridMultilevel"/>
    <w:tmpl w:val="CEFC5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5084"/>
    <w:multiLevelType w:val="hybridMultilevel"/>
    <w:tmpl w:val="5D56147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E00435"/>
    <w:multiLevelType w:val="hybridMultilevel"/>
    <w:tmpl w:val="0746608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E12661"/>
    <w:multiLevelType w:val="hybridMultilevel"/>
    <w:tmpl w:val="9508FD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2B27C3"/>
    <w:multiLevelType w:val="hybridMultilevel"/>
    <w:tmpl w:val="1A745B5C"/>
    <w:lvl w:ilvl="0" w:tplc="8FF07CB2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3816705"/>
    <w:multiLevelType w:val="hybridMultilevel"/>
    <w:tmpl w:val="ED92AD0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016A2B"/>
    <w:multiLevelType w:val="hybridMultilevel"/>
    <w:tmpl w:val="9D682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67C23"/>
    <w:multiLevelType w:val="hybridMultilevel"/>
    <w:tmpl w:val="3F621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E4D4B"/>
    <w:multiLevelType w:val="hybridMultilevel"/>
    <w:tmpl w:val="F23EC0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18" w15:restartNumberingAfterBreak="0">
    <w:nsid w:val="4D667D1E"/>
    <w:multiLevelType w:val="hybridMultilevel"/>
    <w:tmpl w:val="2508F8C4"/>
    <w:lvl w:ilvl="0" w:tplc="6E38FB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47726"/>
    <w:multiLevelType w:val="hybridMultilevel"/>
    <w:tmpl w:val="7C3EB67E"/>
    <w:lvl w:ilvl="0" w:tplc="814849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9A65FF"/>
    <w:multiLevelType w:val="hybridMultilevel"/>
    <w:tmpl w:val="68088B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E7F5A"/>
    <w:multiLevelType w:val="hybridMultilevel"/>
    <w:tmpl w:val="CD82ACD8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CA6D1C"/>
    <w:multiLevelType w:val="hybridMultilevel"/>
    <w:tmpl w:val="22AA419E"/>
    <w:lvl w:ilvl="0" w:tplc="4D9E24C8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1408C9"/>
    <w:multiLevelType w:val="hybridMultilevel"/>
    <w:tmpl w:val="5F76B53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1E666A4"/>
    <w:multiLevelType w:val="singleLevel"/>
    <w:tmpl w:val="026E8CE2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5" w15:restartNumberingAfterBreak="0">
    <w:nsid w:val="738E5DEC"/>
    <w:multiLevelType w:val="hybridMultilevel"/>
    <w:tmpl w:val="738887B6"/>
    <w:lvl w:ilvl="0" w:tplc="94145D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76266D0A"/>
    <w:multiLevelType w:val="hybridMultilevel"/>
    <w:tmpl w:val="DA0C80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8729C"/>
    <w:multiLevelType w:val="hybridMultilevel"/>
    <w:tmpl w:val="E38623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747F31"/>
    <w:multiLevelType w:val="hybridMultilevel"/>
    <w:tmpl w:val="A2B8F4A6"/>
    <w:lvl w:ilvl="0" w:tplc="0418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1FA950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D303A"/>
    <w:multiLevelType w:val="hybridMultilevel"/>
    <w:tmpl w:val="4922ECF6"/>
    <w:lvl w:ilvl="0" w:tplc="81484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3"/>
  </w:num>
  <w:num w:numId="3">
    <w:abstractNumId w:val="17"/>
  </w:num>
  <w:num w:numId="4">
    <w:abstractNumId w:val="6"/>
  </w:num>
  <w:num w:numId="5">
    <w:abstractNumId w:val="7"/>
  </w:num>
  <w:num w:numId="6">
    <w:abstractNumId w:val="11"/>
  </w:num>
  <w:num w:numId="7">
    <w:abstractNumId w:val="2"/>
  </w:num>
  <w:num w:numId="8">
    <w:abstractNumId w:val="14"/>
  </w:num>
  <w:num w:numId="9">
    <w:abstractNumId w:val="12"/>
  </w:num>
  <w:num w:numId="10">
    <w:abstractNumId w:val="15"/>
  </w:num>
  <w:num w:numId="11">
    <w:abstractNumId w:val="25"/>
  </w:num>
  <w:num w:numId="12">
    <w:abstractNumId w:val="16"/>
  </w:num>
  <w:num w:numId="13">
    <w:abstractNumId w:val="24"/>
  </w:num>
  <w:num w:numId="14">
    <w:abstractNumId w:val="10"/>
  </w:num>
  <w:num w:numId="15">
    <w:abstractNumId w:val="23"/>
  </w:num>
  <w:num w:numId="16">
    <w:abstractNumId w:val="9"/>
  </w:num>
  <w:num w:numId="17">
    <w:abstractNumId w:val="27"/>
  </w:num>
  <w:num w:numId="18">
    <w:abstractNumId w:val="8"/>
  </w:num>
  <w:num w:numId="19">
    <w:abstractNumId w:val="18"/>
  </w:num>
  <w:num w:numId="20">
    <w:abstractNumId w:val="4"/>
  </w:num>
  <w:num w:numId="21">
    <w:abstractNumId w:val="29"/>
  </w:num>
  <w:num w:numId="22">
    <w:abstractNumId w:val="19"/>
  </w:num>
  <w:num w:numId="23">
    <w:abstractNumId w:val="0"/>
  </w:num>
  <w:num w:numId="24">
    <w:abstractNumId w:val="22"/>
  </w:num>
  <w:num w:numId="25">
    <w:abstractNumId w:val="1"/>
  </w:num>
  <w:num w:numId="26">
    <w:abstractNumId w:val="20"/>
  </w:num>
  <w:num w:numId="27">
    <w:abstractNumId w:val="5"/>
  </w:num>
  <w:num w:numId="28">
    <w:abstractNumId w:val="3"/>
  </w:num>
  <w:num w:numId="29">
    <w:abstractNumId w:val="2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3FB"/>
    <w:rsid w:val="000146FD"/>
    <w:rsid w:val="00073F17"/>
    <w:rsid w:val="000B0C90"/>
    <w:rsid w:val="000C3B23"/>
    <w:rsid w:val="000F66AE"/>
    <w:rsid w:val="001311DB"/>
    <w:rsid w:val="001542B2"/>
    <w:rsid w:val="00184FC1"/>
    <w:rsid w:val="001C7CB0"/>
    <w:rsid w:val="001E2A79"/>
    <w:rsid w:val="0022080B"/>
    <w:rsid w:val="00223173"/>
    <w:rsid w:val="00233425"/>
    <w:rsid w:val="0023343F"/>
    <w:rsid w:val="00263F73"/>
    <w:rsid w:val="00280591"/>
    <w:rsid w:val="00291835"/>
    <w:rsid w:val="002D460C"/>
    <w:rsid w:val="002F1685"/>
    <w:rsid w:val="002F3489"/>
    <w:rsid w:val="00323FCB"/>
    <w:rsid w:val="003338BD"/>
    <w:rsid w:val="003453F1"/>
    <w:rsid w:val="00371DC3"/>
    <w:rsid w:val="003A1CB5"/>
    <w:rsid w:val="003C2B69"/>
    <w:rsid w:val="003E3116"/>
    <w:rsid w:val="003F1461"/>
    <w:rsid w:val="00416D2D"/>
    <w:rsid w:val="00425569"/>
    <w:rsid w:val="00467477"/>
    <w:rsid w:val="0049209C"/>
    <w:rsid w:val="004A57A2"/>
    <w:rsid w:val="004C7C5D"/>
    <w:rsid w:val="004C7FE3"/>
    <w:rsid w:val="004E092A"/>
    <w:rsid w:val="004F7426"/>
    <w:rsid w:val="005036D9"/>
    <w:rsid w:val="0055651C"/>
    <w:rsid w:val="00565DB7"/>
    <w:rsid w:val="00570D0B"/>
    <w:rsid w:val="00573B3B"/>
    <w:rsid w:val="00592ADA"/>
    <w:rsid w:val="005A345B"/>
    <w:rsid w:val="005B282D"/>
    <w:rsid w:val="005E57F0"/>
    <w:rsid w:val="0061769D"/>
    <w:rsid w:val="00633D77"/>
    <w:rsid w:val="0064690C"/>
    <w:rsid w:val="006656FD"/>
    <w:rsid w:val="0069346F"/>
    <w:rsid w:val="006A2013"/>
    <w:rsid w:val="006A440D"/>
    <w:rsid w:val="006D73FB"/>
    <w:rsid w:val="0073278E"/>
    <w:rsid w:val="00757EB7"/>
    <w:rsid w:val="007B0929"/>
    <w:rsid w:val="007D3E6E"/>
    <w:rsid w:val="007E2B1B"/>
    <w:rsid w:val="007F1F77"/>
    <w:rsid w:val="00814988"/>
    <w:rsid w:val="00820F66"/>
    <w:rsid w:val="00824295"/>
    <w:rsid w:val="00830AFD"/>
    <w:rsid w:val="00955396"/>
    <w:rsid w:val="00957134"/>
    <w:rsid w:val="00976CF8"/>
    <w:rsid w:val="009841AF"/>
    <w:rsid w:val="00A252EC"/>
    <w:rsid w:val="00A35BEE"/>
    <w:rsid w:val="00A42D2A"/>
    <w:rsid w:val="00A6499A"/>
    <w:rsid w:val="00A747E8"/>
    <w:rsid w:val="00A957A9"/>
    <w:rsid w:val="00A961F5"/>
    <w:rsid w:val="00B0638D"/>
    <w:rsid w:val="00B137F5"/>
    <w:rsid w:val="00B143D4"/>
    <w:rsid w:val="00B261BB"/>
    <w:rsid w:val="00B50311"/>
    <w:rsid w:val="00B616C0"/>
    <w:rsid w:val="00BC28F0"/>
    <w:rsid w:val="00C54D71"/>
    <w:rsid w:val="00C6017A"/>
    <w:rsid w:val="00C67005"/>
    <w:rsid w:val="00C776F0"/>
    <w:rsid w:val="00C93B59"/>
    <w:rsid w:val="00CA3EE8"/>
    <w:rsid w:val="00CF27B8"/>
    <w:rsid w:val="00D10107"/>
    <w:rsid w:val="00D63BE2"/>
    <w:rsid w:val="00E63D53"/>
    <w:rsid w:val="00E73B31"/>
    <w:rsid w:val="00EA459B"/>
    <w:rsid w:val="00EB2C10"/>
    <w:rsid w:val="00EC62FD"/>
    <w:rsid w:val="00EC6CB0"/>
    <w:rsid w:val="00ED2C81"/>
    <w:rsid w:val="00EF02FB"/>
    <w:rsid w:val="00EF2CAA"/>
    <w:rsid w:val="00EF5464"/>
    <w:rsid w:val="00F25FE2"/>
    <w:rsid w:val="00F330EA"/>
    <w:rsid w:val="00F34966"/>
    <w:rsid w:val="00F3587D"/>
    <w:rsid w:val="00F873F1"/>
    <w:rsid w:val="00FB1419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807B3"/>
  <w15:docId w15:val="{96D8C1C4-3E4F-49B9-AD8B-FE2D9484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D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4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570D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70D0B"/>
    <w:pPr>
      <w:keepNext/>
      <w:ind w:firstLine="708"/>
      <w:jc w:val="both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1010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F7426"/>
    <w:pPr>
      <w:jc w:val="both"/>
    </w:pPr>
  </w:style>
  <w:style w:type="paragraph" w:styleId="BodyTextIndent">
    <w:name w:val="Body Text Indent"/>
    <w:basedOn w:val="Normal"/>
    <w:rsid w:val="00323FCB"/>
    <w:pPr>
      <w:spacing w:after="120"/>
      <w:ind w:left="360"/>
    </w:pPr>
  </w:style>
  <w:style w:type="paragraph" w:styleId="BodyTextIndent2">
    <w:name w:val="Body Text Indent 2"/>
    <w:basedOn w:val="Normal"/>
    <w:rsid w:val="00592ADA"/>
    <w:pPr>
      <w:spacing w:after="120" w:line="480" w:lineRule="auto"/>
      <w:ind w:left="360"/>
    </w:pPr>
  </w:style>
  <w:style w:type="paragraph" w:styleId="Footer">
    <w:name w:val="footer"/>
    <w:basedOn w:val="Normal"/>
    <w:rsid w:val="00425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569"/>
  </w:style>
  <w:style w:type="paragraph" w:styleId="BalloonText">
    <w:name w:val="Balloon Text"/>
    <w:basedOn w:val="Normal"/>
    <w:link w:val="BalloonTextChar"/>
    <w:rsid w:val="00073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3F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3F17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54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qFormat/>
    <w:rsid w:val="001542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1542B2"/>
    <w:rPr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542B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D101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1A454-8A36-4157-A704-E4193A05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Dragos Florin Ciordas</cp:lastModifiedBy>
  <cp:revision>4</cp:revision>
  <cp:lastPrinted>2016-12-15T14:31:00Z</cp:lastPrinted>
  <dcterms:created xsi:type="dcterms:W3CDTF">2016-12-20T08:42:00Z</dcterms:created>
  <dcterms:modified xsi:type="dcterms:W3CDTF">2022-03-04T14:44:00Z</dcterms:modified>
</cp:coreProperties>
</file>