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2262" w14:textId="77777777" w:rsidR="00F520D7" w:rsidRPr="00F520D7" w:rsidRDefault="00F520D7" w:rsidP="00F520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</w:pPr>
      <w:r w:rsidRPr="00F520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</w:rPr>
        <w:t>Evaluarea Amenințărilor MSD - Analiză STRIDE</w:t>
      </w:r>
    </w:p>
    <w:p w14:paraId="073ADA27" w14:textId="77777777" w:rsidR="00F520D7" w:rsidRPr="00F520D7" w:rsidRDefault="00F520D7" w:rsidP="00F52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</w:pPr>
      <w:r w:rsidRPr="00F520D7">
        <w:rPr>
          <w:rFonts w:ascii="Times New Roman" w:eastAsia="Times New Roman" w:hAnsi="Times New Roman" w:cs="Times New Roman"/>
          <w:b/>
          <w:bCs/>
          <w:sz w:val="36"/>
          <w:szCs w:val="36"/>
          <w:lang w:eastAsia="ro-RO"/>
        </w:rPr>
        <w:t>1. Companie și Active Cheie</w:t>
      </w:r>
    </w:p>
    <w:p w14:paraId="77CFC7C2" w14:textId="77777777" w:rsidR="00F520D7" w:rsidRPr="00F520D7" w:rsidRDefault="00F520D7" w:rsidP="00F52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520D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Companie: MSD (Merck Sharp &amp; Dohme)</w:t>
      </w:r>
    </w:p>
    <w:p w14:paraId="792F4327" w14:textId="77777777" w:rsidR="00F520D7" w:rsidRPr="00F520D7" w:rsidRDefault="00F520D7" w:rsidP="00F52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520D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Sector</w:t>
      </w:r>
      <w:r w:rsidRPr="00F520D7">
        <w:rPr>
          <w:rFonts w:ascii="Times New Roman" w:eastAsia="Times New Roman" w:hAnsi="Times New Roman" w:cs="Times New Roman"/>
          <w:sz w:val="24"/>
          <w:szCs w:val="24"/>
          <w:lang w:eastAsia="ro-RO"/>
        </w:rPr>
        <w:t>: Farmaceutic</w:t>
      </w:r>
    </w:p>
    <w:p w14:paraId="25301BBE" w14:textId="77777777" w:rsidR="00F520D7" w:rsidRPr="00F520D7" w:rsidRDefault="00F520D7" w:rsidP="00F52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520D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Apartenența</w:t>
      </w:r>
      <w:r w:rsidRPr="00F520D7">
        <w:rPr>
          <w:rFonts w:ascii="Times New Roman" w:eastAsia="Times New Roman" w:hAnsi="Times New Roman" w:cs="Times New Roman"/>
          <w:sz w:val="24"/>
          <w:szCs w:val="24"/>
          <w:lang w:eastAsia="ro-RO"/>
        </w:rPr>
        <w:t>: Multinațională americană</w:t>
      </w:r>
    </w:p>
    <w:p w14:paraId="41A50324" w14:textId="77777777" w:rsidR="00F520D7" w:rsidRPr="00F520D7" w:rsidRDefault="00F520D7" w:rsidP="00F52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520D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Active Cheie</w:t>
      </w:r>
      <w:r w:rsidRPr="00F520D7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14:paraId="727661FA" w14:textId="77777777" w:rsidR="00F520D7" w:rsidRPr="00F520D7" w:rsidRDefault="00F520D7" w:rsidP="00F52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520D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Proprietate intelectuală R&amp;D</w:t>
      </w:r>
      <w:r w:rsidRPr="00F520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4299B539" w14:textId="77777777" w:rsidR="00F520D7" w:rsidRPr="00F520D7" w:rsidRDefault="00F520D7" w:rsidP="00F520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520D7">
        <w:rPr>
          <w:rFonts w:ascii="Times New Roman" w:eastAsia="Times New Roman" w:hAnsi="Times New Roman" w:cs="Times New Roman"/>
          <w:sz w:val="24"/>
          <w:szCs w:val="24"/>
          <w:lang w:eastAsia="ro-RO"/>
        </w:rPr>
        <w:t>Date de cercetare pentru medicamente în dezvoltare</w:t>
      </w:r>
    </w:p>
    <w:p w14:paraId="1DCA19DC" w14:textId="77777777" w:rsidR="00F520D7" w:rsidRPr="00F520D7" w:rsidRDefault="00F520D7" w:rsidP="00F520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520D7">
        <w:rPr>
          <w:rFonts w:ascii="Times New Roman" w:eastAsia="Times New Roman" w:hAnsi="Times New Roman" w:cs="Times New Roman"/>
          <w:sz w:val="24"/>
          <w:szCs w:val="24"/>
          <w:lang w:eastAsia="ro-RO"/>
        </w:rPr>
        <w:t>Formule și procese de fabricație patentate</w:t>
      </w:r>
    </w:p>
    <w:p w14:paraId="6D4ED1B4" w14:textId="77777777" w:rsidR="00F520D7" w:rsidRPr="00F520D7" w:rsidRDefault="00F520D7" w:rsidP="00F52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520D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Sistemul de gestionare a lanțului de aprovizionare</w:t>
      </w:r>
      <w:r w:rsidRPr="00F520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03CFDCDB" w14:textId="77777777" w:rsidR="00F520D7" w:rsidRPr="00F520D7" w:rsidRDefault="00F520D7" w:rsidP="00F520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520D7">
        <w:rPr>
          <w:rFonts w:ascii="Times New Roman" w:eastAsia="Times New Roman" w:hAnsi="Times New Roman" w:cs="Times New Roman"/>
          <w:sz w:val="24"/>
          <w:szCs w:val="24"/>
          <w:lang w:eastAsia="ro-RO"/>
        </w:rPr>
        <w:t>Infrastructura IT pentru producția globală</w:t>
      </w:r>
    </w:p>
    <w:p w14:paraId="585877C7" w14:textId="77777777" w:rsidR="00F520D7" w:rsidRPr="00F520D7" w:rsidRDefault="00F520D7" w:rsidP="00F520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520D7">
        <w:rPr>
          <w:rFonts w:ascii="Times New Roman" w:eastAsia="Times New Roman" w:hAnsi="Times New Roman" w:cs="Times New Roman"/>
          <w:sz w:val="24"/>
          <w:szCs w:val="24"/>
          <w:lang w:eastAsia="ro-RO"/>
        </w:rPr>
        <w:t>Sisteme de control pentru calitatea produselor</w:t>
      </w:r>
    </w:p>
    <w:p w14:paraId="54F7EC4D" w14:textId="77777777" w:rsidR="00F520D7" w:rsidRPr="00F520D7" w:rsidRDefault="00F520D7" w:rsidP="00F52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520D7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Baza de date pentru studii clinice</w:t>
      </w:r>
      <w:r w:rsidRPr="00F520D7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46312C1A" w14:textId="77777777" w:rsidR="00F520D7" w:rsidRPr="00F520D7" w:rsidRDefault="00F520D7" w:rsidP="00F520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520D7">
        <w:rPr>
          <w:rFonts w:ascii="Times New Roman" w:eastAsia="Times New Roman" w:hAnsi="Times New Roman" w:cs="Times New Roman"/>
          <w:sz w:val="24"/>
          <w:szCs w:val="24"/>
          <w:lang w:eastAsia="ro-RO"/>
        </w:rPr>
        <w:t>Date medicale ale pacienților din studii</w:t>
      </w:r>
    </w:p>
    <w:p w14:paraId="6775AB06" w14:textId="77777777" w:rsidR="00F520D7" w:rsidRPr="00F520D7" w:rsidRDefault="00F520D7" w:rsidP="00F520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520D7">
        <w:rPr>
          <w:rFonts w:ascii="Times New Roman" w:eastAsia="Times New Roman" w:hAnsi="Times New Roman" w:cs="Times New Roman"/>
          <w:sz w:val="24"/>
          <w:szCs w:val="24"/>
          <w:lang w:eastAsia="ro-RO"/>
        </w:rPr>
        <w:t>Informații demografice și dosare medicale</w:t>
      </w:r>
    </w:p>
    <w:p w14:paraId="3F8D230A" w14:textId="77777777" w:rsidR="00F520D7" w:rsidRDefault="00F520D7" w:rsidP="00F520D7">
      <w:pPr>
        <w:pStyle w:val="Heading2"/>
      </w:pPr>
      <w:r>
        <w:t>2. Potențiali Atacatori</w:t>
      </w:r>
    </w:p>
    <w:p w14:paraId="24860768" w14:textId="77777777" w:rsidR="00F520D7" w:rsidRDefault="00F520D7" w:rsidP="00F520D7">
      <w:pPr>
        <w:pStyle w:val="Heading3"/>
      </w:pPr>
      <w:r>
        <w:t>Atacator 1: Grupuri APT Sponsorizate de State</w:t>
      </w:r>
    </w:p>
    <w:p w14:paraId="44D6F347" w14:textId="77777777" w:rsidR="00F520D7" w:rsidRDefault="00F520D7" w:rsidP="00F520D7">
      <w:pPr>
        <w:pStyle w:val="whitespace-pre-wrap"/>
      </w:pPr>
      <w:r>
        <w:rPr>
          <w:rStyle w:val="Strong"/>
        </w:rPr>
        <w:t>Exemple reale</w:t>
      </w:r>
      <w:r>
        <w:t>: APT41 (China), Lazarus Group (Coreea de Nord)</w:t>
      </w:r>
    </w:p>
    <w:p w14:paraId="053FC41D" w14:textId="77777777" w:rsidR="00F520D7" w:rsidRDefault="00F520D7" w:rsidP="00F520D7">
      <w:pPr>
        <w:pStyle w:val="whitespace-pre-wrap"/>
      </w:pPr>
      <w:r>
        <w:rPr>
          <w:rStyle w:val="Strong"/>
        </w:rPr>
        <w:t>Motivație</w:t>
      </w:r>
      <w:r>
        <w:t>:</w:t>
      </w:r>
    </w:p>
    <w:p w14:paraId="7A532D6D" w14:textId="77777777" w:rsidR="00F520D7" w:rsidRDefault="00F520D7" w:rsidP="00F520D7">
      <w:pPr>
        <w:pStyle w:val="whitespace-normal"/>
        <w:numPr>
          <w:ilvl w:val="0"/>
          <w:numId w:val="3"/>
        </w:numPr>
      </w:pPr>
      <w:r>
        <w:t>Furtul proprietății intelectuale pentru medicamente</w:t>
      </w:r>
    </w:p>
    <w:p w14:paraId="6402A4D5" w14:textId="77777777" w:rsidR="00F520D7" w:rsidRDefault="00F520D7" w:rsidP="00F520D7">
      <w:pPr>
        <w:pStyle w:val="whitespace-normal"/>
        <w:numPr>
          <w:ilvl w:val="0"/>
          <w:numId w:val="3"/>
        </w:numPr>
      </w:pPr>
      <w:r>
        <w:t>Avantaj competitiv pentru industria farmaceutică națională</w:t>
      </w:r>
    </w:p>
    <w:p w14:paraId="547A717E" w14:textId="77777777" w:rsidR="00F520D7" w:rsidRDefault="00F520D7" w:rsidP="00F520D7">
      <w:pPr>
        <w:pStyle w:val="whitespace-pre-wrap"/>
      </w:pPr>
      <w:r>
        <w:rPr>
          <w:rStyle w:val="Strong"/>
        </w:rPr>
        <w:t>TTP-uri (MITRE ATT&amp;CK)</w:t>
      </w:r>
      <w:r>
        <w:t>:</w:t>
      </w:r>
    </w:p>
    <w:p w14:paraId="7860E11C" w14:textId="77777777" w:rsidR="00F520D7" w:rsidRDefault="00F520D7" w:rsidP="00F520D7">
      <w:pPr>
        <w:pStyle w:val="whitespace-normal"/>
        <w:numPr>
          <w:ilvl w:val="0"/>
          <w:numId w:val="4"/>
        </w:numPr>
      </w:pPr>
      <w:r>
        <w:rPr>
          <w:rStyle w:val="Strong"/>
        </w:rPr>
        <w:t>Inițial Access [TA0001]</w:t>
      </w:r>
      <w:r>
        <w:t>: Spear-phishing (T1566)</w:t>
      </w:r>
    </w:p>
    <w:p w14:paraId="37A8F66B" w14:textId="77777777" w:rsidR="00F520D7" w:rsidRDefault="00F520D7" w:rsidP="00F520D7">
      <w:pPr>
        <w:pStyle w:val="whitespace-normal"/>
        <w:numPr>
          <w:ilvl w:val="0"/>
          <w:numId w:val="4"/>
        </w:numPr>
      </w:pPr>
      <w:r>
        <w:rPr>
          <w:rStyle w:val="Strong"/>
        </w:rPr>
        <w:t>Execution [TA0002]</w:t>
      </w:r>
      <w:r>
        <w:t>: Exploatarea aplicațiilor client (T1203)</w:t>
      </w:r>
    </w:p>
    <w:p w14:paraId="68023B77" w14:textId="77777777" w:rsidR="00F520D7" w:rsidRDefault="00F520D7" w:rsidP="00F520D7">
      <w:pPr>
        <w:pStyle w:val="whitespace-normal"/>
        <w:numPr>
          <w:ilvl w:val="0"/>
          <w:numId w:val="4"/>
        </w:numPr>
      </w:pPr>
      <w:r>
        <w:rPr>
          <w:rStyle w:val="Strong"/>
        </w:rPr>
        <w:t>Persistence [TA0003]</w:t>
      </w:r>
      <w:r>
        <w:t>: Crearea conturilor (T1136)</w:t>
      </w:r>
    </w:p>
    <w:p w14:paraId="38B020D8" w14:textId="77777777" w:rsidR="00F520D7" w:rsidRDefault="00F520D7" w:rsidP="00F520D7">
      <w:pPr>
        <w:pStyle w:val="whitespace-normal"/>
        <w:numPr>
          <w:ilvl w:val="0"/>
          <w:numId w:val="4"/>
        </w:numPr>
      </w:pPr>
      <w:r>
        <w:rPr>
          <w:rStyle w:val="Strong"/>
        </w:rPr>
        <w:t>Defense Evasion [TA0005]</w:t>
      </w:r>
      <w:r>
        <w:t>: Obfuscarea fișierelor (T1027)</w:t>
      </w:r>
    </w:p>
    <w:p w14:paraId="57E8C56D" w14:textId="77777777" w:rsidR="00F520D7" w:rsidRDefault="00F520D7" w:rsidP="00F520D7">
      <w:pPr>
        <w:pStyle w:val="whitespace-normal"/>
        <w:numPr>
          <w:ilvl w:val="0"/>
          <w:numId w:val="4"/>
        </w:numPr>
      </w:pPr>
      <w:r>
        <w:rPr>
          <w:rStyle w:val="Strong"/>
        </w:rPr>
        <w:t>Exfiltration [TA0010]</w:t>
      </w:r>
      <w:r>
        <w:t>: Exfiltrare prin canal alternativ (T1048)</w:t>
      </w:r>
    </w:p>
    <w:p w14:paraId="17EAC0F7" w14:textId="77777777" w:rsidR="00F520D7" w:rsidRDefault="00F520D7" w:rsidP="00F520D7">
      <w:pPr>
        <w:pStyle w:val="whitespace-pre-wrap"/>
      </w:pPr>
      <w:r>
        <w:rPr>
          <w:rStyle w:val="Strong"/>
        </w:rPr>
        <w:t>Caz real</w:t>
      </w:r>
      <w:r>
        <w:t>: În 2017, grupul Lazarus a vizat companii farmaceutice pentru a fura proprietate intelectuală legată de vaccinuri și tratamente.</w:t>
      </w:r>
    </w:p>
    <w:p w14:paraId="23F97975" w14:textId="77777777" w:rsidR="00F520D7" w:rsidRDefault="00F520D7" w:rsidP="00F520D7">
      <w:pPr>
        <w:pStyle w:val="Heading3"/>
      </w:pPr>
      <w:r>
        <w:t>Atacator 2: Grupuri Criminale Cibernetice</w:t>
      </w:r>
    </w:p>
    <w:p w14:paraId="34B53A0C" w14:textId="77777777" w:rsidR="00F520D7" w:rsidRDefault="00F520D7" w:rsidP="00F520D7">
      <w:pPr>
        <w:pStyle w:val="whitespace-pre-wrap"/>
      </w:pPr>
      <w:r>
        <w:rPr>
          <w:rStyle w:val="Strong"/>
        </w:rPr>
        <w:t>Exemple reale</w:t>
      </w:r>
      <w:r>
        <w:t>: REvil, DarkSide</w:t>
      </w:r>
    </w:p>
    <w:p w14:paraId="2780AF35" w14:textId="77777777" w:rsidR="00F520D7" w:rsidRDefault="00F520D7" w:rsidP="00F520D7">
      <w:pPr>
        <w:pStyle w:val="whitespace-pre-wrap"/>
      </w:pPr>
      <w:r>
        <w:rPr>
          <w:rStyle w:val="Strong"/>
        </w:rPr>
        <w:lastRenderedPageBreak/>
        <w:t>Motivație</w:t>
      </w:r>
      <w:r>
        <w:t>:</w:t>
      </w:r>
    </w:p>
    <w:p w14:paraId="0ECE5DB9" w14:textId="77777777" w:rsidR="00F520D7" w:rsidRDefault="00F520D7" w:rsidP="00F520D7">
      <w:pPr>
        <w:pStyle w:val="whitespace-normal"/>
        <w:numPr>
          <w:ilvl w:val="0"/>
          <w:numId w:val="5"/>
        </w:numPr>
      </w:pPr>
      <w:r>
        <w:t>Profit financiar prin ransomware</w:t>
      </w:r>
    </w:p>
    <w:p w14:paraId="1DEE310A" w14:textId="77777777" w:rsidR="00F520D7" w:rsidRDefault="00F520D7" w:rsidP="00F520D7">
      <w:pPr>
        <w:pStyle w:val="whitespace-normal"/>
        <w:numPr>
          <w:ilvl w:val="0"/>
          <w:numId w:val="5"/>
        </w:numPr>
      </w:pPr>
      <w:r>
        <w:t>Vânzarea datelor medicale pe piața neagră</w:t>
      </w:r>
    </w:p>
    <w:p w14:paraId="55DC1443" w14:textId="77777777" w:rsidR="00F520D7" w:rsidRDefault="00F520D7" w:rsidP="00F520D7">
      <w:pPr>
        <w:pStyle w:val="whitespace-pre-wrap"/>
      </w:pPr>
      <w:r>
        <w:rPr>
          <w:rStyle w:val="Strong"/>
        </w:rPr>
        <w:t>TTP-uri (MITRE ATT&amp;CK)</w:t>
      </w:r>
      <w:r>
        <w:t>:</w:t>
      </w:r>
    </w:p>
    <w:p w14:paraId="7702410D" w14:textId="77777777" w:rsidR="00F520D7" w:rsidRDefault="00F520D7" w:rsidP="00F520D7">
      <w:pPr>
        <w:pStyle w:val="whitespace-normal"/>
        <w:numPr>
          <w:ilvl w:val="0"/>
          <w:numId w:val="6"/>
        </w:numPr>
      </w:pPr>
      <w:r>
        <w:rPr>
          <w:rStyle w:val="Strong"/>
        </w:rPr>
        <w:t>Initial Access [TA0001]</w:t>
      </w:r>
      <w:r>
        <w:t>: Phishing (T1566)</w:t>
      </w:r>
    </w:p>
    <w:p w14:paraId="2C869373" w14:textId="77777777" w:rsidR="00F520D7" w:rsidRDefault="00F520D7" w:rsidP="00F520D7">
      <w:pPr>
        <w:pStyle w:val="whitespace-normal"/>
        <w:numPr>
          <w:ilvl w:val="0"/>
          <w:numId w:val="6"/>
        </w:numPr>
      </w:pPr>
      <w:r>
        <w:rPr>
          <w:rStyle w:val="Strong"/>
        </w:rPr>
        <w:t>Execution [TA0002]</w:t>
      </w:r>
      <w:r>
        <w:t>: PowerShell (T1059.001)</w:t>
      </w:r>
    </w:p>
    <w:p w14:paraId="41D362D7" w14:textId="77777777" w:rsidR="00F520D7" w:rsidRDefault="00F520D7" w:rsidP="00F520D7">
      <w:pPr>
        <w:pStyle w:val="whitespace-normal"/>
        <w:numPr>
          <w:ilvl w:val="0"/>
          <w:numId w:val="6"/>
        </w:numPr>
      </w:pPr>
      <w:r>
        <w:rPr>
          <w:rStyle w:val="Strong"/>
        </w:rPr>
        <w:t>Privilege Escalation [TA0004]</w:t>
      </w:r>
      <w:r>
        <w:t>: Exploatarea pentru elevarea privilegiilor (T1068)</w:t>
      </w:r>
    </w:p>
    <w:p w14:paraId="6583B78E" w14:textId="77777777" w:rsidR="00F520D7" w:rsidRDefault="00F520D7" w:rsidP="00F520D7">
      <w:pPr>
        <w:pStyle w:val="whitespace-normal"/>
        <w:numPr>
          <w:ilvl w:val="0"/>
          <w:numId w:val="6"/>
        </w:numPr>
      </w:pPr>
      <w:r>
        <w:rPr>
          <w:rStyle w:val="Strong"/>
        </w:rPr>
        <w:t>Lateral Movement [TA0008]</w:t>
      </w:r>
      <w:r>
        <w:t>: RDP (T1021.001)</w:t>
      </w:r>
    </w:p>
    <w:p w14:paraId="0925C08B" w14:textId="77777777" w:rsidR="00F520D7" w:rsidRDefault="00F520D7" w:rsidP="00F520D7">
      <w:pPr>
        <w:pStyle w:val="whitespace-normal"/>
        <w:numPr>
          <w:ilvl w:val="0"/>
          <w:numId w:val="6"/>
        </w:numPr>
      </w:pPr>
      <w:r>
        <w:rPr>
          <w:rStyle w:val="Strong"/>
        </w:rPr>
        <w:t>Impact [TA0040]</w:t>
      </w:r>
      <w:r>
        <w:t>: Criptarea datelor pentru impact (T1486)</w:t>
      </w:r>
    </w:p>
    <w:p w14:paraId="085854F0" w14:textId="77777777" w:rsidR="00F520D7" w:rsidRDefault="00F520D7" w:rsidP="00F520D7">
      <w:pPr>
        <w:pStyle w:val="whitespace-pre-wrap"/>
      </w:pPr>
      <w:r>
        <w:rPr>
          <w:rStyle w:val="Strong"/>
        </w:rPr>
        <w:t>Caz real</w:t>
      </w:r>
      <w:r>
        <w:t>: În 2017, MSD a fost afectat de atacul NotPetya care a perturbat operațiunile globale cu pierderi estimate la $870 milioane.</w:t>
      </w:r>
    </w:p>
    <w:p w14:paraId="3FBF36C1" w14:textId="77777777" w:rsidR="00F520D7" w:rsidRDefault="00F520D7" w:rsidP="00F520D7">
      <w:pPr>
        <w:pStyle w:val="Heading3"/>
      </w:pPr>
      <w:r>
        <w:t>Atacator 3: Competitori Corporativi</w:t>
      </w:r>
    </w:p>
    <w:p w14:paraId="25A47377" w14:textId="77777777" w:rsidR="00F520D7" w:rsidRDefault="00F520D7" w:rsidP="00F520D7">
      <w:pPr>
        <w:pStyle w:val="whitespace-pre-wrap"/>
      </w:pPr>
      <w:r>
        <w:rPr>
          <w:rStyle w:val="Strong"/>
        </w:rPr>
        <w:t>Exemple reale</w:t>
      </w:r>
      <w:r>
        <w:t>: Cazuri documentate de spionaj corporativ în sectorul farmaceutic</w:t>
      </w:r>
    </w:p>
    <w:p w14:paraId="30EE5E8B" w14:textId="77777777" w:rsidR="00F520D7" w:rsidRDefault="00F520D7" w:rsidP="00F520D7">
      <w:pPr>
        <w:pStyle w:val="whitespace-pre-wrap"/>
      </w:pPr>
      <w:r>
        <w:rPr>
          <w:rStyle w:val="Strong"/>
        </w:rPr>
        <w:t>Motivație</w:t>
      </w:r>
      <w:r>
        <w:t>:</w:t>
      </w:r>
    </w:p>
    <w:p w14:paraId="43ADCAD2" w14:textId="77777777" w:rsidR="00F520D7" w:rsidRDefault="00F520D7" w:rsidP="00F520D7">
      <w:pPr>
        <w:pStyle w:val="whitespace-normal"/>
        <w:numPr>
          <w:ilvl w:val="0"/>
          <w:numId w:val="7"/>
        </w:numPr>
      </w:pPr>
      <w:r>
        <w:t>Accelerarea dezvoltării propriilor medicamente</w:t>
      </w:r>
    </w:p>
    <w:p w14:paraId="7D4AA956" w14:textId="77777777" w:rsidR="00F520D7" w:rsidRDefault="00F520D7" w:rsidP="00F520D7">
      <w:pPr>
        <w:pStyle w:val="whitespace-normal"/>
        <w:numPr>
          <w:ilvl w:val="0"/>
          <w:numId w:val="7"/>
        </w:numPr>
      </w:pPr>
      <w:r>
        <w:t>Acces la rezultatele studiilor clinice</w:t>
      </w:r>
    </w:p>
    <w:p w14:paraId="344F3A49" w14:textId="77777777" w:rsidR="00F520D7" w:rsidRDefault="00F520D7" w:rsidP="00F520D7">
      <w:pPr>
        <w:pStyle w:val="whitespace-pre-wrap"/>
      </w:pPr>
      <w:r>
        <w:rPr>
          <w:rStyle w:val="Strong"/>
        </w:rPr>
        <w:t>TTP-uri (MITRE ATT&amp;CK)</w:t>
      </w:r>
      <w:r>
        <w:t>:</w:t>
      </w:r>
    </w:p>
    <w:p w14:paraId="5E7BC7AD" w14:textId="77777777" w:rsidR="00F520D7" w:rsidRDefault="00F520D7" w:rsidP="00F520D7">
      <w:pPr>
        <w:pStyle w:val="whitespace-normal"/>
        <w:numPr>
          <w:ilvl w:val="0"/>
          <w:numId w:val="8"/>
        </w:numPr>
      </w:pPr>
      <w:r>
        <w:rPr>
          <w:rStyle w:val="Strong"/>
        </w:rPr>
        <w:t>Initial Access [TA0001]</w:t>
      </w:r>
      <w:r>
        <w:t>: Compromiterea lanțului de aprovizionare (T1195)</w:t>
      </w:r>
    </w:p>
    <w:p w14:paraId="4DA82ACA" w14:textId="77777777" w:rsidR="00F520D7" w:rsidRDefault="00F520D7" w:rsidP="00F520D7">
      <w:pPr>
        <w:pStyle w:val="whitespace-normal"/>
        <w:numPr>
          <w:ilvl w:val="0"/>
          <w:numId w:val="8"/>
        </w:numPr>
      </w:pPr>
      <w:r>
        <w:rPr>
          <w:rStyle w:val="Strong"/>
        </w:rPr>
        <w:t>Collection [TA0009]</w:t>
      </w:r>
      <w:r>
        <w:t>: Colectarea datelor din baze de date (T1213)</w:t>
      </w:r>
    </w:p>
    <w:p w14:paraId="477E5349" w14:textId="77777777" w:rsidR="00F520D7" w:rsidRDefault="00F520D7" w:rsidP="00F520D7">
      <w:pPr>
        <w:pStyle w:val="whitespace-normal"/>
        <w:numPr>
          <w:ilvl w:val="0"/>
          <w:numId w:val="8"/>
        </w:numPr>
      </w:pPr>
      <w:r>
        <w:rPr>
          <w:rStyle w:val="Strong"/>
        </w:rPr>
        <w:t>Command and Control [TA0011]</w:t>
      </w:r>
      <w:r>
        <w:t>: Protocoale criptate (T1573)</w:t>
      </w:r>
    </w:p>
    <w:p w14:paraId="544DF16F" w14:textId="77777777" w:rsidR="00F520D7" w:rsidRDefault="00F520D7" w:rsidP="00F520D7">
      <w:pPr>
        <w:pStyle w:val="whitespace-normal"/>
        <w:numPr>
          <w:ilvl w:val="0"/>
          <w:numId w:val="8"/>
        </w:numPr>
      </w:pPr>
      <w:r>
        <w:rPr>
          <w:rStyle w:val="Strong"/>
        </w:rPr>
        <w:t>Exfiltration [TA0010]</w:t>
      </w:r>
      <w:r>
        <w:t>: Transferul programat (T1029)</w:t>
      </w:r>
    </w:p>
    <w:p w14:paraId="4D3407F7" w14:textId="77777777" w:rsidR="00F520D7" w:rsidRDefault="00F520D7" w:rsidP="00F520D7">
      <w:pPr>
        <w:pStyle w:val="whitespace-normal"/>
        <w:numPr>
          <w:ilvl w:val="0"/>
          <w:numId w:val="8"/>
        </w:numPr>
      </w:pPr>
      <w:r>
        <w:rPr>
          <w:rStyle w:val="Strong"/>
        </w:rPr>
        <w:t>Reconnaissance [TA0043]</w:t>
      </w:r>
      <w:r>
        <w:t>: Scanarea activă (T1595)</w:t>
      </w:r>
    </w:p>
    <w:p w14:paraId="602263FF" w14:textId="77777777" w:rsidR="00F520D7" w:rsidRDefault="00F520D7" w:rsidP="00F520D7">
      <w:pPr>
        <w:pStyle w:val="whitespace-pre-wrap"/>
      </w:pPr>
      <w:r>
        <w:rPr>
          <w:rStyle w:val="Strong"/>
        </w:rPr>
        <w:t>Caz real</w:t>
      </w:r>
      <w:r>
        <w:t>: În 2018, mai multe companii farmaceutice au raportat încercări de compromitere a proprietății intelectuale prin atacuri cibernetice sofisticate.</w:t>
      </w:r>
    </w:p>
    <w:p w14:paraId="1FD478E7" w14:textId="77777777" w:rsidR="00F520D7" w:rsidRDefault="00F520D7" w:rsidP="00F520D7">
      <w:pPr>
        <w:pStyle w:val="Heading2"/>
      </w:pPr>
      <w:r>
        <w:t>3. Analiza STRIDE pentru Active Selectate</w:t>
      </w:r>
    </w:p>
    <w:p w14:paraId="352EF9E1" w14:textId="77777777" w:rsidR="00F520D7" w:rsidRDefault="00F520D7" w:rsidP="00F520D7">
      <w:pPr>
        <w:pStyle w:val="Heading3"/>
      </w:pPr>
      <w:r>
        <w:t>Activ 1: Proprietate intelectuală R&amp;D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2598"/>
        <w:gridCol w:w="4674"/>
      </w:tblGrid>
      <w:tr w:rsidR="00A4092E" w14:paraId="74E19255" w14:textId="77777777" w:rsidTr="00F520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4FCE9" w14:textId="77777777" w:rsidR="00F520D7" w:rsidRDefault="00F520D7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Amenințare</w:t>
            </w:r>
          </w:p>
        </w:tc>
        <w:tc>
          <w:tcPr>
            <w:tcW w:w="0" w:type="auto"/>
            <w:vAlign w:val="center"/>
            <w:hideMark/>
          </w:tcPr>
          <w:p w14:paraId="19D75E20" w14:textId="77777777" w:rsidR="00F520D7" w:rsidRDefault="00F520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Vulnerabilități</w:t>
            </w:r>
          </w:p>
        </w:tc>
        <w:tc>
          <w:tcPr>
            <w:tcW w:w="0" w:type="auto"/>
            <w:vAlign w:val="center"/>
            <w:hideMark/>
          </w:tcPr>
          <w:p w14:paraId="76429F2E" w14:textId="77777777" w:rsidR="00F520D7" w:rsidRDefault="00F520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Măsuri de reducere</w:t>
            </w:r>
          </w:p>
        </w:tc>
      </w:tr>
      <w:tr w:rsidR="00A4092E" w14:paraId="35FDFAB6" w14:textId="77777777" w:rsidTr="00F52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7B301" w14:textId="77777777" w:rsidR="00F520D7" w:rsidRDefault="00F520D7">
            <w:r>
              <w:rPr>
                <w:rStyle w:val="Strong"/>
              </w:rPr>
              <w:t>Spoofing</w:t>
            </w:r>
          </w:p>
        </w:tc>
        <w:tc>
          <w:tcPr>
            <w:tcW w:w="0" w:type="auto"/>
            <w:vAlign w:val="center"/>
            <w:hideMark/>
          </w:tcPr>
          <w:p w14:paraId="7E5AE508" w14:textId="0C731E49" w:rsidR="00F520D7" w:rsidRDefault="00F520D7">
            <w:r>
              <w:t>- Credențiale slabe- Lipsa MFA</w:t>
            </w:r>
          </w:p>
        </w:tc>
        <w:tc>
          <w:tcPr>
            <w:tcW w:w="0" w:type="auto"/>
            <w:vAlign w:val="center"/>
            <w:hideMark/>
          </w:tcPr>
          <w:p w14:paraId="0011628A" w14:textId="7A6CB1C3" w:rsidR="00F520D7" w:rsidRDefault="00F520D7">
            <w:r>
              <w:t>- Implementare MFA obligatorie- Sistem IAM robust</w:t>
            </w:r>
          </w:p>
        </w:tc>
      </w:tr>
      <w:tr w:rsidR="00A4092E" w14:paraId="5CF28C99" w14:textId="77777777" w:rsidTr="00F52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7E2E5" w14:textId="77777777" w:rsidR="00F520D7" w:rsidRDefault="00F520D7">
            <w:r>
              <w:rPr>
                <w:rStyle w:val="Strong"/>
              </w:rPr>
              <w:t>Tampering</w:t>
            </w:r>
          </w:p>
        </w:tc>
        <w:tc>
          <w:tcPr>
            <w:tcW w:w="0" w:type="auto"/>
            <w:vAlign w:val="center"/>
            <w:hideMark/>
          </w:tcPr>
          <w:p w14:paraId="57185D4E" w14:textId="77777777" w:rsidR="00F520D7" w:rsidRDefault="00F520D7">
            <w:r>
              <w:t>- Control inadecvat al versiunilor</w:t>
            </w:r>
          </w:p>
        </w:tc>
        <w:tc>
          <w:tcPr>
            <w:tcW w:w="0" w:type="auto"/>
            <w:vAlign w:val="center"/>
            <w:hideMark/>
          </w:tcPr>
          <w:p w14:paraId="5CC06BC0" w14:textId="36C1E86B" w:rsidR="00F520D7" w:rsidRDefault="00F520D7">
            <w:r>
              <w:t>- Semnături digitale- Control de integritate</w:t>
            </w:r>
          </w:p>
        </w:tc>
      </w:tr>
      <w:tr w:rsidR="00A4092E" w14:paraId="3119BAFB" w14:textId="77777777" w:rsidTr="00F52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8C057" w14:textId="77777777" w:rsidR="00F520D7" w:rsidRDefault="00F520D7">
            <w:r>
              <w:rPr>
                <w:rStyle w:val="Strong"/>
              </w:rPr>
              <w:lastRenderedPageBreak/>
              <w:t>Repudiation</w:t>
            </w:r>
          </w:p>
        </w:tc>
        <w:tc>
          <w:tcPr>
            <w:tcW w:w="0" w:type="auto"/>
            <w:vAlign w:val="center"/>
            <w:hideMark/>
          </w:tcPr>
          <w:p w14:paraId="4AC7C5FC" w14:textId="77777777" w:rsidR="00F520D7" w:rsidRDefault="00F520D7">
            <w:r>
              <w:t>- Logging insuficient</w:t>
            </w:r>
          </w:p>
        </w:tc>
        <w:tc>
          <w:tcPr>
            <w:tcW w:w="0" w:type="auto"/>
            <w:vAlign w:val="center"/>
            <w:hideMark/>
          </w:tcPr>
          <w:p w14:paraId="6D034277" w14:textId="702197FD" w:rsidR="00F520D7" w:rsidRDefault="00F520D7">
            <w:r>
              <w:t>- Logging centralizat</w:t>
            </w:r>
            <w:r w:rsidR="00A4092E">
              <w:t xml:space="preserve"> (Splunk)</w:t>
            </w:r>
            <w:r>
              <w:t>- Monitorizare în timp real</w:t>
            </w:r>
            <w:r w:rsidR="00A4092E">
              <w:t xml:space="preserve"> (SIEM)</w:t>
            </w:r>
          </w:p>
        </w:tc>
      </w:tr>
      <w:tr w:rsidR="00A4092E" w14:paraId="1B4F45FE" w14:textId="77777777" w:rsidTr="00F52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6EA74" w14:textId="77777777" w:rsidR="00F520D7" w:rsidRDefault="00F520D7">
            <w:r>
              <w:rPr>
                <w:rStyle w:val="Strong"/>
              </w:rPr>
              <w:t>Information Disclosure</w:t>
            </w:r>
          </w:p>
        </w:tc>
        <w:tc>
          <w:tcPr>
            <w:tcW w:w="0" w:type="auto"/>
            <w:vAlign w:val="center"/>
            <w:hideMark/>
          </w:tcPr>
          <w:p w14:paraId="46FD319E" w14:textId="77777777" w:rsidR="00F520D7" w:rsidRDefault="00F520D7">
            <w:r>
              <w:t>- Criptare insuficientă</w:t>
            </w:r>
          </w:p>
        </w:tc>
        <w:tc>
          <w:tcPr>
            <w:tcW w:w="0" w:type="auto"/>
            <w:vAlign w:val="center"/>
            <w:hideMark/>
          </w:tcPr>
          <w:p w14:paraId="7A654D31" w14:textId="3A1CE3EC" w:rsidR="00F520D7" w:rsidRDefault="00F520D7">
            <w:r>
              <w:t>- Criptare end-to-end- Clasificare riguroasă a datelor</w:t>
            </w:r>
          </w:p>
        </w:tc>
      </w:tr>
      <w:tr w:rsidR="00A4092E" w14:paraId="3FF12C59" w14:textId="77777777" w:rsidTr="00F52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CD80C" w14:textId="77777777" w:rsidR="00F520D7" w:rsidRDefault="00F520D7">
            <w:r>
              <w:rPr>
                <w:rStyle w:val="Strong"/>
              </w:rPr>
              <w:t>Denial of Service</w:t>
            </w:r>
          </w:p>
        </w:tc>
        <w:tc>
          <w:tcPr>
            <w:tcW w:w="0" w:type="auto"/>
            <w:vAlign w:val="center"/>
            <w:hideMark/>
          </w:tcPr>
          <w:p w14:paraId="783915BA" w14:textId="77777777" w:rsidR="00F520D7" w:rsidRDefault="00F520D7">
            <w:r>
              <w:t>- Lipsa redundanței</w:t>
            </w:r>
          </w:p>
        </w:tc>
        <w:tc>
          <w:tcPr>
            <w:tcW w:w="0" w:type="auto"/>
            <w:vAlign w:val="center"/>
            <w:hideMark/>
          </w:tcPr>
          <w:p w14:paraId="41038AD0" w14:textId="394AB14F" w:rsidR="00F520D7" w:rsidRDefault="00F520D7">
            <w:r>
              <w:t>- Sisteme redundante</w:t>
            </w:r>
            <w:r w:rsidR="00A4092E">
              <w:t xml:space="preserve"> (arhitectura AWS sau Azure)</w:t>
            </w:r>
            <w:r>
              <w:t>- Planuri de continuitate testate</w:t>
            </w:r>
          </w:p>
        </w:tc>
      </w:tr>
      <w:tr w:rsidR="00A4092E" w14:paraId="58E7714A" w14:textId="77777777" w:rsidTr="00F52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F238E" w14:textId="77777777" w:rsidR="00F520D7" w:rsidRDefault="00F520D7">
            <w:r>
              <w:rPr>
                <w:rStyle w:val="Strong"/>
              </w:rPr>
              <w:t>Elevation of Privilege</w:t>
            </w:r>
          </w:p>
        </w:tc>
        <w:tc>
          <w:tcPr>
            <w:tcW w:w="0" w:type="auto"/>
            <w:vAlign w:val="center"/>
            <w:hideMark/>
          </w:tcPr>
          <w:p w14:paraId="6B43D487" w14:textId="77777777" w:rsidR="00F520D7" w:rsidRDefault="00F520D7">
            <w:r>
              <w:t>- Principiul privilegiului minim neaplicat</w:t>
            </w:r>
          </w:p>
        </w:tc>
        <w:tc>
          <w:tcPr>
            <w:tcW w:w="0" w:type="auto"/>
            <w:vAlign w:val="center"/>
            <w:hideMark/>
          </w:tcPr>
          <w:p w14:paraId="243D25FF" w14:textId="547D1A33" w:rsidR="00F520D7" w:rsidRDefault="00F520D7">
            <w:r>
              <w:t>- Implementare strictă a principiului- Revizuiri trimestriale</w:t>
            </w:r>
            <w:r w:rsidR="00A4092E">
              <w:t xml:space="preserve"> (Scanari prin Tenable)</w:t>
            </w:r>
          </w:p>
        </w:tc>
      </w:tr>
    </w:tbl>
    <w:p w14:paraId="41F212ED" w14:textId="77777777" w:rsidR="00F520D7" w:rsidRDefault="00F520D7" w:rsidP="00F520D7">
      <w:pPr>
        <w:pStyle w:val="Heading3"/>
      </w:pPr>
      <w:r>
        <w:t>Activ 2: Baza de date studii clinice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2698"/>
        <w:gridCol w:w="4515"/>
      </w:tblGrid>
      <w:tr w:rsidR="00A4092E" w14:paraId="1367F729" w14:textId="77777777" w:rsidTr="00F520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CEF47" w14:textId="77777777" w:rsidR="00F520D7" w:rsidRDefault="00F520D7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Amenințare</w:t>
            </w:r>
          </w:p>
        </w:tc>
        <w:tc>
          <w:tcPr>
            <w:tcW w:w="0" w:type="auto"/>
            <w:vAlign w:val="center"/>
            <w:hideMark/>
          </w:tcPr>
          <w:p w14:paraId="17046730" w14:textId="77777777" w:rsidR="00F520D7" w:rsidRDefault="00F520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Vulnerabilități</w:t>
            </w:r>
          </w:p>
        </w:tc>
        <w:tc>
          <w:tcPr>
            <w:tcW w:w="0" w:type="auto"/>
            <w:vAlign w:val="center"/>
            <w:hideMark/>
          </w:tcPr>
          <w:p w14:paraId="1EF76199" w14:textId="77777777" w:rsidR="00F520D7" w:rsidRDefault="00F520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Măsuri de reducere</w:t>
            </w:r>
          </w:p>
        </w:tc>
      </w:tr>
      <w:tr w:rsidR="00A4092E" w14:paraId="2052768F" w14:textId="77777777" w:rsidTr="00F52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1ABCD" w14:textId="77777777" w:rsidR="00F520D7" w:rsidRDefault="00F520D7">
            <w:r>
              <w:rPr>
                <w:rStyle w:val="Strong"/>
              </w:rPr>
              <w:t>Spoofing</w:t>
            </w:r>
          </w:p>
        </w:tc>
        <w:tc>
          <w:tcPr>
            <w:tcW w:w="0" w:type="auto"/>
            <w:vAlign w:val="center"/>
            <w:hideMark/>
          </w:tcPr>
          <w:p w14:paraId="07A88B07" w14:textId="77777777" w:rsidR="00F520D7" w:rsidRDefault="00F520D7">
            <w:r>
              <w:t>- Politici slabe pentru parole</w:t>
            </w:r>
          </w:p>
        </w:tc>
        <w:tc>
          <w:tcPr>
            <w:tcW w:w="0" w:type="auto"/>
            <w:vAlign w:val="center"/>
            <w:hideMark/>
          </w:tcPr>
          <w:p w14:paraId="67EA3DD1" w14:textId="2D65D5A5" w:rsidR="00F520D7" w:rsidRDefault="00F520D7">
            <w:r>
              <w:t>- Autentificare biometrică- Politici granulare de acces</w:t>
            </w:r>
            <w:r w:rsidR="00A4092E">
              <w:t>(RBAC)</w:t>
            </w:r>
          </w:p>
        </w:tc>
      </w:tr>
      <w:tr w:rsidR="00A4092E" w14:paraId="2B81CA22" w14:textId="77777777" w:rsidTr="00F52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B1A8D" w14:textId="77777777" w:rsidR="00F520D7" w:rsidRDefault="00F520D7">
            <w:r>
              <w:rPr>
                <w:rStyle w:val="Strong"/>
              </w:rPr>
              <w:t>Tampering</w:t>
            </w:r>
          </w:p>
        </w:tc>
        <w:tc>
          <w:tcPr>
            <w:tcW w:w="0" w:type="auto"/>
            <w:vAlign w:val="center"/>
            <w:hideMark/>
          </w:tcPr>
          <w:p w14:paraId="57565B74" w14:textId="77777777" w:rsidR="00F520D7" w:rsidRDefault="00F520D7">
            <w:r>
              <w:t>- Validare inadecvată a datelor</w:t>
            </w:r>
          </w:p>
        </w:tc>
        <w:tc>
          <w:tcPr>
            <w:tcW w:w="0" w:type="auto"/>
            <w:vAlign w:val="center"/>
            <w:hideMark/>
          </w:tcPr>
          <w:p w14:paraId="26FF4EE1" w14:textId="211E1B0E" w:rsidR="00F520D7" w:rsidRDefault="00F520D7">
            <w:r>
              <w:t>- Controale de integritate</w:t>
            </w:r>
            <w:r w:rsidR="00A4092E">
              <w:t xml:space="preserve"> (hashing SHA256) </w:t>
            </w:r>
            <w:r>
              <w:t>- Validare riguroasă</w:t>
            </w:r>
          </w:p>
        </w:tc>
      </w:tr>
      <w:tr w:rsidR="00A4092E" w14:paraId="59244A82" w14:textId="77777777" w:rsidTr="00F52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43D44" w14:textId="77777777" w:rsidR="00F520D7" w:rsidRDefault="00F520D7">
            <w:r>
              <w:rPr>
                <w:rStyle w:val="Strong"/>
              </w:rPr>
              <w:t>Repudiation</w:t>
            </w:r>
          </w:p>
        </w:tc>
        <w:tc>
          <w:tcPr>
            <w:tcW w:w="0" w:type="auto"/>
            <w:vAlign w:val="center"/>
            <w:hideMark/>
          </w:tcPr>
          <w:p w14:paraId="481F150C" w14:textId="77777777" w:rsidR="00F520D7" w:rsidRDefault="00F520D7">
            <w:r>
              <w:t>- Jurnalizare insuficientă</w:t>
            </w:r>
          </w:p>
        </w:tc>
        <w:tc>
          <w:tcPr>
            <w:tcW w:w="0" w:type="auto"/>
            <w:vAlign w:val="center"/>
            <w:hideMark/>
          </w:tcPr>
          <w:p w14:paraId="6B7741CD" w14:textId="3B540698" w:rsidR="00F520D7" w:rsidRDefault="00F520D7">
            <w:r>
              <w:t>- Jurnal de audit inalterabil- Marcaje temporale certificate</w:t>
            </w:r>
          </w:p>
        </w:tc>
      </w:tr>
      <w:tr w:rsidR="00A4092E" w14:paraId="7492225C" w14:textId="77777777" w:rsidTr="00F52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B52F0" w14:textId="77777777" w:rsidR="00F520D7" w:rsidRDefault="00F520D7">
            <w:r>
              <w:rPr>
                <w:rStyle w:val="Strong"/>
              </w:rPr>
              <w:t>Information Disclosure</w:t>
            </w:r>
          </w:p>
        </w:tc>
        <w:tc>
          <w:tcPr>
            <w:tcW w:w="0" w:type="auto"/>
            <w:vAlign w:val="center"/>
            <w:hideMark/>
          </w:tcPr>
          <w:p w14:paraId="44B9A8BD" w14:textId="77777777" w:rsidR="00F520D7" w:rsidRDefault="00F520D7">
            <w:r>
              <w:t>- Proceduri inadecvate de anonimizare</w:t>
            </w:r>
          </w:p>
        </w:tc>
        <w:tc>
          <w:tcPr>
            <w:tcW w:w="0" w:type="auto"/>
            <w:vAlign w:val="center"/>
            <w:hideMark/>
          </w:tcPr>
          <w:p w14:paraId="218B358D" w14:textId="5354570F" w:rsidR="00F520D7" w:rsidRDefault="00F520D7">
            <w:r>
              <w:t>- Criptare end-to-end- Controale DLP</w:t>
            </w:r>
          </w:p>
        </w:tc>
      </w:tr>
      <w:tr w:rsidR="00A4092E" w14:paraId="38A7A216" w14:textId="77777777" w:rsidTr="00F52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D0FD8" w14:textId="77777777" w:rsidR="00F520D7" w:rsidRDefault="00F520D7">
            <w:r>
              <w:rPr>
                <w:rStyle w:val="Strong"/>
              </w:rPr>
              <w:t>Denial of Service</w:t>
            </w:r>
          </w:p>
        </w:tc>
        <w:tc>
          <w:tcPr>
            <w:tcW w:w="0" w:type="auto"/>
            <w:vAlign w:val="center"/>
            <w:hideMark/>
          </w:tcPr>
          <w:p w14:paraId="3295A504" w14:textId="77777777" w:rsidR="00F520D7" w:rsidRDefault="00F520D7">
            <w:r>
              <w:t>- Backup insuficient</w:t>
            </w:r>
          </w:p>
        </w:tc>
        <w:tc>
          <w:tcPr>
            <w:tcW w:w="0" w:type="auto"/>
            <w:vAlign w:val="center"/>
            <w:hideMark/>
          </w:tcPr>
          <w:p w14:paraId="31E8523C" w14:textId="4513EEFF" w:rsidR="00F520D7" w:rsidRDefault="00F520D7">
            <w:r>
              <w:t>- Plan de recuperare după dezastru- Sistem multi-nivel de backup</w:t>
            </w:r>
            <w:r w:rsidR="00A4092E">
              <w:t xml:space="preserve"> (3-2-1)</w:t>
            </w:r>
          </w:p>
        </w:tc>
      </w:tr>
      <w:tr w:rsidR="00A4092E" w14:paraId="48DCE623" w14:textId="77777777" w:rsidTr="00F520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1FB1D" w14:textId="77777777" w:rsidR="00F520D7" w:rsidRDefault="00F520D7">
            <w:r>
              <w:rPr>
                <w:rStyle w:val="Strong"/>
              </w:rPr>
              <w:t>Elevation of Privilege</w:t>
            </w:r>
          </w:p>
        </w:tc>
        <w:tc>
          <w:tcPr>
            <w:tcW w:w="0" w:type="auto"/>
            <w:vAlign w:val="center"/>
            <w:hideMark/>
          </w:tcPr>
          <w:p w14:paraId="710B4832" w14:textId="77777777" w:rsidR="00F520D7" w:rsidRDefault="00F520D7">
            <w:r>
              <w:t>- Segregare inadecvată a rolurilor</w:t>
            </w:r>
          </w:p>
        </w:tc>
        <w:tc>
          <w:tcPr>
            <w:tcW w:w="0" w:type="auto"/>
            <w:vAlign w:val="center"/>
            <w:hideMark/>
          </w:tcPr>
          <w:p w14:paraId="58DD9D00" w14:textId="65E5B32E" w:rsidR="00F520D7" w:rsidRDefault="00F520D7">
            <w:r>
              <w:t>- Segregare strictă a rolurilor- Audituri de securitate periodice</w:t>
            </w:r>
          </w:p>
        </w:tc>
      </w:tr>
    </w:tbl>
    <w:p w14:paraId="326F084D" w14:textId="5D9A8F26" w:rsidR="00F520D7" w:rsidRDefault="00A4092E" w:rsidP="00F520D7">
      <w:pPr>
        <w:pStyle w:val="Heading2"/>
      </w:pPr>
      <w:r>
        <w:t>4</w:t>
      </w:r>
      <w:r w:rsidR="00F520D7">
        <w:t>. Recomandări Cheie</w:t>
      </w:r>
    </w:p>
    <w:p w14:paraId="689E4AD6" w14:textId="77777777" w:rsidR="00F520D7" w:rsidRDefault="00F520D7" w:rsidP="00F520D7">
      <w:pPr>
        <w:pStyle w:val="whitespace-normal"/>
        <w:numPr>
          <w:ilvl w:val="0"/>
          <w:numId w:val="9"/>
        </w:numPr>
      </w:pPr>
      <w:r>
        <w:rPr>
          <w:rStyle w:val="Strong"/>
        </w:rPr>
        <w:t>Implementare Zero Trust</w:t>
      </w:r>
      <w:r>
        <w:t xml:space="preserve"> </w:t>
      </w:r>
    </w:p>
    <w:p w14:paraId="1BA9DDEB" w14:textId="77777777" w:rsidR="00F520D7" w:rsidRDefault="00F520D7" w:rsidP="00F520D7">
      <w:pPr>
        <w:pStyle w:val="whitespace-normal"/>
        <w:numPr>
          <w:ilvl w:val="1"/>
          <w:numId w:val="9"/>
        </w:numPr>
      </w:pPr>
      <w:r>
        <w:t>Verificarea continuă a tuturor utilizatorilor și sistemelor</w:t>
      </w:r>
    </w:p>
    <w:p w14:paraId="5EB3429B" w14:textId="77777777" w:rsidR="00F520D7" w:rsidRDefault="00F520D7" w:rsidP="00F520D7">
      <w:pPr>
        <w:pStyle w:val="whitespace-normal"/>
        <w:numPr>
          <w:ilvl w:val="1"/>
          <w:numId w:val="9"/>
        </w:numPr>
      </w:pPr>
      <w:r>
        <w:t>Principiul "never trust, always verify"</w:t>
      </w:r>
    </w:p>
    <w:p w14:paraId="1E0F2407" w14:textId="77777777" w:rsidR="00F520D7" w:rsidRDefault="00F520D7" w:rsidP="00F520D7">
      <w:pPr>
        <w:pStyle w:val="whitespace-normal"/>
        <w:numPr>
          <w:ilvl w:val="0"/>
          <w:numId w:val="9"/>
        </w:numPr>
      </w:pPr>
      <w:r>
        <w:rPr>
          <w:rStyle w:val="Strong"/>
        </w:rPr>
        <w:t>Protecție avansată împotriva amenințărilor</w:t>
      </w:r>
      <w:r>
        <w:t xml:space="preserve"> </w:t>
      </w:r>
    </w:p>
    <w:p w14:paraId="45E5F3B7" w14:textId="77777777" w:rsidR="00F520D7" w:rsidRDefault="00F520D7" w:rsidP="00F520D7">
      <w:pPr>
        <w:pStyle w:val="whitespace-normal"/>
        <w:numPr>
          <w:ilvl w:val="1"/>
          <w:numId w:val="9"/>
        </w:numPr>
      </w:pPr>
      <w:r>
        <w:t>EDR/XDR pentru detecția rapidă a comportamentelor suspecte</w:t>
      </w:r>
    </w:p>
    <w:p w14:paraId="21C37EC9" w14:textId="77777777" w:rsidR="00F520D7" w:rsidRDefault="00F520D7" w:rsidP="00F520D7">
      <w:pPr>
        <w:pStyle w:val="whitespace-normal"/>
        <w:numPr>
          <w:ilvl w:val="1"/>
          <w:numId w:val="9"/>
        </w:numPr>
      </w:pPr>
      <w:r>
        <w:t>Monitorizare continuă a tranzacțiilor de date sensibile</w:t>
      </w:r>
    </w:p>
    <w:p w14:paraId="63E3AD8C" w14:textId="77777777" w:rsidR="00F520D7" w:rsidRDefault="00F520D7" w:rsidP="00F520D7">
      <w:pPr>
        <w:pStyle w:val="whitespace-normal"/>
        <w:numPr>
          <w:ilvl w:val="0"/>
          <w:numId w:val="9"/>
        </w:numPr>
      </w:pPr>
      <w:r>
        <w:rPr>
          <w:rStyle w:val="Strong"/>
        </w:rPr>
        <w:t>Segmentare și izolare a rețelei</w:t>
      </w:r>
      <w:r>
        <w:t xml:space="preserve"> </w:t>
      </w:r>
    </w:p>
    <w:p w14:paraId="3085CD78" w14:textId="77777777" w:rsidR="00F520D7" w:rsidRDefault="00F520D7" w:rsidP="00F520D7">
      <w:pPr>
        <w:pStyle w:val="whitespace-normal"/>
        <w:numPr>
          <w:ilvl w:val="1"/>
          <w:numId w:val="9"/>
        </w:numPr>
      </w:pPr>
      <w:r>
        <w:t>Separarea rețelelor de cercetare de alte sisteme</w:t>
      </w:r>
    </w:p>
    <w:p w14:paraId="182846DE" w14:textId="77777777" w:rsidR="00F520D7" w:rsidRDefault="00F520D7" w:rsidP="00F520D7">
      <w:pPr>
        <w:pStyle w:val="whitespace-normal"/>
        <w:numPr>
          <w:ilvl w:val="1"/>
          <w:numId w:val="9"/>
        </w:numPr>
      </w:pPr>
      <w:r>
        <w:t>Micro-segmentare pentru limitarea mișcării laterale</w:t>
      </w:r>
    </w:p>
    <w:p w14:paraId="5C33770E" w14:textId="77777777" w:rsidR="00F520D7" w:rsidRDefault="00F520D7" w:rsidP="00F520D7">
      <w:pPr>
        <w:pStyle w:val="whitespace-normal"/>
        <w:numPr>
          <w:ilvl w:val="0"/>
          <w:numId w:val="9"/>
        </w:numPr>
      </w:pPr>
      <w:r>
        <w:rPr>
          <w:rStyle w:val="Strong"/>
        </w:rPr>
        <w:t>Program de conștientizare a securității</w:t>
      </w:r>
      <w:r>
        <w:t xml:space="preserve"> </w:t>
      </w:r>
    </w:p>
    <w:p w14:paraId="3D6B4E12" w14:textId="77777777" w:rsidR="00F520D7" w:rsidRDefault="00F520D7" w:rsidP="00F520D7">
      <w:pPr>
        <w:pStyle w:val="whitespace-normal"/>
        <w:numPr>
          <w:ilvl w:val="1"/>
          <w:numId w:val="9"/>
        </w:numPr>
      </w:pPr>
      <w:r>
        <w:t>Instruire țintită pentru cercetători și personal clinic</w:t>
      </w:r>
    </w:p>
    <w:p w14:paraId="589ED74A" w14:textId="77777777" w:rsidR="00F520D7" w:rsidRDefault="00F520D7" w:rsidP="00F520D7">
      <w:pPr>
        <w:pStyle w:val="whitespace-normal"/>
        <w:numPr>
          <w:ilvl w:val="1"/>
          <w:numId w:val="9"/>
        </w:numPr>
      </w:pPr>
      <w:r>
        <w:lastRenderedPageBreak/>
        <w:t>Simulări regulate de phishing și exerciții de răspuns la incidente</w:t>
      </w:r>
    </w:p>
    <w:p w14:paraId="60B6080C" w14:textId="77777777" w:rsidR="00F520D7" w:rsidRDefault="00F520D7" w:rsidP="00F520D7">
      <w:pPr>
        <w:pStyle w:val="whitespace-normal"/>
        <w:numPr>
          <w:ilvl w:val="0"/>
          <w:numId w:val="9"/>
        </w:numPr>
      </w:pPr>
      <w:r>
        <w:rPr>
          <w:rStyle w:val="Strong"/>
        </w:rPr>
        <w:t>Managementul accesului privilegiat</w:t>
      </w:r>
      <w:r>
        <w:t xml:space="preserve"> </w:t>
      </w:r>
    </w:p>
    <w:p w14:paraId="425FB037" w14:textId="77777777" w:rsidR="00F520D7" w:rsidRDefault="00F520D7" w:rsidP="00F520D7">
      <w:pPr>
        <w:pStyle w:val="whitespace-normal"/>
        <w:numPr>
          <w:ilvl w:val="1"/>
          <w:numId w:val="9"/>
        </w:numPr>
      </w:pPr>
      <w:r>
        <w:t>Soluții PAM pentru controlul accesului la sisteme critice</w:t>
      </w:r>
    </w:p>
    <w:p w14:paraId="6BF8117C" w14:textId="77777777" w:rsidR="00F520D7" w:rsidRDefault="00F520D7" w:rsidP="00F520D7">
      <w:pPr>
        <w:pStyle w:val="whitespace-normal"/>
        <w:numPr>
          <w:ilvl w:val="1"/>
          <w:numId w:val="9"/>
        </w:numPr>
      </w:pPr>
      <w:r>
        <w:t>Monitorizarea sesiunilor privilegiate</w:t>
      </w:r>
    </w:p>
    <w:p w14:paraId="5DFDAF77" w14:textId="77777777" w:rsidR="00F520D7" w:rsidRDefault="00F520D7"/>
    <w:sectPr w:rsidR="00F52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875"/>
    <w:multiLevelType w:val="multilevel"/>
    <w:tmpl w:val="9F5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174E6"/>
    <w:multiLevelType w:val="multilevel"/>
    <w:tmpl w:val="E51E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945B9"/>
    <w:multiLevelType w:val="multilevel"/>
    <w:tmpl w:val="FC38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17491"/>
    <w:multiLevelType w:val="multilevel"/>
    <w:tmpl w:val="7BBA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F03F4"/>
    <w:multiLevelType w:val="multilevel"/>
    <w:tmpl w:val="B15C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73D00"/>
    <w:multiLevelType w:val="multilevel"/>
    <w:tmpl w:val="C238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45B0F"/>
    <w:multiLevelType w:val="multilevel"/>
    <w:tmpl w:val="2E2E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382BA4"/>
    <w:multiLevelType w:val="multilevel"/>
    <w:tmpl w:val="F640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65581"/>
    <w:multiLevelType w:val="multilevel"/>
    <w:tmpl w:val="1DB2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114384">
    <w:abstractNumId w:val="1"/>
  </w:num>
  <w:num w:numId="2" w16cid:durableId="1397046549">
    <w:abstractNumId w:val="4"/>
  </w:num>
  <w:num w:numId="3" w16cid:durableId="12266632">
    <w:abstractNumId w:val="0"/>
  </w:num>
  <w:num w:numId="4" w16cid:durableId="566494256">
    <w:abstractNumId w:val="7"/>
  </w:num>
  <w:num w:numId="5" w16cid:durableId="1355688041">
    <w:abstractNumId w:val="2"/>
  </w:num>
  <w:num w:numId="6" w16cid:durableId="1802765640">
    <w:abstractNumId w:val="6"/>
  </w:num>
  <w:num w:numId="7" w16cid:durableId="1530921620">
    <w:abstractNumId w:val="5"/>
  </w:num>
  <w:num w:numId="8" w16cid:durableId="87360647">
    <w:abstractNumId w:val="8"/>
  </w:num>
  <w:num w:numId="9" w16cid:durableId="691031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D7"/>
    <w:rsid w:val="00A4092E"/>
    <w:rsid w:val="00F5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21F7"/>
  <w15:chartTrackingRefBased/>
  <w15:docId w15:val="{58D14157-E3AE-4C9D-B9E5-96DD1C23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2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Heading2">
    <w:name w:val="heading 2"/>
    <w:basedOn w:val="Normal"/>
    <w:link w:val="Heading2Char"/>
    <w:uiPriority w:val="9"/>
    <w:qFormat/>
    <w:rsid w:val="00F520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0D7"/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character" w:customStyle="1" w:styleId="Heading2Char">
    <w:name w:val="Heading 2 Char"/>
    <w:basedOn w:val="DefaultParagraphFont"/>
    <w:link w:val="Heading2"/>
    <w:uiPriority w:val="9"/>
    <w:rsid w:val="00F520D7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customStyle="1" w:styleId="whitespace-pre-wrap">
    <w:name w:val="whitespace-pre-wrap"/>
    <w:basedOn w:val="Normal"/>
    <w:rsid w:val="00F52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Strong">
    <w:name w:val="Strong"/>
    <w:basedOn w:val="DefaultParagraphFont"/>
    <w:uiPriority w:val="22"/>
    <w:qFormat/>
    <w:rsid w:val="00F520D7"/>
    <w:rPr>
      <w:b/>
      <w:bCs/>
    </w:rPr>
  </w:style>
  <w:style w:type="paragraph" w:customStyle="1" w:styleId="whitespace-normal">
    <w:name w:val="whitespace-normal"/>
    <w:basedOn w:val="Normal"/>
    <w:rsid w:val="00F52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5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703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RANGA</dc:creator>
  <cp:keywords/>
  <dc:description/>
  <cp:lastModifiedBy>ANAMARIA RANGA</cp:lastModifiedBy>
  <cp:revision>1</cp:revision>
  <dcterms:created xsi:type="dcterms:W3CDTF">2025-02-26T13:20:00Z</dcterms:created>
  <dcterms:modified xsi:type="dcterms:W3CDTF">2025-02-26T13:50:00Z</dcterms:modified>
</cp:coreProperties>
</file>