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Documentație Tehnică Completă - Platforma Bibliosmart</w:t>
      </w:r>
    </w:p>
    <w:p>
      <w:r>
        <w:t>Această documentație acoperă în detaliu toate nivelurile aplicației (frontend, backend, bază de date, server web, optimizări, caching, scalabilitate și securitate), exemplificând direct cu secvențe din codul sursă real al platformei.</w:t>
      </w:r>
    </w:p>
    <w:p>
      <w:pPr>
        <w:pStyle w:val="Heading1"/>
      </w:pPr>
      <w:r>
        <w:t>1. Metodologie și Arhitectură Generală</w:t>
      </w:r>
    </w:p>
    <w:p>
      <w:r>
        <w:t>Aplicația urmează o arhitectură "Client-Server" puternic decuplată. Frontend-ul este un SPA (Single Page Application) construit în Vue 3 (Composition API) și Vite. Asta înseamnă că browserul descarcă un pachet inițial extrem de mic de fișiere statice (HTML/JS/CSS), iar navigarea prin platformă se face prin "vue-router" fără a face vreodată reîncărcarea (refresh) ferestrei de browser.</w:t>
      </w:r>
    </w:p>
    <w:p>
      <w:r>
        <w:t>Backend-ul este dezvoltat în Python cu microframework-ul Flask, funcționând exclusiv ca un API RESTful care servește JSON-uri. Toate interogările se fac prin `fetch()`.</w:t>
      </w:r>
    </w:p>
    <w:p>
      <w:r>
        <w:t>Această decuplare aduce mari beneficii pe partea de scalabilitate: componentele sunt independente, iar backend-ul (fiind stateless prin JWT) poate fi replicat în spatele unui Load Balancer foarte ușor.</w:t>
      </w:r>
    </w:p>
    <w:p>
      <w:pPr>
        <w:pStyle w:val="Heading1"/>
      </w:pPr>
      <w:r>
        <w:t>2. Securitate: JWT și Cookie-uri HttpOnly</w:t>
      </w:r>
    </w:p>
    <w:p>
      <w:r>
        <w:t>Spre deosebire de o arhitectură clasică nesigură unde token-ul de login s-ar salva în LocalStorage, platforma Bibliosmart folosește cookie-uri HttpOnly pentru protecție totală împotriva atacurilor XSS (Cross-Site Scripting). Javascript-ul din browserul potențialului atacator nu poate accesa acest cookie.</w:t>
      </w:r>
    </w:p>
    <w:p>
      <w:r>
        <w:t>Secvența de mai jos (preluată direct din backend/app/utils/auth.py) arată cum se setează acest cookie în mod securizat:</w:t>
      </w:r>
    </w:p>
    <w:p>
      <w:r>
        <w:rPr>
          <w:rFonts w:ascii="Courier New" w:hAnsi="Courier New"/>
          <w:sz w:val="18"/>
        </w:rPr>
        <w:t>def set_jwt_cookie(response, token):</w:t>
        <w:br/>
        <w:t xml:space="preserve">    response.set_cookie(</w:t>
        <w:br/>
        <w:t xml:space="preserve">        current_app.config['JWT_COOKIE_NAME'],</w:t>
        <w:br/>
        <w:t xml:space="preserve">        token,</w:t>
        <w:br/>
        <w:t xml:space="preserve">        httponly=True,  # Restricționează complet accesul la cookie din JavaScript</w:t>
        <w:br/>
        <w:t xml:space="preserve">        secure=current_app.config['JWT_COOKIE_SECURE'], # Flag activ în producție pentru HTTPS exclusiv</w:t>
        <w:br/>
        <w:t xml:space="preserve">        samesite=current_app.config['JWT_COOKIE_SAMESITE'], # Setat pe 'Lax' pentru protecție CSRF</w:t>
        <w:br/>
        <w:t xml:space="preserve">        max_age=int(current_app.config['JWT_ACCESS_TOKEN_EXPIRES'].total_seconds()),</w:t>
        <w:br/>
        <w:t xml:space="preserve">        path='/'</w:t>
        <w:br/>
        <w:t xml:space="preserve">    )</w:t>
        <w:br/>
        <w:t xml:space="preserve">    return response</w:t>
      </w:r>
    </w:p>
    <w:p>
      <w:r>
        <w:t>Deoarece folosim cookie-uri securizate (care ascund tokenul JWT), frontend-ul trebuie să adauge explicit un flag la absolut orice apel API către backend. Exemplu real din frontend (frontend/src/pages/Club.vue):</w:t>
      </w:r>
    </w:p>
    <w:p>
      <w:r>
        <w:rPr>
          <w:rFonts w:ascii="Courier New" w:hAnsi="Courier New"/>
          <w:sz w:val="20"/>
        </w:rPr>
        <w:t>const res = await fetch('/api/auth/me', { credentials: 'include' })</w:t>
      </w:r>
    </w:p>
    <w:p>
      <w:pPr>
        <w:pStyle w:val="Heading1"/>
      </w:pPr>
      <w:r>
        <w:t>3. Securitate: Protecția contra SQL Injection</w:t>
      </w:r>
    </w:p>
    <w:p>
      <w:r>
        <w:t>Baza de date (MySQL) este interogată folosind biblioteca SQLAlchemy (ca Layer de execuție și ORM). Orice input trimis de utilizator din frontend este trecut obligatoriu prin interogări "Prepared/Parameterized" folosind metoda text() și un dicționar de argumente.</w:t>
      </w:r>
    </w:p>
    <w:p>
      <w:r>
        <w:t>Datorită parametrilor numiți (:username, :email), motorul bazei de date preia datele direct ca valori pur textuale (String), nelăsând absolut nicio posibilitate pentru execuția codului SQL malițios inserat intenționat. Fragment din backend/app/controllers/auth_controller.py:</w:t>
      </w:r>
    </w:p>
    <w:p>
      <w:r>
        <w:rPr>
          <w:rFonts w:ascii="Courier New" w:hAnsi="Courier New"/>
          <w:sz w:val="18"/>
        </w:rPr>
        <w:t xml:space="preserve">    insert_query = text(</w:t>
        <w:br/>
        <w:t xml:space="preserve">        "INSERT INTO users (username, email, hashed_password, rol, telefon, club) "</w:t>
        <w:br/>
        <w:t xml:space="preserve">        "VALUES (:username, :email, :hashed_password, :rol, :telefon, :club)"</w:t>
        <w:br/>
        <w:t xml:space="preserve">    )</w:t>
        <w:br/>
        <w:t xml:space="preserve">    # Valorile sunt injectate sigur prin dicționar</w:t>
        <w:br/>
        <w:t xml:space="preserve">    db.session.execute(insert_query, values)</w:t>
      </w:r>
    </w:p>
    <w:p>
      <w:pPr>
        <w:pStyle w:val="Heading1"/>
      </w:pPr>
      <w:r>
        <w:t>4. Securitate: Headere HTTP Defensiva</w:t>
      </w:r>
    </w:p>
    <w:p>
      <w:r>
        <w:t>Backend-ul este configurat să emită capete (headers) HTTP stricte pe absolut fiecare request primit, interceptat prin decoratorul @app.after_request (din backend/app/__init__.py):</w:t>
      </w:r>
    </w:p>
    <w:p>
      <w:r>
        <w:rPr>
          <w:rFonts w:ascii="Courier New" w:hAnsi="Courier New"/>
          <w:sz w:val="18"/>
        </w:rPr>
        <w:t xml:space="preserve">    @app.after_request</w:t>
        <w:br/>
        <w:t xml:space="preserve">    def add_security_headers(response):</w:t>
        <w:br/>
        <w:t xml:space="preserve">        response.headers['X-Content-Type-Options'] = 'nosniff' # Oprește browserul să ghicească tipul MIME malițios</w:t>
        <w:br/>
        <w:t xml:space="preserve">        response.headers['X-Frame-Options'] = 'DENY' # Previne Clickjacking (încorporarea site-ului în iframe-uri invizibile)</w:t>
        <w:br/>
        <w:t xml:space="preserve">        response.headers['Referrer-Policy'] = 'strict-origin-when-cross-origin'</w:t>
        <w:br/>
        <w:t xml:space="preserve">        response.headers['Content-Security-Policy'] = "default-src 'self' data: blob:; frame-ancestors 'none';"</w:t>
        <w:br/>
        <w:t xml:space="preserve">        return response</w:t>
      </w:r>
    </w:p>
    <w:p>
      <w:pPr>
        <w:pStyle w:val="Heading1"/>
      </w:pPr>
      <w:r>
        <w:t>5. Caching Avansat &amp; Frontend (LocalForage și Vite)</w:t>
      </w:r>
    </w:p>
    <w:p>
      <w:r>
        <w:t>Aplicația Vue.js folosește Vite. Compilatorul Vite realizează "chunk splitting" automat și minifică (șterge spațiile și optimizează JS/CSS) codul. Acest proces garantează un TTFB (Time to First Byte) excelent și performanță maximă.</w:t>
      </w:r>
    </w:p>
    <w:p>
      <w:r>
        <w:t>La nivel logic, site-ul implementează "Caching agresiv în browser" (Stale-While-Revalidate) folosind LocalForage (o abstractizare asincronă peste baza de date nativă din browser, IndexedDB).</w:t>
      </w:r>
    </w:p>
    <w:p>
      <w:r>
        <w:t>Când un utilizator deschide lista de cărți, frontend-ul încarcă INSTANTANEU datele stocate în browser de la ultima vizită, iar într-un thread secundar interoghează serverul pe fundal pentru date fresh. Exemplu exact din frontend/src/pages/Books.vue:</w:t>
      </w:r>
    </w:p>
    <w:p>
      <w:r>
        <w:rPr>
          <w:rFonts w:ascii="Courier New" w:hAnsi="Courier New"/>
          <w:sz w:val="18"/>
        </w:rPr>
        <w:t xml:space="preserve">        // 1. Încercăm să luăm datele din cache (localforage/IndexedDB) mai întâi pentru afișare instantanee</w:t>
        <w:br/>
        <w:t xml:space="preserve">        const cachedBooks = await localforage.getItem('cachedBookList');</w:t>
        <w:br/>
        <w:t xml:space="preserve">        if (cachedBooks) {</w:t>
        <w:br/>
        <w:t xml:space="preserve">          this.books = cachedBooks;</w:t>
        <w:br/>
        <w:t xml:space="preserve">          this.initialLoading = false; // Afișează cărțile cached imediat (0ms latență pe rețea!)</w:t>
        <w:br/>
        <w:t xml:space="preserve">        }</w:t>
        <w:br/>
        <w:t xml:space="preserve">        </w:t>
        <w:br/>
        <w:t xml:space="preserve">        // 2. În fundal, aduce cărțile fresh</w:t>
        <w:br/>
        <w:t xml:space="preserve">        const response = await fetch('/api/books');</w:t>
        <w:br/>
        <w:t xml:space="preserve">        const data = await response.json();</w:t>
        <w:br/>
        <w:t xml:space="preserve">        this.books = data.books; // Suprascrie datele vechi cu cele noi</w:t>
        <w:br/>
        <w:t xml:space="preserve">        </w:t>
        <w:br/>
        <w:t xml:space="preserve">        // 3. Actualizează cache-ul din browser pentru următoarea vizită</w:t>
        <w:br/>
        <w:t xml:space="preserve">        await localforage.setItem('cachedBookList', data.books);</w:t>
      </w:r>
    </w:p>
    <w:p>
      <w:r>
        <w:t>Această tehnică oferă utilizatorului iluzia unui timp de răspuns de rețea practic egal cu zero.</w:t>
      </w:r>
    </w:p>
    <w:p>
      <w:pPr>
        <w:pStyle w:val="Heading1"/>
      </w:pPr>
      <w:r>
        <w:t>6. Optimizări Backend (Connection Pooling)</w:t>
      </w:r>
    </w:p>
    <w:p>
      <w:r>
        <w:t>Pentru a nu supraîncărca memoria, rutele grele folosesc limitări la nivel de SQL (ex. "SELECT ... LIMIT 15" în `get_recent_books()`).</w:t>
      </w:r>
    </w:p>
    <w:p>
      <w:r>
        <w:t>Mai mult, SQLAlchemy implementează un mecanism avansat de Connection Pooling. Datorită flag-ului `pool_pre_ping: True`, sistemul testează în background conexiunea la MySQL de fiecare dată înainte de a face un query. Dacă serverul MySQL a omorât conexiunea din cauza inactivității prelungite (overnight timeout), sistemul Flask o regenerează complet automat, prevenind blocajul letal de tip "MySQL server has gone away". (sursa backend/config.py):</w:t>
      </w:r>
    </w:p>
    <w:p>
      <w:r>
        <w:rPr>
          <w:rFonts w:ascii="Courier New" w:hAnsi="Courier New"/>
          <w:sz w:val="20"/>
        </w:rPr>
        <w:t xml:space="preserve">    # SQLAlchemy Pool Options to prevent "MySQL server has gone away"</w:t>
        <w:br/>
        <w:t xml:space="preserve">    SQLALCHEMY_ENGINE_OPTIONS = {</w:t>
        <w:br/>
        <w:t xml:space="preserve">        'pool_pre_ping': True,</w:t>
        <w:br/>
        <w:t xml:space="preserve">        'pool_recycle': 280,</w:t>
        <w:br/>
        <w:t xml:space="preserve">    }</w:t>
      </w:r>
    </w:p>
    <w:p>
      <w:pPr>
        <w:pStyle w:val="Heading1"/>
      </w:pPr>
      <w:r>
        <w:t>7. Arhitectura de Server (Nginx Reverse Proxy &amp; Load Balancing)</w:t>
      </w:r>
    </w:p>
    <w:p>
      <w:r>
        <w:t>Configurația de server central se bazează pe performanța uriașă a Nginx-ului (extras din fișierul biblioteca.nginx.conf). Nginx interceptează tot traficul web de pe porturile 80/443. Pentru resursele statice Vue (din `frontend/dist`), le returnează instant din memorie. Pentru că e un SPA, activează "fallback loop" pe /index.html. Când interceptează prefixul `/api/`, el rutează mai departe în background traficul către procesul Flask/Gunicorn pe portul 8000.</w:t>
      </w:r>
    </w:p>
    <w:p>
      <w:r>
        <w:rPr>
          <w:rFonts w:ascii="Courier New" w:hAnsi="Courier New"/>
          <w:sz w:val="18"/>
        </w:rPr>
        <w:t xml:space="preserve">    # SPA fallback — orice altceva duce în interfața Vue</w:t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# Proxy API requests to Flask/Gunicorn</w:t>
        <w:br/>
        <w:t xml:space="preserve">    location /api/ {</w:t>
        <w:br/>
        <w:t xml:space="preserve">        proxy_pass         http://127.0.0.1:8000;</w:t>
        <w:br/>
        <w:t xml:space="preserve">        proxy_set_header   Host $host;</w:t>
        <w:br/>
        <w:t xml:space="preserve">        proxy_set_header   X-Real-IP $remote_addr;</w:t>
        <w:br/>
        <w:t xml:space="preserve">        proxy_set_header   X-Forwarded-For $proxy_add_x_forwarded_for;</w:t>
        <w:br/>
        <w:t xml:space="preserve">        </w:t>
        <w:br/>
        <w:t xml:space="preserve">        # Required for file uploads (mărește limita pentru PDF-uri și imagini mari)</w:t>
        <w:br/>
        <w:t xml:space="preserve">        client_max_body_size 10M;</w:t>
        <w:br/>
        <w:t xml:space="preserve">    }</w:t>
      </w:r>
    </w:p>
    <w:p>
      <w:r>
        <w:t>De ce este această arhitectură de "Scalabilitate extremă"? Deoarece aplicația Backend Flask nu reține starea niciunei logări din memorie (logările fiind Stateless prin Tokenul JWT codificat în cookie). Astfel, la o invazie de trafic uriaș, administratorul poate pur și simplu să ruleze 5-10 copii ale serverului Flask (pe porturi precum 8001, 8002...), iar în blocul `proxy_pass` din Nginx să adauge un flux de "upstream round-robin" care va distribui traficul vizitatorilor perfect egal pe acele servere. Sistemul e perfect pregătit de Load Balancing.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