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Documentație Tehnică Detaliată - Platforma Bibliosmart</w:t>
      </w:r>
    </w:p>
    <w:p>
      <w:pPr>
        <w:pStyle w:val="Heading1"/>
      </w:pPr>
      <w:r>
        <w:t>1. Metodologie și Arhitectură Generală</w:t>
      </w:r>
    </w:p>
    <w:p>
      <w:r>
        <w:t>Platforma Bibliosmart este dezvoltată pe baza unei arhitecturi moderne Client-Server de tip SPA (Single Page Application). Metodologia implică o decuplare completă între Frontend și Backend, comunicarea realizându-se exclusiv prin intermediul unui API RESTful, iar schimbul de date se face în format JSON.</w:t>
        <w:br/>
        <w:br/>
      </w:r>
      <w:r>
        <w:rPr>
          <w:b/>
        </w:rPr>
        <w:t>Tehnologii principale folosite:</w:t>
      </w:r>
    </w:p>
    <w:p>
      <w:pPr>
        <w:pStyle w:val="ListBullet"/>
      </w:pPr>
      <w:r>
        <w:t>Frontend: Vue 3, Vite, Tailwind CSS, Vue Router, Axios.</w:t>
      </w:r>
    </w:p>
    <w:p>
      <w:pPr>
        <w:pStyle w:val="ListBullet"/>
      </w:pPr>
      <w:r>
        <w:t>Backend: Python, Flask, SQLAlchemy.</w:t>
      </w:r>
    </w:p>
    <w:p>
      <w:pPr>
        <w:pStyle w:val="ListBullet"/>
      </w:pPr>
      <w:r>
        <w:t>Bază de date: MySQL.</w:t>
      </w:r>
    </w:p>
    <w:p>
      <w:pPr>
        <w:pStyle w:val="ListBullet"/>
      </w:pPr>
      <w:r>
        <w:t>Server Web / Reverse Proxy: Nginx.</w:t>
      </w:r>
    </w:p>
    <w:p>
      <w:pPr>
        <w:pStyle w:val="Heading1"/>
      </w:pPr>
      <w:r>
        <w:t>2. Backend (Flask + MySQL)</w:t>
      </w:r>
    </w:p>
    <w:p>
      <w:r>
        <w:t>Backend-ul respectă un șablon de proiectare modular (asemanator MVC). Rutele (Routes) preiau request-urile HTTP, Controllerele conțin logica de business, iar Modelele (Models) definesc schemele bazei de date prin SQLAlchemy ORM.</w:t>
      </w:r>
    </w:p>
    <w:p>
      <w:r>
        <w:t>Pentru a asigura stabilitatea conexiunii cu baza de date (evitând eroarea "MySQL server has gone away"), SQLAlchemy este configurat cu un sistem de connection pooling.</w:t>
      </w:r>
    </w:p>
    <w:p>
      <w:pPr/>
      <w:r>
        <w:t>Exemplu de configurare a conexiunii (config.py):</w:t>
      </w:r>
    </w:p>
    <w:p>
      <w:r>
        <w:rPr>
          <w:rFonts w:ascii="Courier New" w:hAnsi="Courier New"/>
        </w:rPr>
        <w:t xml:space="preserve">    SQLALCHEMY_ENGINE_OPTIONS = {</w:t>
        <w:br/>
        <w:t xml:space="preserve">        'pool_pre_ping': True,</w:t>
        <w:br/>
        <w:t xml:space="preserve">        'pool_recycle': 280,</w:t>
        <w:br/>
        <w:t xml:space="preserve">    }</w:t>
      </w:r>
    </w:p>
    <w:p>
      <w:r>
        <w:t>Sectiunea de controller asigura validarea stricta a datelor la adaugarea si manipularea informatiilor (ex: validarea lungimii, formatului ISBN), prevenind erorile si inserțiile incorecte:</w:t>
      </w:r>
    </w:p>
    <w:p>
      <w:r>
        <w:rPr>
          <w:rFonts w:ascii="Courier New" w:hAnsi="Courier New"/>
        </w:rPr>
        <w:t xml:space="preserve">    if not titlu or len(titlu) &gt; 50:</w:t>
        <w:br/>
        <w:t xml:space="preserve">        return jsonify({'success': False, 'message': 'Titlul nu poate fi gol și trebuie să aibă maximum 50 de caractere'}), 400</w:t>
        <w:br/>
        <w:t xml:space="preserve">    if not isbn or len(isbn) not in (10, 13) or not isbn.isalnum():</w:t>
        <w:br/>
        <w:t xml:space="preserve">        return jsonify({'success': False, 'message': 'ISBN-ul trebuie să aibă 10 sau 13 caractere alfanumerice'}), 400</w:t>
      </w:r>
    </w:p>
    <w:p>
      <w:pPr>
        <w:pStyle w:val="Heading1"/>
      </w:pPr>
      <w:r>
        <w:t>3. Frontend (Vue 3 + Vite)</w:t>
      </w:r>
    </w:p>
    <w:p>
      <w:r>
        <w:t>Interfata cu utilizatorul este un SPA reactiv. Datorita Vue 3 si Vite, aplicatia se incarca instant, iar viteza de dezvoltare este optimizata prin Hot Module Replacement (HMR). Design-ul vizual (UI/UX) este implementat cu Tailwind CSS, asigurand un aspect modern si adaptabil (responsive/mobile-first).</w:t>
      </w:r>
    </w:p>
    <w:p>
      <w:r>
        <w:t>Starea aplicatiei si request-urile HTTP sunt gestionate de Axios. Interactiunile asincrone asigura ca pagina nu se reincarca niciodata, oferind o experienta fluida (app-like).</w:t>
      </w:r>
    </w:p>
    <w:p>
      <w:r>
        <w:t>Configurarea Axios pentru a include cookie-urile de autentificare in mod securizat:</w:t>
      </w:r>
    </w:p>
    <w:p>
      <w:r>
        <w:rPr>
          <w:rFonts w:ascii="Courier New" w:hAnsi="Courier New"/>
        </w:rPr>
        <w:t>axios.defaults.withCredentials = true;</w:t>
        <w:br/>
        <w:t>// Request-urile către API vor include automat JWT-ul stocat în HttpOnly cookie.</w:t>
      </w:r>
    </w:p>
    <w:p>
      <w:pPr>
        <w:pStyle w:val="Heading1"/>
      </w:pPr>
      <w:r>
        <w:t>4. Securitate</w:t>
      </w:r>
    </w:p>
    <w:p>
      <w:pPr/>
      <w:r>
        <w:t>Securitatea este un pilon central al platformei, fiind abordata pe mai multe straturi:</w:t>
      </w:r>
    </w:p>
    <w:p>
      <w:r>
        <w:rPr>
          <w:b/>
        </w:rPr>
        <w:t>Autentificare JWT în HttpOnly Cookies:</w:t>
      </w:r>
      <w:r>
        <w:t xml:space="preserve"> Token-urile JWT nu sunt stocate in LocalStorage (unde ar fi vulnerabile), ci in cookie-uri setate ca HttpOnly. Acest lucru previne atacurile de tip XSS (Cross-Site Scripting). Cookie-urile au si flag-urile Secure si SameSite="Lax".</w:t>
      </w:r>
    </w:p>
    <w:p>
      <w:r>
        <w:rPr>
          <w:b/>
        </w:rPr>
        <w:t>SQL Injection:</w:t>
      </w:r>
      <w:r>
        <w:t xml:space="preserve"> Utilizarea ORM-ului SQLAlchemy si a block-urilor de text prepared (text() paramterizat) protejeaza complet baza de date impotriva injecțiilor SQL.</w:t>
      </w:r>
    </w:p>
    <w:p>
      <w:r>
        <w:rPr>
          <w:rFonts w:ascii="Courier New" w:hAnsi="Courier New"/>
        </w:rPr>
        <w:t xml:space="preserve">    insert_query = text(</w:t>
        <w:br/>
        <w:t xml:space="preserve">        "INSERT INTO carti (titlu, autor, ISBN, stoc_total) "</w:t>
        <w:br/>
        <w:t xml:space="preserve">        "VALUES (:titlu, :autor, :ISBN, :stoc_total)"</w:t>
        <w:br/>
        <w:t xml:space="preserve">    )</w:t>
        <w:br/>
        <w:t xml:space="preserve">    db.session.execute(insert_query, {'titlu': titlu, 'autor': autor, 'ISBN': isbn, 'stoc_total': stoc_total})</w:t>
      </w:r>
    </w:p>
    <w:p>
      <w:r>
        <w:rPr>
          <w:b/>
        </w:rPr>
        <w:t>Security Headers (Flask &amp; Nginx):</w:t>
      </w:r>
      <w:r>
        <w:t xml:space="preserve"> Backend-ul adauga headere de securitate la fiecare request pentru a preveni atacurile de tip clickjacking si sniffing.</w:t>
      </w:r>
    </w:p>
    <w:p>
      <w:r>
        <w:rPr>
          <w:rFonts w:ascii="Courier New" w:hAnsi="Courier New"/>
        </w:rPr>
        <w:t xml:space="preserve">    @app.after_request</w:t>
        <w:br/>
        <w:t xml:space="preserve">    def add_security_headers(response):</w:t>
        <w:br/>
        <w:t xml:space="preserve">        response.headers['X-Content-Type-Options'] = 'nosniff'</w:t>
        <w:br/>
        <w:t xml:space="preserve">        response.headers['X-Frame-Options'] = 'DENY'</w:t>
        <w:br/>
        <w:t xml:space="preserve">        response.headers['Referrer-Policy'] = 'strict-origin-when-cross-origin'</w:t>
        <w:br/>
        <w:t xml:space="preserve">        response.headers['Content-Security-Policy'] = "default-src 'self' data: blob:; frame-ancestors 'none';"</w:t>
        <w:br/>
        <w:t xml:space="preserve">        return response</w:t>
      </w:r>
    </w:p>
    <w:p>
      <w:r>
        <w:rPr>
          <w:b/>
        </w:rPr>
        <w:t>Rate Limiting &amp; Protectie DDoS:</w:t>
      </w:r>
      <w:r>
        <w:t xml:space="preserve"> API-ul folosește Flask-Limiter pentru a restrictiona numarul de request-uri, blocand actiunile malitioase si tentativele de brute-force.</w:t>
      </w:r>
    </w:p>
    <w:p>
      <w:pPr>
        <w:pStyle w:val="Heading1"/>
      </w:pPr>
      <w:r>
        <w:t>5. Caching &amp; Optimizare</w:t>
      </w:r>
    </w:p>
    <w:p>
      <w:r>
        <w:rPr>
          <w:b/>
        </w:rPr>
        <w:t>Frontend Caching (localforage):</w:t>
      </w:r>
      <w:r>
        <w:t xml:space="preserve"> Se foloseste biblioteca localforage (o abstractizare peste IndexedDB) pentru a stoca local pachete de date. Aceasta abordare scade semnificativ numarul de request-uri catre server pentru datele care nu se schimba frecvent.</w:t>
      </w:r>
    </w:p>
    <w:p>
      <w:r>
        <w:rPr>
          <w:b/>
        </w:rPr>
        <w:t>Optimizare Fisiere si Imagini:</w:t>
      </w:r>
      <w:r>
        <w:t xml:space="preserve"> Sistemul backend gestioneaza upload-urile prin generarea de fisiere sigure si suprascrierea structurata (ex. salvarea numelui original). Fisierele sunt servite eficient utilizand send_from_directory, care negociaza headere de caching cu browser-ul.</w:t>
      </w:r>
    </w:p>
    <w:p>
      <w:r>
        <w:rPr>
          <w:b/>
        </w:rPr>
        <w:t>Optimizare Bundle (Vite):</w:t>
      </w:r>
      <w:r>
        <w:t xml:space="preserve"> La compilarea aplicatiei (vite build), codul JavaScript si CSS este minify-at si impartit in "chunks" (chunk splitting). Acest lucru reduce dramatic timpul de incarcare initiala (Time To Interactive / First Contentful Paint).</w:t>
      </w:r>
    </w:p>
    <w:p>
      <w:r>
        <w:rPr>
          <w:b/>
        </w:rPr>
        <w:t>Optimizari Baze de Date:</w:t>
      </w:r>
      <w:r>
        <w:t xml:space="preserve"> Preluarea de liste lungi se face folosind paginare sau clauze LIMIT (de ex. LIMIT 15 pentru cartile recente), pastrand footprint-ul pe memorie si trafic cat mai mic.</w:t>
      </w:r>
    </w:p>
    <w:p>
      <w:pPr>
        <w:pStyle w:val="Heading1"/>
      </w:pPr>
      <w:r>
        <w:t>6. Scalabilitate</w:t>
      </w:r>
    </w:p>
    <w:p>
      <w:r>
        <w:t>Arhitectura este gandita pentru a scala orizontal extrem de rapid.</w:t>
      </w:r>
    </w:p>
    <w:p>
      <w:r>
        <w:rPr>
          <w:b/>
        </w:rPr>
        <w:t>Stateless Backend:</w:t>
      </w:r>
      <w:r>
        <w:t xml:space="preserve"> Datorita folosirii JWT (JSON Web Tokens), serverul Flask nu pastreaza starea sesiunilor in memoria interna. Prin urmare, sistemul poate fi scalat lansand mai multe containere Flask / instante Gunicorn in spatele unui Load Balancer fara a necesita mecanisme complexe de "sticky sessions".</w:t>
      </w:r>
    </w:p>
    <w:p>
      <w:r>
        <w:rPr>
          <w:b/>
        </w:rPr>
        <w:t>Nginx Reverse Proxy &amp; Load Balancing:</w:t>
      </w:r>
      <w:r>
        <w:t xml:space="preserve"> Nginx actioneaza atat ca un web server ultrarapid pentru fisierele statice Vue (din folderul /dist), cat si ca reverse proxy, dirijand eficient traficul de API spre backend.</w:t>
      </w:r>
    </w:p>
    <w:p>
      <w:r>
        <w:rPr>
          <w:rFonts w:ascii="Courier New" w:hAnsi="Courier New"/>
        </w:rPr>
        <w:t xml:space="preserve">    # Proxy API requests to Flask/Gunicorn</w:t>
        <w:br/>
        <w:t xml:space="preserve">    location /api/ {</w:t>
        <w:br/>
        <w:t xml:space="preserve">        proxy_pass         http://127.0.0.1:8000;</w:t>
        <w:br/>
        <w:t xml:space="preserve">        proxy_set_header   Host $host;</w:t>
        <w:br/>
        <w:t xml:space="preserve">        proxy_set_header   X-Real-IP $remote_addr;</w:t>
        <w:br/>
        <w:t xml:space="preserve">        proxy_set_header   X-Forwarded-For $proxy_add_x_forwarded_for;</w:t>
        <w:br/>
        <w:t xml:space="preserve">    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