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03BE" w:rsidRPr="006303BE" w:rsidRDefault="006303BE" w:rsidP="006303BE">
      <w:pPr>
        <w:pStyle w:val="a3"/>
        <w:spacing w:line="276" w:lineRule="auto"/>
        <w:rPr>
          <w:sz w:val="28"/>
          <w:szCs w:val="28"/>
          <w:shd w:val="clear" w:color="auto" w:fill="FFFFFF"/>
          <w:lang w:val="ru-RU"/>
        </w:rPr>
      </w:pPr>
      <w:r w:rsidRPr="006303BE">
        <w:rPr>
          <w:sz w:val="28"/>
          <w:szCs w:val="28"/>
          <w:shd w:val="clear" w:color="auto" w:fill="FFFFFF"/>
          <w:lang w:val="ru-RU"/>
        </w:rPr>
        <w:t>Защита населения и объектов.</w:t>
      </w:r>
    </w:p>
    <w:p w:rsidR="00A965D8" w:rsidRPr="006303BE" w:rsidRDefault="006303BE" w:rsidP="006303BE">
      <w:pPr>
        <w:pStyle w:val="1"/>
        <w:spacing w:before="0"/>
        <w:ind w:firstLine="709"/>
        <w:rPr>
          <w:rFonts w:ascii="Times New Roman" w:hAnsi="Times New Roman" w:cs="Times New Roman"/>
          <w:color w:val="auto"/>
          <w:shd w:val="clear" w:color="auto" w:fill="FFFFFF"/>
          <w:lang w:val="ru-RU"/>
        </w:rPr>
      </w:pPr>
      <w:r>
        <w:rPr>
          <w:rFonts w:ascii="Times New Roman" w:hAnsi="Times New Roman" w:cs="Times New Roman"/>
          <w:color w:val="auto"/>
          <w:shd w:val="clear" w:color="auto" w:fill="FFFFFF"/>
          <w:lang w:val="ru-RU"/>
        </w:rPr>
        <w:t xml:space="preserve">1 </w:t>
      </w:r>
      <w:r w:rsidR="00D83C86" w:rsidRPr="006303BE">
        <w:rPr>
          <w:rFonts w:ascii="Times New Roman" w:hAnsi="Times New Roman" w:cs="Times New Roman"/>
          <w:color w:val="auto"/>
          <w:shd w:val="clear" w:color="auto" w:fill="FFFFFF"/>
        </w:rPr>
        <w:t>ОСНОВНЫЕ СПОСОБЫ ЗАЩИТЫ НАСЕЛЕНИЯ</w:t>
      </w:r>
    </w:p>
    <w:p w:rsidR="00D83C86" w:rsidRPr="0072748C" w:rsidRDefault="00D83C86" w:rsidP="0072748C">
      <w:pPr>
        <w:pStyle w:val="a3"/>
        <w:spacing w:line="276" w:lineRule="auto"/>
        <w:jc w:val="center"/>
        <w:rPr>
          <w:b/>
          <w:sz w:val="28"/>
          <w:szCs w:val="28"/>
          <w:lang w:val="ru-RU"/>
        </w:rPr>
      </w:pPr>
    </w:p>
    <w:p w:rsidR="00A965D8" w:rsidRPr="0072748C" w:rsidRDefault="00A965D8" w:rsidP="0072748C">
      <w:pPr>
        <w:pStyle w:val="a3"/>
        <w:spacing w:line="276" w:lineRule="auto"/>
        <w:ind w:firstLine="444"/>
        <w:rPr>
          <w:sz w:val="28"/>
          <w:szCs w:val="28"/>
          <w:lang w:val="ru-RU"/>
        </w:rPr>
      </w:pPr>
      <w:r w:rsidRPr="0072748C">
        <w:rPr>
          <w:sz w:val="28"/>
          <w:szCs w:val="28"/>
          <w:lang w:val="ru-RU"/>
        </w:rPr>
        <w:t xml:space="preserve">Защита населения в ЧС представляет собой комплекс мероприятий, имеющих цель не допустить неблагоприятного воздействия чрезвычайных ситуаций или максимально ослабить степень их воздействия. Эффективность защиты населения может быть достигнута лишь на основе учета принципов обеспечения безопасности в чрезвычайных ситуациях и наилучшего использования всех средств и способов. </w:t>
      </w:r>
    </w:p>
    <w:p w:rsidR="00A965D8" w:rsidRPr="0072748C" w:rsidRDefault="00A965D8" w:rsidP="0072748C">
      <w:pPr>
        <w:pStyle w:val="a3"/>
        <w:spacing w:line="276" w:lineRule="auto"/>
        <w:ind w:firstLine="444"/>
        <w:rPr>
          <w:sz w:val="28"/>
          <w:szCs w:val="28"/>
          <w:lang w:val="ru-RU"/>
        </w:rPr>
      </w:pPr>
      <w:r w:rsidRPr="0072748C">
        <w:rPr>
          <w:sz w:val="28"/>
          <w:szCs w:val="28"/>
          <w:lang w:val="ru-RU"/>
        </w:rPr>
        <w:t xml:space="preserve">Принципы обеспечения безопасности по признаку их реализации условно делятся на три группы: заблаговременная подготовка, дифференцированный подход и комплексность мероприятий. </w:t>
      </w:r>
    </w:p>
    <w:p w:rsidR="00A965D8" w:rsidRPr="0072748C" w:rsidRDefault="00A965D8" w:rsidP="0072748C">
      <w:pPr>
        <w:pStyle w:val="a3"/>
        <w:spacing w:line="276" w:lineRule="auto"/>
        <w:ind w:firstLine="444"/>
        <w:rPr>
          <w:sz w:val="28"/>
          <w:szCs w:val="28"/>
          <w:lang w:val="ru-RU"/>
        </w:rPr>
      </w:pPr>
      <w:r w:rsidRPr="0072748C">
        <w:rPr>
          <w:sz w:val="28"/>
          <w:szCs w:val="28"/>
          <w:lang w:val="ru-RU"/>
        </w:rPr>
        <w:t xml:space="preserve">Заблаговременная подготовка </w:t>
      </w:r>
      <w:proofErr w:type="gramStart"/>
      <w:r w:rsidRPr="0072748C">
        <w:rPr>
          <w:sz w:val="28"/>
          <w:szCs w:val="28"/>
          <w:lang w:val="ru-RU"/>
        </w:rPr>
        <w:t>предполагает</w:t>
      </w:r>
      <w:proofErr w:type="gramEnd"/>
      <w:r w:rsidRPr="0072748C">
        <w:rPr>
          <w:sz w:val="28"/>
          <w:szCs w:val="28"/>
          <w:lang w:val="ru-RU"/>
        </w:rPr>
        <w:t xml:space="preserve"> прежде всего накопление средств защиты (коллективных и индивидуальных) от опасных и вредных факторов и поддержание их в готовности для использования населением, а также подготовку к проведению мероприятий по эвакуации населения из опасных зон. </w:t>
      </w:r>
    </w:p>
    <w:p w:rsidR="00A965D8" w:rsidRPr="0072748C" w:rsidRDefault="00A965D8" w:rsidP="0072748C">
      <w:pPr>
        <w:pStyle w:val="a3"/>
        <w:spacing w:line="276" w:lineRule="auto"/>
        <w:ind w:firstLine="444"/>
        <w:rPr>
          <w:sz w:val="28"/>
          <w:szCs w:val="28"/>
          <w:lang w:val="ru-RU"/>
        </w:rPr>
      </w:pPr>
      <w:r w:rsidRPr="0072748C">
        <w:rPr>
          <w:sz w:val="28"/>
          <w:szCs w:val="28"/>
          <w:lang w:val="ru-RU"/>
        </w:rPr>
        <w:t xml:space="preserve">Дифференцированный подход выражается в том, что характер и объем защитных мероприятий устанавливается в зависимости от вида источников опасных и вредных факторов, а также от местных условий. </w:t>
      </w:r>
    </w:p>
    <w:p w:rsidR="00A965D8" w:rsidRPr="0072748C" w:rsidRDefault="00A965D8" w:rsidP="0072748C">
      <w:pPr>
        <w:pStyle w:val="a3"/>
        <w:spacing w:line="276" w:lineRule="auto"/>
        <w:ind w:firstLine="444"/>
        <w:rPr>
          <w:sz w:val="28"/>
          <w:szCs w:val="28"/>
          <w:lang w:val="ru-RU"/>
        </w:rPr>
      </w:pPr>
      <w:r w:rsidRPr="0072748C">
        <w:rPr>
          <w:sz w:val="28"/>
          <w:szCs w:val="28"/>
          <w:lang w:val="ru-RU"/>
        </w:rPr>
        <w:t xml:space="preserve">Комплексность мероприятий заключается в эффективном применении средств и способов защиты от последствий чрезвычайных ситуаций и их согласованном осуществлении со всеми мероприятиями по обеспечению безопасности в ЧС. </w:t>
      </w:r>
    </w:p>
    <w:p w:rsidR="00A965D8" w:rsidRPr="0072748C" w:rsidRDefault="00A965D8" w:rsidP="0072748C">
      <w:pPr>
        <w:pStyle w:val="a3"/>
        <w:spacing w:line="276" w:lineRule="auto"/>
        <w:ind w:firstLine="444"/>
        <w:rPr>
          <w:sz w:val="28"/>
          <w:szCs w:val="28"/>
          <w:lang w:val="ru-RU"/>
        </w:rPr>
      </w:pPr>
      <w:r w:rsidRPr="0072748C">
        <w:rPr>
          <w:sz w:val="28"/>
          <w:szCs w:val="28"/>
          <w:lang w:val="ru-RU"/>
        </w:rPr>
        <w:t xml:space="preserve">К таким мероприятиям относятся: </w:t>
      </w:r>
    </w:p>
    <w:p w:rsidR="00A965D8" w:rsidRPr="0072748C" w:rsidRDefault="00A965D8" w:rsidP="0072748C">
      <w:pPr>
        <w:pStyle w:val="a3"/>
        <w:spacing w:line="276" w:lineRule="auto"/>
        <w:ind w:firstLine="444"/>
        <w:rPr>
          <w:sz w:val="28"/>
          <w:szCs w:val="28"/>
          <w:lang w:val="ru-RU"/>
        </w:rPr>
      </w:pPr>
      <w:r w:rsidRPr="0072748C">
        <w:rPr>
          <w:sz w:val="28"/>
          <w:szCs w:val="28"/>
          <w:lang w:val="ru-RU"/>
        </w:rPr>
        <w:t xml:space="preserve">а) обучение населения действиям в ЧС; </w:t>
      </w:r>
    </w:p>
    <w:p w:rsidR="00A965D8" w:rsidRPr="0072748C" w:rsidRDefault="00A965D8" w:rsidP="0072748C">
      <w:pPr>
        <w:pStyle w:val="a3"/>
        <w:spacing w:line="276" w:lineRule="auto"/>
        <w:ind w:firstLine="444"/>
        <w:rPr>
          <w:sz w:val="28"/>
          <w:szCs w:val="28"/>
          <w:lang w:val="ru-RU"/>
        </w:rPr>
      </w:pPr>
      <w:r w:rsidRPr="0072748C">
        <w:rPr>
          <w:sz w:val="28"/>
          <w:szCs w:val="28"/>
          <w:lang w:val="ru-RU"/>
        </w:rPr>
        <w:t xml:space="preserve">б) организация своевременного оповещения об угрозе возникновения ЧС; </w:t>
      </w:r>
    </w:p>
    <w:p w:rsidR="00A965D8" w:rsidRPr="0072748C" w:rsidRDefault="00A965D8" w:rsidP="0072748C">
      <w:pPr>
        <w:pStyle w:val="a3"/>
        <w:spacing w:line="276" w:lineRule="auto"/>
        <w:ind w:firstLine="444"/>
        <w:rPr>
          <w:sz w:val="28"/>
          <w:szCs w:val="28"/>
          <w:lang w:val="ru-RU"/>
        </w:rPr>
      </w:pPr>
      <w:r w:rsidRPr="0072748C">
        <w:rPr>
          <w:sz w:val="28"/>
          <w:szCs w:val="28"/>
          <w:lang w:val="ru-RU"/>
        </w:rPr>
        <w:t xml:space="preserve">в) организация и проведение радиационной и химической разведки, а также дозиметрического и химического контроля; </w:t>
      </w:r>
    </w:p>
    <w:p w:rsidR="00A965D8" w:rsidRPr="0072748C" w:rsidRDefault="00A965D8" w:rsidP="0072748C">
      <w:pPr>
        <w:pStyle w:val="a3"/>
        <w:spacing w:line="276" w:lineRule="auto"/>
        <w:ind w:firstLine="444"/>
        <w:rPr>
          <w:sz w:val="28"/>
          <w:szCs w:val="28"/>
          <w:lang w:val="ru-RU"/>
        </w:rPr>
      </w:pPr>
      <w:r w:rsidRPr="0072748C">
        <w:rPr>
          <w:sz w:val="28"/>
          <w:szCs w:val="28"/>
          <w:lang w:val="ru-RU"/>
        </w:rPr>
        <w:t xml:space="preserve">г) проведение профилактических, противоэпидемических и санитарно-гигиенических мероприятий; </w:t>
      </w:r>
    </w:p>
    <w:p w:rsidR="00A965D8" w:rsidRPr="0072748C" w:rsidRDefault="00A965D8" w:rsidP="0072748C">
      <w:pPr>
        <w:pStyle w:val="a3"/>
        <w:spacing w:line="276" w:lineRule="auto"/>
        <w:ind w:firstLine="444"/>
        <w:rPr>
          <w:sz w:val="28"/>
          <w:szCs w:val="28"/>
          <w:lang w:val="ru-RU"/>
        </w:rPr>
      </w:pPr>
      <w:r w:rsidRPr="0072748C">
        <w:rPr>
          <w:sz w:val="28"/>
          <w:szCs w:val="28"/>
          <w:lang w:val="ru-RU"/>
        </w:rPr>
        <w:t>д) создание запасов материальных сре</w:t>
      </w:r>
      <w:proofErr w:type="gramStart"/>
      <w:r w:rsidRPr="0072748C">
        <w:rPr>
          <w:sz w:val="28"/>
          <w:szCs w:val="28"/>
          <w:lang w:val="ru-RU"/>
        </w:rPr>
        <w:t>дств дл</w:t>
      </w:r>
      <w:proofErr w:type="gramEnd"/>
      <w:r w:rsidRPr="0072748C">
        <w:rPr>
          <w:sz w:val="28"/>
          <w:szCs w:val="28"/>
          <w:lang w:val="ru-RU"/>
        </w:rPr>
        <w:t xml:space="preserve">я проведения спасательных и других неотложных работ; </w:t>
      </w:r>
    </w:p>
    <w:p w:rsidR="00A965D8" w:rsidRPr="0072748C" w:rsidRDefault="00A965D8" w:rsidP="0072748C">
      <w:pPr>
        <w:pStyle w:val="a3"/>
        <w:spacing w:line="276" w:lineRule="auto"/>
        <w:ind w:firstLine="444"/>
        <w:rPr>
          <w:sz w:val="28"/>
          <w:szCs w:val="28"/>
          <w:lang w:val="ru-RU"/>
        </w:rPr>
      </w:pPr>
      <w:r w:rsidRPr="0072748C">
        <w:rPr>
          <w:sz w:val="28"/>
          <w:szCs w:val="28"/>
          <w:lang w:val="ru-RU"/>
        </w:rPr>
        <w:t xml:space="preserve">е) прогнозирование и оценка возможных последствий ЧС; </w:t>
      </w:r>
    </w:p>
    <w:p w:rsidR="00A965D8" w:rsidRPr="0072748C" w:rsidRDefault="00A965D8" w:rsidP="0072748C">
      <w:pPr>
        <w:pStyle w:val="a3"/>
        <w:spacing w:line="276" w:lineRule="auto"/>
        <w:ind w:firstLine="444"/>
        <w:rPr>
          <w:sz w:val="28"/>
          <w:szCs w:val="28"/>
          <w:lang w:val="ru-RU"/>
        </w:rPr>
      </w:pPr>
      <w:r w:rsidRPr="0072748C">
        <w:rPr>
          <w:sz w:val="28"/>
          <w:szCs w:val="28"/>
          <w:lang w:val="ru-RU"/>
        </w:rPr>
        <w:t xml:space="preserve">ж) планирование мероприятий по предотвращению или уменьшению вероятности возникновения ЧС, а также по сокращению масштабов и ликвидации их последствий. </w:t>
      </w:r>
    </w:p>
    <w:p w:rsidR="00A965D8" w:rsidRPr="0072748C" w:rsidRDefault="00A965D8" w:rsidP="0072748C">
      <w:pPr>
        <w:pStyle w:val="a3"/>
        <w:spacing w:line="276" w:lineRule="auto"/>
        <w:ind w:firstLine="444"/>
        <w:rPr>
          <w:sz w:val="28"/>
          <w:szCs w:val="28"/>
          <w:lang w:val="ru-RU"/>
        </w:rPr>
      </w:pPr>
      <w:r w:rsidRPr="0072748C">
        <w:rPr>
          <w:sz w:val="28"/>
          <w:szCs w:val="28"/>
          <w:lang w:val="ru-RU"/>
        </w:rPr>
        <w:lastRenderedPageBreak/>
        <w:t xml:space="preserve">Поясним сущность некоторых мероприятий. Прогнозирование чрезвычайных ситуаций – это метод ориентировочного выявления и оценки обстановки, складывающейся в результате стихийных бедствий, аварий и катастроф. Его сложность заключается в том, что требуется оценить район, характер и масштабы ЧС в условиях неполной информации, и на этой основе определить характер и объем работ по ликвидации последствий ЧС. В задачу прогнозирования входит также ориентировочное определение времени возникновения ЧС. Это краткосрочный прогноз, по которому принимаются оперативные решения по обеспечению безопасности населения. Он делается на основе обработки статистических данных, наблюдений с искусственных спутников Земли, информации различных наземных станций и т. п. Когда момент ЧС предсказан, реализуются защитные мероприятия, вплоть до ввода чрезвычайного положения, частичной эвакуации населения. </w:t>
      </w:r>
    </w:p>
    <w:p w:rsidR="00A965D8" w:rsidRPr="0072748C" w:rsidRDefault="00A965D8" w:rsidP="0072748C">
      <w:pPr>
        <w:pStyle w:val="a3"/>
        <w:spacing w:line="276" w:lineRule="auto"/>
        <w:ind w:firstLine="444"/>
        <w:rPr>
          <w:sz w:val="28"/>
          <w:szCs w:val="28"/>
          <w:lang w:val="ru-RU"/>
        </w:rPr>
      </w:pPr>
      <w:proofErr w:type="gramStart"/>
      <w:r w:rsidRPr="0072748C">
        <w:rPr>
          <w:sz w:val="28"/>
          <w:szCs w:val="28"/>
          <w:lang w:val="ru-RU"/>
        </w:rPr>
        <w:t>Конечным результатом планирования является составление плана, в котором содержатся выводы из оценки прогнозируемой обстановки, которая может сложиться в результате ЧС, и намечаемые мероприятия по обеспечению безопасности населения при угрозе и возникновении ЧС: порядок оповещения, организация разведки и наблюдения, подготовка сил и средств к проведению спасательных работ, выдача населению средств индивидуальной защиты (СИЗ), организация эвакуации и т. д. Реальность плана проверяется</w:t>
      </w:r>
      <w:proofErr w:type="gramEnd"/>
      <w:r w:rsidRPr="0072748C">
        <w:rPr>
          <w:sz w:val="28"/>
          <w:szCs w:val="28"/>
          <w:lang w:val="ru-RU"/>
        </w:rPr>
        <w:t xml:space="preserve"> в ходе тренировок и учений. Защита населения организуется и осуществляется на основании следующих основных принципов: </w:t>
      </w:r>
    </w:p>
    <w:p w:rsidR="00A965D8" w:rsidRPr="0072748C" w:rsidRDefault="00A965D8" w:rsidP="0072748C">
      <w:pPr>
        <w:pStyle w:val="a3"/>
        <w:spacing w:line="276" w:lineRule="auto"/>
        <w:ind w:firstLine="444"/>
        <w:rPr>
          <w:sz w:val="28"/>
          <w:szCs w:val="28"/>
          <w:lang w:val="ru-RU"/>
        </w:rPr>
      </w:pPr>
      <w:r w:rsidRPr="0072748C">
        <w:rPr>
          <w:sz w:val="28"/>
          <w:szCs w:val="28"/>
          <w:lang w:val="ru-RU"/>
        </w:rPr>
        <w:t xml:space="preserve">а) мероприятия по защите населения планируются и организуются на всей территории республики по территориально-производственному принципу с учетом социального и экономического развития областей городов, районов и ОНХ; </w:t>
      </w:r>
    </w:p>
    <w:p w:rsidR="00A965D8" w:rsidRPr="0072748C" w:rsidRDefault="00A965D8" w:rsidP="0072748C">
      <w:pPr>
        <w:pStyle w:val="a3"/>
        <w:spacing w:line="276" w:lineRule="auto"/>
        <w:ind w:firstLine="444"/>
        <w:rPr>
          <w:sz w:val="28"/>
          <w:szCs w:val="28"/>
          <w:lang w:val="ru-RU"/>
        </w:rPr>
      </w:pPr>
      <w:r w:rsidRPr="0072748C">
        <w:rPr>
          <w:sz w:val="28"/>
          <w:szCs w:val="28"/>
          <w:lang w:val="ru-RU"/>
        </w:rPr>
        <w:t xml:space="preserve">б) основные мероприятия по защите населения планируются и осуществляются в мирное время; </w:t>
      </w:r>
    </w:p>
    <w:p w:rsidR="00A965D8" w:rsidRPr="0072748C" w:rsidRDefault="00A965D8" w:rsidP="0072748C">
      <w:pPr>
        <w:pStyle w:val="a3"/>
        <w:spacing w:line="276" w:lineRule="auto"/>
        <w:ind w:firstLine="444"/>
        <w:rPr>
          <w:sz w:val="28"/>
          <w:szCs w:val="28"/>
          <w:lang w:val="ru-RU"/>
        </w:rPr>
      </w:pPr>
      <w:r w:rsidRPr="0072748C">
        <w:rPr>
          <w:sz w:val="28"/>
          <w:szCs w:val="28"/>
          <w:lang w:val="ru-RU"/>
        </w:rPr>
        <w:t xml:space="preserve">в) все защитные мероприятия планируются и осуществляются в тесном взаимодействии с мероприятиями, проводимыми Министерством обороны по укреплению оборонного могущества республики. </w:t>
      </w:r>
    </w:p>
    <w:p w:rsidR="00A965D8" w:rsidRPr="0072748C" w:rsidRDefault="00A965D8" w:rsidP="0072748C">
      <w:pPr>
        <w:pStyle w:val="a3"/>
        <w:spacing w:line="276" w:lineRule="auto"/>
        <w:ind w:firstLine="336"/>
        <w:rPr>
          <w:sz w:val="28"/>
          <w:szCs w:val="28"/>
          <w:lang w:val="ru-RU"/>
        </w:rPr>
      </w:pPr>
      <w:r w:rsidRPr="0072748C">
        <w:rPr>
          <w:sz w:val="28"/>
          <w:szCs w:val="28"/>
          <w:lang w:val="ru-RU"/>
        </w:rPr>
        <w:t xml:space="preserve"> Основными способами защиты населения в ЧС являются: укрытие в защитных сооружениях; эвакуация населения; использование </w:t>
      </w:r>
      <w:proofErr w:type="gramStart"/>
      <w:r w:rsidRPr="0072748C">
        <w:rPr>
          <w:sz w:val="28"/>
          <w:szCs w:val="28"/>
          <w:lang w:val="ru-RU"/>
        </w:rPr>
        <w:t>СИЗ</w:t>
      </w:r>
      <w:proofErr w:type="gramEnd"/>
      <w:r w:rsidRPr="0072748C">
        <w:rPr>
          <w:sz w:val="28"/>
          <w:szCs w:val="28"/>
          <w:lang w:val="ru-RU"/>
        </w:rPr>
        <w:t xml:space="preserve"> и средств медицинской помощи. </w:t>
      </w:r>
    </w:p>
    <w:p w:rsidR="00A965D8" w:rsidRPr="006303BE" w:rsidRDefault="006303BE" w:rsidP="006303BE">
      <w:pPr>
        <w:pStyle w:val="11"/>
      </w:pPr>
      <w:r w:rsidRPr="006303BE">
        <w:lastRenderedPageBreak/>
        <w:t xml:space="preserve">1.1 </w:t>
      </w:r>
      <w:r w:rsidR="00A965D8" w:rsidRPr="006303BE">
        <w:t xml:space="preserve">Укрытие населения в защитных сооружениях </w:t>
      </w:r>
    </w:p>
    <w:p w:rsidR="00A965D8" w:rsidRPr="0072748C" w:rsidRDefault="00A965D8" w:rsidP="0072748C">
      <w:pPr>
        <w:pStyle w:val="a3"/>
        <w:spacing w:line="276" w:lineRule="auto"/>
        <w:ind w:firstLine="444"/>
        <w:rPr>
          <w:sz w:val="28"/>
          <w:szCs w:val="28"/>
          <w:lang w:val="ru-RU"/>
        </w:rPr>
      </w:pPr>
      <w:r w:rsidRPr="0072748C">
        <w:rPr>
          <w:sz w:val="28"/>
          <w:szCs w:val="28"/>
          <w:lang w:val="ru-RU"/>
        </w:rPr>
        <w:t xml:space="preserve">Этот способ является наиболее надежным в случае военно-политических конфликтов с применением современных средств поражения, а также в ЧС, сопровождающихся выбросом радиоактивных и химических веществ. Защитные сооружения – это инженерные сооружения, специально предназначенные для защиты населения от физических, химических, биологических опасных и вредных факторов. В зависимости от защитных свойств эти сооружения подразделяются на убежища, противорадиационные укрытия (ПРУ) и простейшие укрытия – открытые и перекрытые щели. Накопление защитных сооружений осуществляется путем строительства их в ходе выполнения народнохозяйственных планов. При недостатке заблаговременно построенных убежищ будут строиться быстровозводимые убежища из готовых конструкций. </w:t>
      </w:r>
    </w:p>
    <w:p w:rsidR="00A965D8" w:rsidRPr="0072748C" w:rsidRDefault="00A965D8" w:rsidP="0072748C">
      <w:pPr>
        <w:pStyle w:val="a3"/>
        <w:spacing w:line="276" w:lineRule="auto"/>
        <w:ind w:firstLine="444"/>
        <w:rPr>
          <w:sz w:val="28"/>
          <w:szCs w:val="28"/>
          <w:lang w:val="ru-RU"/>
        </w:rPr>
      </w:pPr>
      <w:r w:rsidRPr="0072748C">
        <w:rPr>
          <w:sz w:val="28"/>
          <w:szCs w:val="28"/>
          <w:lang w:val="ru-RU"/>
        </w:rPr>
        <w:t xml:space="preserve">Убежища представляют собой сооружения, обеспечивающие наиболее надежную защиту укрываемых в них людей от воздействия всех поражающих факторов современных средств нападения, а также от обвалов и обломков разрушенных зданий и сооружений при взрывах. </w:t>
      </w:r>
    </w:p>
    <w:p w:rsidR="00A965D8" w:rsidRPr="0072748C" w:rsidRDefault="00A965D8" w:rsidP="0072748C">
      <w:pPr>
        <w:pStyle w:val="a3"/>
        <w:spacing w:line="276" w:lineRule="auto"/>
        <w:ind w:firstLine="444"/>
        <w:rPr>
          <w:sz w:val="28"/>
          <w:szCs w:val="28"/>
          <w:lang w:val="ru-RU"/>
        </w:rPr>
      </w:pPr>
      <w:r w:rsidRPr="0072748C">
        <w:rPr>
          <w:sz w:val="28"/>
          <w:szCs w:val="28"/>
          <w:lang w:val="ru-RU"/>
        </w:rPr>
        <w:t xml:space="preserve">В убежищах люди могут находиться длительное время (даже в заваленных), безопасность их обеспечивается в течение нескольких суток. Надежность защиты достигается за счет прочности ограждающих конструкций и перекрытий, а также за счет создания санитарно-гигиенических условий – герметизации, запаса продовольствия и воды, системы </w:t>
      </w:r>
      <w:proofErr w:type="spellStart"/>
      <w:r w:rsidRPr="0072748C">
        <w:rPr>
          <w:sz w:val="28"/>
          <w:szCs w:val="28"/>
          <w:lang w:val="ru-RU"/>
        </w:rPr>
        <w:t>фильтровентиляции</w:t>
      </w:r>
      <w:proofErr w:type="spellEnd"/>
      <w:r w:rsidRPr="0072748C">
        <w:rPr>
          <w:sz w:val="28"/>
          <w:szCs w:val="28"/>
          <w:lang w:val="ru-RU"/>
        </w:rPr>
        <w:t xml:space="preserve">, электроснабжения, канализации, отопления. </w:t>
      </w:r>
    </w:p>
    <w:p w:rsidR="00A965D8" w:rsidRPr="0072748C" w:rsidRDefault="00A965D8" w:rsidP="0072748C">
      <w:pPr>
        <w:pStyle w:val="a3"/>
        <w:spacing w:line="276" w:lineRule="auto"/>
        <w:ind w:firstLine="444"/>
        <w:rPr>
          <w:sz w:val="28"/>
          <w:szCs w:val="28"/>
          <w:lang w:val="ru-RU"/>
        </w:rPr>
      </w:pPr>
      <w:r w:rsidRPr="0072748C">
        <w:rPr>
          <w:sz w:val="28"/>
          <w:szCs w:val="28"/>
          <w:lang w:val="ru-RU"/>
        </w:rPr>
        <w:t xml:space="preserve">Убежище должно иметь телефонную связь с пунктом управления объекта народного хозяйства и репродуктор радиотрансляционной сети, а также приборы дозиметрической разведки, средства тушения пожара, запас инструмента и санитарного имущества. </w:t>
      </w:r>
    </w:p>
    <w:p w:rsidR="00A965D8" w:rsidRPr="0072748C" w:rsidRDefault="00A965D8" w:rsidP="0072748C">
      <w:pPr>
        <w:pStyle w:val="a3"/>
        <w:spacing w:line="276" w:lineRule="auto"/>
        <w:ind w:firstLine="444"/>
        <w:rPr>
          <w:sz w:val="28"/>
          <w:szCs w:val="28"/>
          <w:lang w:val="ru-RU"/>
        </w:rPr>
      </w:pPr>
      <w:r w:rsidRPr="0072748C">
        <w:rPr>
          <w:sz w:val="28"/>
          <w:szCs w:val="28"/>
          <w:lang w:val="ru-RU"/>
        </w:rPr>
        <w:t xml:space="preserve">По назначению убежища подразделяются: для защиты населения; для размещения органов управления, а также для размещения лечебных учреждений. </w:t>
      </w:r>
    </w:p>
    <w:p w:rsidR="00A965D8" w:rsidRPr="0072748C" w:rsidRDefault="00A965D8" w:rsidP="0072748C">
      <w:pPr>
        <w:pStyle w:val="a3"/>
        <w:spacing w:line="276" w:lineRule="auto"/>
        <w:ind w:firstLine="444"/>
        <w:rPr>
          <w:sz w:val="28"/>
          <w:szCs w:val="28"/>
          <w:lang w:val="ru-RU"/>
        </w:rPr>
      </w:pPr>
      <w:r w:rsidRPr="0072748C">
        <w:rPr>
          <w:sz w:val="28"/>
          <w:szCs w:val="28"/>
          <w:lang w:val="ru-RU"/>
        </w:rPr>
        <w:t>Убежище рассчитывается на определенное количество людей: на одного человека предусматривается не менее 0.5 м</w:t>
      </w:r>
      <w:proofErr w:type="gramStart"/>
      <w:r w:rsidRPr="0072748C">
        <w:rPr>
          <w:sz w:val="28"/>
          <w:szCs w:val="28"/>
          <w:vertAlign w:val="superscript"/>
          <w:lang w:val="ru-RU"/>
        </w:rPr>
        <w:t>2</w:t>
      </w:r>
      <w:proofErr w:type="gramEnd"/>
      <w:r w:rsidRPr="0072748C">
        <w:rPr>
          <w:sz w:val="28"/>
          <w:szCs w:val="28"/>
          <w:vertAlign w:val="superscript"/>
          <w:lang w:val="ru-RU"/>
        </w:rPr>
        <w:t xml:space="preserve"> </w:t>
      </w:r>
      <w:r w:rsidRPr="0072748C">
        <w:rPr>
          <w:sz w:val="28"/>
          <w:szCs w:val="28"/>
          <w:lang w:val="ru-RU"/>
        </w:rPr>
        <w:t>площади пола и 1.5 м</w:t>
      </w:r>
      <w:r w:rsidRPr="0072748C">
        <w:rPr>
          <w:sz w:val="28"/>
          <w:szCs w:val="28"/>
          <w:vertAlign w:val="superscript"/>
          <w:lang w:val="ru-RU"/>
        </w:rPr>
        <w:t>3</w:t>
      </w:r>
      <w:r w:rsidRPr="0072748C">
        <w:rPr>
          <w:sz w:val="28"/>
          <w:szCs w:val="28"/>
          <w:lang w:val="ru-RU"/>
        </w:rPr>
        <w:t xml:space="preserve"> внутреннего объема. В помещениях оборудуются скамейки для сидения и нары для лежания. По вместимости убежища бывают малые (до 150 мест), средние (от 150 до 450 мест) и большие (более 450 мест). </w:t>
      </w:r>
    </w:p>
    <w:p w:rsidR="00A965D8" w:rsidRPr="0072748C" w:rsidRDefault="00A965D8" w:rsidP="0072748C">
      <w:pPr>
        <w:pStyle w:val="a3"/>
        <w:spacing w:line="276" w:lineRule="auto"/>
        <w:ind w:firstLine="444"/>
        <w:rPr>
          <w:sz w:val="28"/>
          <w:szCs w:val="28"/>
          <w:lang w:val="ru-RU"/>
        </w:rPr>
      </w:pPr>
      <w:r w:rsidRPr="0072748C">
        <w:rPr>
          <w:sz w:val="28"/>
          <w:szCs w:val="28"/>
          <w:lang w:val="ru-RU"/>
        </w:rPr>
        <w:t xml:space="preserve">По месту размещения убежища могут быть отдельно стоящими или встроенными (под жилыми, административными и производственными </w:t>
      </w:r>
      <w:r w:rsidRPr="0072748C">
        <w:rPr>
          <w:sz w:val="28"/>
          <w:szCs w:val="28"/>
          <w:lang w:val="ru-RU"/>
        </w:rPr>
        <w:lastRenderedPageBreak/>
        <w:t xml:space="preserve">зданиями). Встроенные убежища имеют запасной и аварийный выходы на не заваливаемой территории, равной половине высоты здания, плюс 3 метра. </w:t>
      </w:r>
    </w:p>
    <w:p w:rsidR="00A965D8" w:rsidRPr="0072748C" w:rsidRDefault="00A965D8" w:rsidP="0072748C">
      <w:pPr>
        <w:pStyle w:val="a3"/>
        <w:spacing w:line="276" w:lineRule="auto"/>
        <w:ind w:firstLine="444"/>
        <w:rPr>
          <w:sz w:val="28"/>
          <w:szCs w:val="28"/>
          <w:lang w:val="ru-RU"/>
        </w:rPr>
      </w:pPr>
      <w:r w:rsidRPr="0072748C">
        <w:rPr>
          <w:sz w:val="28"/>
          <w:szCs w:val="28"/>
          <w:lang w:val="ru-RU"/>
        </w:rPr>
        <w:t xml:space="preserve">Защитные свойства убежищ оцениваются по двум показателям: устойчивости к избыточному давлению во фронте ударной волны и коэффициентом ослабления проникающей радиации. По этим показателям убежища делятся на 5 классов: </w:t>
      </w:r>
    </w:p>
    <w:tbl>
      <w:tblPr>
        <w:tblW w:w="0" w:type="dxa"/>
        <w:tblInd w:w="1524" w:type="dxa"/>
        <w:tblCellMar>
          <w:top w:w="36" w:type="dxa"/>
          <w:left w:w="36" w:type="dxa"/>
          <w:bottom w:w="36" w:type="dxa"/>
          <w:right w:w="36" w:type="dxa"/>
        </w:tblCellMar>
        <w:tblLook w:val="04A0" w:firstRow="1" w:lastRow="0" w:firstColumn="1" w:lastColumn="0" w:noHBand="0" w:noVBand="1"/>
      </w:tblPr>
      <w:tblGrid>
        <w:gridCol w:w="1162"/>
        <w:gridCol w:w="1744"/>
        <w:gridCol w:w="1728"/>
      </w:tblGrid>
      <w:tr w:rsidR="00A965D8" w:rsidRPr="0072748C" w:rsidTr="0063304D">
        <w:tc>
          <w:tcPr>
            <w:tcW w:w="144" w:type="dxa"/>
            <w:tcBorders>
              <w:top w:val="single" w:sz="4" w:space="0" w:color="000000"/>
              <w:left w:val="single" w:sz="4" w:space="0" w:color="000000"/>
              <w:bottom w:val="single" w:sz="4" w:space="0" w:color="000000"/>
              <w:right w:val="single" w:sz="4" w:space="0" w:color="000000"/>
            </w:tcBorders>
            <w:hideMark/>
          </w:tcPr>
          <w:p w:rsidR="00A965D8" w:rsidRPr="0072748C" w:rsidRDefault="00A965D8" w:rsidP="0072748C">
            <w:pPr>
              <w:pStyle w:val="a3"/>
              <w:spacing w:line="276" w:lineRule="auto"/>
              <w:jc w:val="center"/>
              <w:rPr>
                <w:sz w:val="28"/>
                <w:szCs w:val="28"/>
              </w:rPr>
            </w:pPr>
            <w:r w:rsidRPr="0072748C">
              <w:rPr>
                <w:sz w:val="28"/>
                <w:szCs w:val="28"/>
              </w:rPr>
              <w:t xml:space="preserve">Класс убежища </w:t>
            </w:r>
          </w:p>
        </w:tc>
        <w:tc>
          <w:tcPr>
            <w:tcW w:w="144" w:type="dxa"/>
            <w:tcBorders>
              <w:top w:val="single" w:sz="4" w:space="0" w:color="000000"/>
              <w:left w:val="single" w:sz="4" w:space="0" w:color="000000"/>
              <w:bottom w:val="single" w:sz="4" w:space="0" w:color="000000"/>
              <w:right w:val="single" w:sz="4" w:space="0" w:color="000000"/>
            </w:tcBorders>
            <w:hideMark/>
          </w:tcPr>
          <w:p w:rsidR="00A965D8" w:rsidRPr="0072748C" w:rsidRDefault="00A965D8" w:rsidP="0072748C">
            <w:pPr>
              <w:pStyle w:val="a3"/>
              <w:spacing w:line="276" w:lineRule="auto"/>
              <w:jc w:val="center"/>
              <w:rPr>
                <w:sz w:val="28"/>
                <w:szCs w:val="28"/>
              </w:rPr>
            </w:pPr>
            <w:r w:rsidRPr="0072748C">
              <w:rPr>
                <w:sz w:val="28"/>
                <w:szCs w:val="28"/>
              </w:rPr>
              <w:t xml:space="preserve">Устойчивость к избыточному давлению (кгс/см) </w:t>
            </w:r>
          </w:p>
        </w:tc>
        <w:tc>
          <w:tcPr>
            <w:tcW w:w="144" w:type="dxa"/>
            <w:tcBorders>
              <w:top w:val="single" w:sz="4" w:space="0" w:color="000000"/>
              <w:left w:val="single" w:sz="4" w:space="0" w:color="000000"/>
              <w:bottom w:val="single" w:sz="4" w:space="0" w:color="000000"/>
              <w:right w:val="single" w:sz="4" w:space="0" w:color="000000"/>
            </w:tcBorders>
            <w:hideMark/>
          </w:tcPr>
          <w:p w:rsidR="00A965D8" w:rsidRPr="0072748C" w:rsidRDefault="00A965D8" w:rsidP="0072748C">
            <w:pPr>
              <w:pStyle w:val="a3"/>
              <w:spacing w:line="276" w:lineRule="auto"/>
              <w:jc w:val="center"/>
              <w:rPr>
                <w:sz w:val="28"/>
                <w:szCs w:val="28"/>
              </w:rPr>
            </w:pPr>
            <w:r w:rsidRPr="0072748C">
              <w:rPr>
                <w:sz w:val="28"/>
                <w:szCs w:val="28"/>
              </w:rPr>
              <w:t>Коэффициент ослабления (К</w:t>
            </w:r>
            <w:r w:rsidRPr="0072748C">
              <w:rPr>
                <w:sz w:val="28"/>
                <w:szCs w:val="28"/>
                <w:vertAlign w:val="subscript"/>
              </w:rPr>
              <w:t>ОСЛ</w:t>
            </w:r>
            <w:r w:rsidRPr="0072748C">
              <w:rPr>
                <w:sz w:val="28"/>
                <w:szCs w:val="28"/>
              </w:rPr>
              <w:t xml:space="preserve">) </w:t>
            </w:r>
          </w:p>
        </w:tc>
      </w:tr>
      <w:tr w:rsidR="00A965D8" w:rsidRPr="0072748C" w:rsidTr="0063304D">
        <w:tc>
          <w:tcPr>
            <w:tcW w:w="144" w:type="dxa"/>
            <w:tcBorders>
              <w:top w:val="single" w:sz="4" w:space="0" w:color="000000"/>
              <w:left w:val="single" w:sz="4" w:space="0" w:color="000000"/>
              <w:bottom w:val="single" w:sz="4" w:space="0" w:color="000000"/>
              <w:right w:val="single" w:sz="4" w:space="0" w:color="000000"/>
            </w:tcBorders>
            <w:hideMark/>
          </w:tcPr>
          <w:p w:rsidR="00A965D8" w:rsidRPr="0072748C" w:rsidRDefault="00A965D8" w:rsidP="0072748C">
            <w:pPr>
              <w:pStyle w:val="a3"/>
              <w:spacing w:line="276" w:lineRule="auto"/>
              <w:jc w:val="center"/>
              <w:rPr>
                <w:sz w:val="28"/>
                <w:szCs w:val="28"/>
              </w:rPr>
            </w:pPr>
            <w:r w:rsidRPr="0072748C">
              <w:rPr>
                <w:sz w:val="28"/>
                <w:szCs w:val="28"/>
              </w:rPr>
              <w:t xml:space="preserve">А-1 </w:t>
            </w:r>
          </w:p>
        </w:tc>
        <w:tc>
          <w:tcPr>
            <w:tcW w:w="144" w:type="dxa"/>
            <w:tcBorders>
              <w:top w:val="single" w:sz="4" w:space="0" w:color="000000"/>
              <w:left w:val="single" w:sz="4" w:space="0" w:color="000000"/>
              <w:bottom w:val="single" w:sz="4" w:space="0" w:color="000000"/>
              <w:right w:val="single" w:sz="4" w:space="0" w:color="000000"/>
            </w:tcBorders>
            <w:hideMark/>
          </w:tcPr>
          <w:p w:rsidR="00A965D8" w:rsidRPr="0072748C" w:rsidRDefault="00A965D8" w:rsidP="0072748C">
            <w:pPr>
              <w:pStyle w:val="a3"/>
              <w:spacing w:line="276" w:lineRule="auto"/>
              <w:jc w:val="center"/>
              <w:rPr>
                <w:sz w:val="28"/>
                <w:szCs w:val="28"/>
              </w:rPr>
            </w:pPr>
            <w:r w:rsidRPr="0072748C">
              <w:rPr>
                <w:sz w:val="28"/>
                <w:szCs w:val="28"/>
              </w:rPr>
              <w:t xml:space="preserve">5 </w:t>
            </w:r>
          </w:p>
        </w:tc>
        <w:tc>
          <w:tcPr>
            <w:tcW w:w="144" w:type="dxa"/>
            <w:tcBorders>
              <w:top w:val="single" w:sz="4" w:space="0" w:color="000000"/>
              <w:left w:val="single" w:sz="4" w:space="0" w:color="000000"/>
              <w:bottom w:val="single" w:sz="4" w:space="0" w:color="000000"/>
              <w:right w:val="single" w:sz="4" w:space="0" w:color="000000"/>
            </w:tcBorders>
            <w:hideMark/>
          </w:tcPr>
          <w:p w:rsidR="00A965D8" w:rsidRPr="0072748C" w:rsidRDefault="00A965D8" w:rsidP="0072748C">
            <w:pPr>
              <w:pStyle w:val="a3"/>
              <w:spacing w:line="276" w:lineRule="auto"/>
              <w:jc w:val="center"/>
              <w:rPr>
                <w:sz w:val="28"/>
                <w:szCs w:val="28"/>
              </w:rPr>
            </w:pPr>
            <w:r w:rsidRPr="0072748C">
              <w:rPr>
                <w:sz w:val="28"/>
                <w:szCs w:val="28"/>
              </w:rPr>
              <w:t xml:space="preserve">5000 </w:t>
            </w:r>
          </w:p>
        </w:tc>
      </w:tr>
      <w:tr w:rsidR="00A965D8" w:rsidRPr="0072748C" w:rsidTr="0063304D">
        <w:tc>
          <w:tcPr>
            <w:tcW w:w="144" w:type="dxa"/>
            <w:tcBorders>
              <w:top w:val="single" w:sz="4" w:space="0" w:color="000000"/>
              <w:left w:val="single" w:sz="4" w:space="0" w:color="000000"/>
              <w:bottom w:val="single" w:sz="4" w:space="0" w:color="000000"/>
              <w:right w:val="single" w:sz="4" w:space="0" w:color="000000"/>
            </w:tcBorders>
            <w:hideMark/>
          </w:tcPr>
          <w:p w:rsidR="00A965D8" w:rsidRPr="0072748C" w:rsidRDefault="00A965D8" w:rsidP="0072748C">
            <w:pPr>
              <w:pStyle w:val="a3"/>
              <w:spacing w:line="276" w:lineRule="auto"/>
              <w:jc w:val="center"/>
              <w:rPr>
                <w:sz w:val="28"/>
                <w:szCs w:val="28"/>
              </w:rPr>
            </w:pPr>
            <w:r w:rsidRPr="0072748C">
              <w:rPr>
                <w:sz w:val="28"/>
                <w:szCs w:val="28"/>
              </w:rPr>
              <w:t xml:space="preserve">А-2 </w:t>
            </w:r>
          </w:p>
        </w:tc>
        <w:tc>
          <w:tcPr>
            <w:tcW w:w="144" w:type="dxa"/>
            <w:tcBorders>
              <w:top w:val="single" w:sz="4" w:space="0" w:color="000000"/>
              <w:left w:val="single" w:sz="4" w:space="0" w:color="000000"/>
              <w:bottom w:val="single" w:sz="4" w:space="0" w:color="000000"/>
              <w:right w:val="single" w:sz="4" w:space="0" w:color="000000"/>
            </w:tcBorders>
            <w:hideMark/>
          </w:tcPr>
          <w:p w:rsidR="00A965D8" w:rsidRPr="0072748C" w:rsidRDefault="00A965D8" w:rsidP="0072748C">
            <w:pPr>
              <w:pStyle w:val="a3"/>
              <w:spacing w:line="276" w:lineRule="auto"/>
              <w:jc w:val="center"/>
              <w:rPr>
                <w:sz w:val="28"/>
                <w:szCs w:val="28"/>
              </w:rPr>
            </w:pPr>
            <w:r w:rsidRPr="0072748C">
              <w:rPr>
                <w:sz w:val="28"/>
                <w:szCs w:val="28"/>
              </w:rPr>
              <w:t xml:space="preserve">3 </w:t>
            </w:r>
          </w:p>
        </w:tc>
        <w:tc>
          <w:tcPr>
            <w:tcW w:w="144" w:type="dxa"/>
            <w:tcBorders>
              <w:top w:val="single" w:sz="4" w:space="0" w:color="000000"/>
              <w:left w:val="single" w:sz="4" w:space="0" w:color="000000"/>
              <w:bottom w:val="single" w:sz="4" w:space="0" w:color="000000"/>
              <w:right w:val="single" w:sz="4" w:space="0" w:color="000000"/>
            </w:tcBorders>
            <w:hideMark/>
          </w:tcPr>
          <w:p w:rsidR="00A965D8" w:rsidRPr="0072748C" w:rsidRDefault="00A965D8" w:rsidP="0072748C">
            <w:pPr>
              <w:pStyle w:val="a3"/>
              <w:spacing w:line="276" w:lineRule="auto"/>
              <w:jc w:val="center"/>
              <w:rPr>
                <w:sz w:val="28"/>
                <w:szCs w:val="28"/>
              </w:rPr>
            </w:pPr>
            <w:r w:rsidRPr="0072748C">
              <w:rPr>
                <w:sz w:val="28"/>
                <w:szCs w:val="28"/>
              </w:rPr>
              <w:t xml:space="preserve">3000 </w:t>
            </w:r>
          </w:p>
        </w:tc>
      </w:tr>
      <w:tr w:rsidR="00A965D8" w:rsidRPr="0072748C" w:rsidTr="0063304D">
        <w:tc>
          <w:tcPr>
            <w:tcW w:w="144" w:type="dxa"/>
            <w:tcBorders>
              <w:top w:val="single" w:sz="4" w:space="0" w:color="000000"/>
              <w:left w:val="single" w:sz="4" w:space="0" w:color="000000"/>
              <w:bottom w:val="single" w:sz="4" w:space="0" w:color="000000"/>
              <w:right w:val="single" w:sz="4" w:space="0" w:color="000000"/>
            </w:tcBorders>
            <w:hideMark/>
          </w:tcPr>
          <w:p w:rsidR="00A965D8" w:rsidRPr="0072748C" w:rsidRDefault="00A965D8" w:rsidP="0072748C">
            <w:pPr>
              <w:pStyle w:val="a3"/>
              <w:spacing w:line="276" w:lineRule="auto"/>
              <w:jc w:val="center"/>
              <w:rPr>
                <w:sz w:val="28"/>
                <w:szCs w:val="28"/>
              </w:rPr>
            </w:pPr>
            <w:r w:rsidRPr="0072748C">
              <w:rPr>
                <w:sz w:val="28"/>
                <w:szCs w:val="28"/>
              </w:rPr>
              <w:t xml:space="preserve">А-3 </w:t>
            </w:r>
          </w:p>
        </w:tc>
        <w:tc>
          <w:tcPr>
            <w:tcW w:w="144" w:type="dxa"/>
            <w:tcBorders>
              <w:top w:val="single" w:sz="4" w:space="0" w:color="000000"/>
              <w:left w:val="single" w:sz="4" w:space="0" w:color="000000"/>
              <w:bottom w:val="single" w:sz="4" w:space="0" w:color="000000"/>
              <w:right w:val="single" w:sz="4" w:space="0" w:color="000000"/>
            </w:tcBorders>
            <w:hideMark/>
          </w:tcPr>
          <w:p w:rsidR="00A965D8" w:rsidRPr="0072748C" w:rsidRDefault="00A965D8" w:rsidP="0072748C">
            <w:pPr>
              <w:pStyle w:val="a3"/>
              <w:spacing w:line="276" w:lineRule="auto"/>
              <w:jc w:val="center"/>
              <w:rPr>
                <w:sz w:val="28"/>
                <w:szCs w:val="28"/>
              </w:rPr>
            </w:pPr>
            <w:r w:rsidRPr="0072748C">
              <w:rPr>
                <w:sz w:val="28"/>
                <w:szCs w:val="28"/>
              </w:rPr>
              <w:t xml:space="preserve">2 </w:t>
            </w:r>
          </w:p>
        </w:tc>
        <w:tc>
          <w:tcPr>
            <w:tcW w:w="144" w:type="dxa"/>
            <w:tcBorders>
              <w:top w:val="single" w:sz="4" w:space="0" w:color="000000"/>
              <w:left w:val="single" w:sz="4" w:space="0" w:color="000000"/>
              <w:bottom w:val="single" w:sz="4" w:space="0" w:color="000000"/>
              <w:right w:val="single" w:sz="4" w:space="0" w:color="000000"/>
            </w:tcBorders>
            <w:hideMark/>
          </w:tcPr>
          <w:p w:rsidR="00A965D8" w:rsidRPr="0072748C" w:rsidRDefault="00A965D8" w:rsidP="0072748C">
            <w:pPr>
              <w:pStyle w:val="a3"/>
              <w:spacing w:line="276" w:lineRule="auto"/>
              <w:jc w:val="center"/>
              <w:rPr>
                <w:sz w:val="28"/>
                <w:szCs w:val="28"/>
              </w:rPr>
            </w:pPr>
            <w:r w:rsidRPr="0072748C">
              <w:rPr>
                <w:sz w:val="28"/>
                <w:szCs w:val="28"/>
              </w:rPr>
              <w:t xml:space="preserve">2000 </w:t>
            </w:r>
          </w:p>
        </w:tc>
      </w:tr>
      <w:tr w:rsidR="00A965D8" w:rsidRPr="0072748C" w:rsidTr="0063304D">
        <w:tc>
          <w:tcPr>
            <w:tcW w:w="144" w:type="dxa"/>
            <w:tcBorders>
              <w:top w:val="single" w:sz="4" w:space="0" w:color="000000"/>
              <w:left w:val="single" w:sz="4" w:space="0" w:color="000000"/>
              <w:bottom w:val="single" w:sz="4" w:space="0" w:color="000000"/>
              <w:right w:val="single" w:sz="4" w:space="0" w:color="000000"/>
            </w:tcBorders>
            <w:hideMark/>
          </w:tcPr>
          <w:p w:rsidR="00A965D8" w:rsidRPr="0072748C" w:rsidRDefault="00A965D8" w:rsidP="0072748C">
            <w:pPr>
              <w:pStyle w:val="a3"/>
              <w:spacing w:line="276" w:lineRule="auto"/>
              <w:jc w:val="center"/>
              <w:rPr>
                <w:sz w:val="28"/>
                <w:szCs w:val="28"/>
              </w:rPr>
            </w:pPr>
            <w:r w:rsidRPr="0072748C">
              <w:rPr>
                <w:sz w:val="28"/>
                <w:szCs w:val="28"/>
              </w:rPr>
              <w:t xml:space="preserve">А-4 </w:t>
            </w:r>
          </w:p>
        </w:tc>
        <w:tc>
          <w:tcPr>
            <w:tcW w:w="144" w:type="dxa"/>
            <w:tcBorders>
              <w:top w:val="single" w:sz="4" w:space="0" w:color="000000"/>
              <w:left w:val="single" w:sz="4" w:space="0" w:color="000000"/>
              <w:bottom w:val="single" w:sz="4" w:space="0" w:color="000000"/>
              <w:right w:val="single" w:sz="4" w:space="0" w:color="000000"/>
            </w:tcBorders>
            <w:hideMark/>
          </w:tcPr>
          <w:p w:rsidR="00A965D8" w:rsidRPr="0072748C" w:rsidRDefault="00A965D8" w:rsidP="0072748C">
            <w:pPr>
              <w:pStyle w:val="a3"/>
              <w:spacing w:line="276" w:lineRule="auto"/>
              <w:jc w:val="center"/>
              <w:rPr>
                <w:sz w:val="28"/>
                <w:szCs w:val="28"/>
              </w:rPr>
            </w:pPr>
            <w:r w:rsidRPr="0072748C">
              <w:rPr>
                <w:sz w:val="28"/>
                <w:szCs w:val="28"/>
              </w:rPr>
              <w:t xml:space="preserve">1 </w:t>
            </w:r>
          </w:p>
        </w:tc>
        <w:tc>
          <w:tcPr>
            <w:tcW w:w="144" w:type="dxa"/>
            <w:tcBorders>
              <w:top w:val="single" w:sz="4" w:space="0" w:color="000000"/>
              <w:left w:val="single" w:sz="4" w:space="0" w:color="000000"/>
              <w:bottom w:val="single" w:sz="4" w:space="0" w:color="000000"/>
              <w:right w:val="single" w:sz="4" w:space="0" w:color="000000"/>
            </w:tcBorders>
            <w:hideMark/>
          </w:tcPr>
          <w:p w:rsidR="00A965D8" w:rsidRPr="0072748C" w:rsidRDefault="00A965D8" w:rsidP="0072748C">
            <w:pPr>
              <w:pStyle w:val="a3"/>
              <w:spacing w:line="276" w:lineRule="auto"/>
              <w:jc w:val="center"/>
              <w:rPr>
                <w:sz w:val="28"/>
                <w:szCs w:val="28"/>
              </w:rPr>
            </w:pPr>
            <w:r w:rsidRPr="0072748C">
              <w:rPr>
                <w:sz w:val="28"/>
                <w:szCs w:val="28"/>
              </w:rPr>
              <w:t xml:space="preserve">1000 </w:t>
            </w:r>
          </w:p>
        </w:tc>
      </w:tr>
      <w:tr w:rsidR="00A965D8" w:rsidRPr="0072748C" w:rsidTr="0063304D">
        <w:tc>
          <w:tcPr>
            <w:tcW w:w="144" w:type="dxa"/>
            <w:tcBorders>
              <w:top w:val="single" w:sz="4" w:space="0" w:color="000000"/>
              <w:left w:val="single" w:sz="4" w:space="0" w:color="000000"/>
              <w:bottom w:val="single" w:sz="4" w:space="0" w:color="000000"/>
              <w:right w:val="single" w:sz="4" w:space="0" w:color="000000"/>
            </w:tcBorders>
            <w:hideMark/>
          </w:tcPr>
          <w:p w:rsidR="00A965D8" w:rsidRPr="0072748C" w:rsidRDefault="00A965D8" w:rsidP="0072748C">
            <w:pPr>
              <w:pStyle w:val="a3"/>
              <w:spacing w:line="276" w:lineRule="auto"/>
              <w:jc w:val="center"/>
              <w:rPr>
                <w:sz w:val="28"/>
                <w:szCs w:val="28"/>
              </w:rPr>
            </w:pPr>
            <w:r w:rsidRPr="0072748C">
              <w:rPr>
                <w:sz w:val="28"/>
                <w:szCs w:val="28"/>
              </w:rPr>
              <w:t xml:space="preserve">А-5 </w:t>
            </w:r>
          </w:p>
        </w:tc>
        <w:tc>
          <w:tcPr>
            <w:tcW w:w="144" w:type="dxa"/>
            <w:tcBorders>
              <w:top w:val="single" w:sz="4" w:space="0" w:color="000000"/>
              <w:left w:val="single" w:sz="4" w:space="0" w:color="000000"/>
              <w:bottom w:val="single" w:sz="4" w:space="0" w:color="000000"/>
              <w:right w:val="single" w:sz="4" w:space="0" w:color="000000"/>
            </w:tcBorders>
            <w:hideMark/>
          </w:tcPr>
          <w:p w:rsidR="00A965D8" w:rsidRPr="0072748C" w:rsidRDefault="00A965D8" w:rsidP="0072748C">
            <w:pPr>
              <w:pStyle w:val="a3"/>
              <w:spacing w:line="276" w:lineRule="auto"/>
              <w:jc w:val="center"/>
              <w:rPr>
                <w:sz w:val="28"/>
                <w:szCs w:val="28"/>
              </w:rPr>
            </w:pPr>
            <w:r w:rsidRPr="0072748C">
              <w:rPr>
                <w:sz w:val="28"/>
                <w:szCs w:val="28"/>
              </w:rPr>
              <w:t xml:space="preserve">0.5 </w:t>
            </w:r>
          </w:p>
        </w:tc>
        <w:tc>
          <w:tcPr>
            <w:tcW w:w="144" w:type="dxa"/>
            <w:tcBorders>
              <w:top w:val="single" w:sz="4" w:space="0" w:color="000000"/>
              <w:left w:val="single" w:sz="4" w:space="0" w:color="000000"/>
              <w:bottom w:val="single" w:sz="4" w:space="0" w:color="000000"/>
              <w:right w:val="single" w:sz="4" w:space="0" w:color="000000"/>
            </w:tcBorders>
            <w:hideMark/>
          </w:tcPr>
          <w:p w:rsidR="00A965D8" w:rsidRPr="0072748C" w:rsidRDefault="00A965D8" w:rsidP="0072748C">
            <w:pPr>
              <w:pStyle w:val="a3"/>
              <w:spacing w:line="276" w:lineRule="auto"/>
              <w:jc w:val="center"/>
              <w:rPr>
                <w:sz w:val="28"/>
                <w:szCs w:val="28"/>
              </w:rPr>
            </w:pPr>
            <w:r w:rsidRPr="0072748C">
              <w:rPr>
                <w:sz w:val="28"/>
                <w:szCs w:val="28"/>
              </w:rPr>
              <w:t xml:space="preserve">300 </w:t>
            </w:r>
          </w:p>
        </w:tc>
      </w:tr>
    </w:tbl>
    <w:p w:rsidR="00A965D8" w:rsidRPr="0072748C" w:rsidRDefault="00A965D8" w:rsidP="0072748C">
      <w:pPr>
        <w:pStyle w:val="a3"/>
        <w:spacing w:line="276" w:lineRule="auto"/>
        <w:ind w:firstLine="444"/>
        <w:rPr>
          <w:sz w:val="28"/>
          <w:szCs w:val="28"/>
          <w:lang w:val="ru-RU"/>
        </w:rPr>
      </w:pPr>
      <w:r w:rsidRPr="0072748C">
        <w:rPr>
          <w:sz w:val="28"/>
          <w:szCs w:val="28"/>
          <w:lang w:val="ru-RU"/>
        </w:rPr>
        <w:t xml:space="preserve">Защитные сооружения с более низкими показателями не являются убежищами. </w:t>
      </w:r>
    </w:p>
    <w:p w:rsidR="00A965D8" w:rsidRPr="0072748C" w:rsidRDefault="00A965D8" w:rsidP="0072748C">
      <w:pPr>
        <w:pStyle w:val="a3"/>
        <w:spacing w:line="276" w:lineRule="auto"/>
        <w:ind w:firstLine="444"/>
        <w:rPr>
          <w:sz w:val="28"/>
          <w:szCs w:val="28"/>
          <w:lang w:val="ru-RU"/>
        </w:rPr>
      </w:pPr>
      <w:r w:rsidRPr="0072748C">
        <w:rPr>
          <w:sz w:val="28"/>
          <w:szCs w:val="28"/>
          <w:lang w:val="ru-RU"/>
        </w:rPr>
        <w:t xml:space="preserve">Помещения в убежище подразделяются </w:t>
      </w:r>
      <w:proofErr w:type="gramStart"/>
      <w:r w:rsidRPr="0072748C">
        <w:rPr>
          <w:sz w:val="28"/>
          <w:szCs w:val="28"/>
          <w:lang w:val="ru-RU"/>
        </w:rPr>
        <w:t>на</w:t>
      </w:r>
      <w:proofErr w:type="gramEnd"/>
      <w:r w:rsidRPr="0072748C">
        <w:rPr>
          <w:sz w:val="28"/>
          <w:szCs w:val="28"/>
          <w:lang w:val="ru-RU"/>
        </w:rPr>
        <w:t xml:space="preserve"> основные и вспомогательные. </w:t>
      </w:r>
      <w:proofErr w:type="gramStart"/>
      <w:r w:rsidRPr="0072748C">
        <w:rPr>
          <w:sz w:val="28"/>
          <w:szCs w:val="28"/>
          <w:lang w:val="ru-RU"/>
        </w:rPr>
        <w:t xml:space="preserve">К основным относятся помещения для укрываемого населения, тамбуры, а к вспомогательным – помещения для пункта управления, фильтровентиляционной аппаратуры (ФВА), дизельной электростанции, продуктов питания, медицинская комната и другие. </w:t>
      </w:r>
      <w:proofErr w:type="gramEnd"/>
    </w:p>
    <w:p w:rsidR="00A965D8" w:rsidRPr="0072748C" w:rsidRDefault="00A965D8" w:rsidP="0072748C">
      <w:pPr>
        <w:pStyle w:val="a3"/>
        <w:spacing w:line="276" w:lineRule="auto"/>
        <w:ind w:firstLine="444"/>
        <w:rPr>
          <w:sz w:val="28"/>
          <w:szCs w:val="28"/>
          <w:lang w:val="ru-RU"/>
        </w:rPr>
      </w:pPr>
      <w:r w:rsidRPr="0072748C">
        <w:rPr>
          <w:sz w:val="28"/>
          <w:szCs w:val="28"/>
          <w:lang w:val="ru-RU"/>
        </w:rPr>
        <w:t xml:space="preserve">ФВА обеспечивает снабжение убежища воздухом в 3 режимах: чистой вентиляции, </w:t>
      </w:r>
      <w:proofErr w:type="spellStart"/>
      <w:r w:rsidRPr="0072748C">
        <w:rPr>
          <w:sz w:val="28"/>
          <w:szCs w:val="28"/>
          <w:lang w:val="ru-RU"/>
        </w:rPr>
        <w:t>фильтровентиляции</w:t>
      </w:r>
      <w:proofErr w:type="spellEnd"/>
      <w:r w:rsidRPr="0072748C">
        <w:rPr>
          <w:sz w:val="28"/>
          <w:szCs w:val="28"/>
          <w:lang w:val="ru-RU"/>
        </w:rPr>
        <w:t xml:space="preserve"> и регенерации. В первом режиме воздух очищается от радиоактивной пыли; этот режим применяется в том случае, когда убежище попало в зону радиоактивного заражения, которое будет иметь место при аварии на радиационно опасном объекте или при ядерном взрыве. Во втором режиме воздух очищается от отравляющих веществ и бактериальных средств. Этот режим применяется в случае наличия в воздухе отравляющих веществ и бактериальных средств. Режим регенерации используется в том случае, когда убежище попало в зону пожаров и производить забор воздуха нельзя, так как в нем отсутствует кислород. В этом случае воздух, находящийся в убежище, подается на смеситель и обогащается медицинским кислородом. </w:t>
      </w:r>
    </w:p>
    <w:p w:rsidR="00A965D8" w:rsidRPr="0072748C" w:rsidRDefault="00A965D8" w:rsidP="0072748C">
      <w:pPr>
        <w:pStyle w:val="a3"/>
        <w:spacing w:line="276" w:lineRule="auto"/>
        <w:ind w:firstLine="444"/>
        <w:rPr>
          <w:sz w:val="28"/>
          <w:szCs w:val="28"/>
          <w:lang w:val="ru-RU"/>
        </w:rPr>
      </w:pPr>
      <w:r w:rsidRPr="0072748C">
        <w:rPr>
          <w:sz w:val="28"/>
          <w:szCs w:val="28"/>
          <w:lang w:val="ru-RU"/>
        </w:rPr>
        <w:lastRenderedPageBreak/>
        <w:t xml:space="preserve">Организация обслуживания убежищ возлагается на службу убежищ и укрытий ГО. На каждое убежище выделяется звено обслуживания в составе 7 человек, а в больших убежищах – группа обслуживания. Командир звена или группы является комендантом убежища. Звено обслуживает 3 поста, группа – 4. Посты назначаются: 1) при входе в убежище, 2) по обслуживанию фильтровентиляционного оборудования и дизельной электростанции, 3) по поддержанию общего порядка в убежище. </w:t>
      </w:r>
    </w:p>
    <w:p w:rsidR="00A965D8" w:rsidRPr="0072748C" w:rsidRDefault="00A965D8" w:rsidP="0072748C">
      <w:pPr>
        <w:pStyle w:val="a3"/>
        <w:spacing w:line="276" w:lineRule="auto"/>
        <w:ind w:firstLine="444"/>
        <w:rPr>
          <w:sz w:val="28"/>
          <w:szCs w:val="28"/>
          <w:lang w:val="ru-RU"/>
        </w:rPr>
      </w:pPr>
      <w:r w:rsidRPr="0072748C">
        <w:rPr>
          <w:sz w:val="28"/>
          <w:szCs w:val="28"/>
          <w:lang w:val="ru-RU"/>
        </w:rPr>
        <w:t xml:space="preserve">Убежище занимается и покидается укрываемыми по сигналам оповещения ГО. В целях быстрого и организованного заполнения убежищ в информации оповещения указываются места их расположения и маршруты движения к ним. </w:t>
      </w:r>
    </w:p>
    <w:p w:rsidR="00A965D8" w:rsidRPr="0072748C" w:rsidRDefault="00A965D8" w:rsidP="0072748C">
      <w:pPr>
        <w:pStyle w:val="a3"/>
        <w:spacing w:line="276" w:lineRule="auto"/>
        <w:ind w:firstLine="444"/>
        <w:rPr>
          <w:sz w:val="28"/>
          <w:szCs w:val="28"/>
          <w:lang w:val="ru-RU"/>
        </w:rPr>
      </w:pPr>
      <w:r w:rsidRPr="0072748C">
        <w:rPr>
          <w:sz w:val="28"/>
          <w:szCs w:val="28"/>
          <w:lang w:val="ru-RU"/>
        </w:rPr>
        <w:t xml:space="preserve">Противорадиационные укрытия защищают людей от внешнего радиоактивного излучения, непосредственного попадания на кожу и одежду отравляющих веществ, от заражения радиоактивными веществами при попадании их с радиоактивной пылью в органы дыхания. При соответствующей прочности конструкции ПРУ могут частично защитить от воздействия ударной волны, светового излучения и обломков разрушающихся зданий. </w:t>
      </w:r>
    </w:p>
    <w:p w:rsidR="00A965D8" w:rsidRPr="0072748C" w:rsidRDefault="00A965D8" w:rsidP="0072748C">
      <w:pPr>
        <w:pStyle w:val="a3"/>
        <w:spacing w:line="276" w:lineRule="auto"/>
        <w:ind w:firstLine="444"/>
        <w:rPr>
          <w:sz w:val="28"/>
          <w:szCs w:val="28"/>
          <w:lang w:val="ru-RU"/>
        </w:rPr>
      </w:pPr>
      <w:r w:rsidRPr="0072748C">
        <w:rPr>
          <w:sz w:val="28"/>
          <w:szCs w:val="28"/>
          <w:lang w:val="ru-RU"/>
        </w:rPr>
        <w:t>Все ПРУ должны иметь устойчивость к избыточному давлению не менее 0.2 кгс/см</w:t>
      </w:r>
      <w:proofErr w:type="gramStart"/>
      <w:r w:rsidRPr="0072748C">
        <w:rPr>
          <w:sz w:val="28"/>
          <w:szCs w:val="28"/>
          <w:vertAlign w:val="superscript"/>
          <w:lang w:val="ru-RU"/>
        </w:rPr>
        <w:t>2</w:t>
      </w:r>
      <w:proofErr w:type="gramEnd"/>
      <w:r w:rsidRPr="0072748C">
        <w:rPr>
          <w:sz w:val="28"/>
          <w:szCs w:val="28"/>
          <w:lang w:val="ru-RU"/>
        </w:rPr>
        <w:t>. По коэффициенту ослабления проникающей радиации ПРУ делятся на 5 групп: первая и вторая группы имеют К</w:t>
      </w:r>
      <w:r w:rsidRPr="0072748C">
        <w:rPr>
          <w:sz w:val="28"/>
          <w:szCs w:val="28"/>
          <w:vertAlign w:val="subscript"/>
          <w:lang w:val="ru-RU"/>
        </w:rPr>
        <w:t>ОСЛ</w:t>
      </w:r>
      <w:r w:rsidRPr="0072748C">
        <w:rPr>
          <w:sz w:val="28"/>
          <w:szCs w:val="28"/>
          <w:lang w:val="ru-RU"/>
        </w:rPr>
        <w:t xml:space="preserve"> – 200, третья и четвертая – 100, пятая – 50. В районе АЭС ПРУ соответствующих групп имеют К</w:t>
      </w:r>
      <w:r w:rsidRPr="0072748C">
        <w:rPr>
          <w:sz w:val="28"/>
          <w:szCs w:val="28"/>
          <w:vertAlign w:val="subscript"/>
          <w:lang w:val="ru-RU"/>
        </w:rPr>
        <w:t>ОСЛ</w:t>
      </w:r>
      <w:r w:rsidRPr="0072748C">
        <w:rPr>
          <w:sz w:val="28"/>
          <w:szCs w:val="28"/>
          <w:lang w:val="ru-RU"/>
        </w:rPr>
        <w:t xml:space="preserve"> – 1000, 500, и 100-200. </w:t>
      </w:r>
    </w:p>
    <w:p w:rsidR="00A965D8" w:rsidRPr="0072748C" w:rsidRDefault="00A965D8" w:rsidP="0072748C">
      <w:pPr>
        <w:pStyle w:val="a3"/>
        <w:spacing w:line="276" w:lineRule="auto"/>
        <w:ind w:firstLine="444"/>
        <w:rPr>
          <w:sz w:val="28"/>
          <w:szCs w:val="28"/>
          <w:lang w:val="ru-RU"/>
        </w:rPr>
      </w:pPr>
      <w:r w:rsidRPr="0072748C">
        <w:rPr>
          <w:sz w:val="28"/>
          <w:szCs w:val="28"/>
          <w:lang w:val="ru-RU"/>
        </w:rPr>
        <w:t xml:space="preserve">Вместимость ПРУ может быть (в зависимости от площади помещений) 50 человек и более. В нем предусматриваются основные помещения для размещения </w:t>
      </w:r>
      <w:proofErr w:type="gramStart"/>
      <w:r w:rsidRPr="0072748C">
        <w:rPr>
          <w:sz w:val="28"/>
          <w:szCs w:val="28"/>
          <w:lang w:val="ru-RU"/>
        </w:rPr>
        <w:t>укрываемых</w:t>
      </w:r>
      <w:proofErr w:type="gramEnd"/>
      <w:r w:rsidRPr="0072748C">
        <w:rPr>
          <w:sz w:val="28"/>
          <w:szCs w:val="28"/>
          <w:lang w:val="ru-RU"/>
        </w:rPr>
        <w:t xml:space="preserve"> и вспомогательные – вентиляционные, для хранения зараженной одежды, санитарного узла. В основных помещениях оборудуют места для сидения и лежания. ПРУ должно иметь не менее двух входов, расположенных с противоположных сторон укрытия. Занимаются ПРУ населением по сигналу ГО “Радиационная опасность”. </w:t>
      </w:r>
    </w:p>
    <w:p w:rsidR="00A965D8" w:rsidRPr="0072748C" w:rsidRDefault="00A965D8" w:rsidP="0072748C">
      <w:pPr>
        <w:pStyle w:val="a3"/>
        <w:spacing w:line="276" w:lineRule="auto"/>
        <w:ind w:firstLine="444"/>
        <w:rPr>
          <w:sz w:val="28"/>
          <w:szCs w:val="28"/>
          <w:lang w:val="ru-RU"/>
        </w:rPr>
      </w:pPr>
      <w:r w:rsidRPr="0072748C">
        <w:rPr>
          <w:sz w:val="28"/>
          <w:szCs w:val="28"/>
          <w:lang w:val="ru-RU"/>
        </w:rPr>
        <w:t xml:space="preserve">Приспособить под ПРУ имеющиеся заглубленные сооружения или помещения нижних этажей наземных зданий значительно быстрее и дешевле, чем строить новые, так как обычные подвалы в каменных домах ослабляют радиацию до 1000 раз. Приспособление под ПРУ любого пригодного помещения сводится к повышению его защитных свойств, </w:t>
      </w:r>
      <w:r w:rsidRPr="0072748C">
        <w:rPr>
          <w:sz w:val="28"/>
          <w:szCs w:val="28"/>
          <w:lang w:val="ru-RU"/>
        </w:rPr>
        <w:lastRenderedPageBreak/>
        <w:t xml:space="preserve">герметизации и устройству вентиляции. При возможности оборудуется освещение, водоснабжение, отопление, радиоприемник. </w:t>
      </w:r>
    </w:p>
    <w:p w:rsidR="00A965D8" w:rsidRPr="0072748C" w:rsidRDefault="00A965D8" w:rsidP="0072748C">
      <w:pPr>
        <w:pStyle w:val="a3"/>
        <w:spacing w:line="276" w:lineRule="auto"/>
        <w:ind w:firstLine="444"/>
        <w:rPr>
          <w:sz w:val="28"/>
          <w:szCs w:val="28"/>
          <w:lang w:val="ru-RU"/>
        </w:rPr>
      </w:pPr>
      <w:r w:rsidRPr="0072748C">
        <w:rPr>
          <w:sz w:val="28"/>
          <w:szCs w:val="28"/>
          <w:lang w:val="ru-RU"/>
        </w:rPr>
        <w:t xml:space="preserve">Простейшие укрытия строятся при недостатке или отсутствии убежищ и ПРУ. </w:t>
      </w:r>
      <w:proofErr w:type="spellStart"/>
      <w:r w:rsidRPr="0072748C">
        <w:rPr>
          <w:sz w:val="28"/>
          <w:szCs w:val="28"/>
          <w:lang w:val="ru-RU"/>
        </w:rPr>
        <w:t>Неперекрытые</w:t>
      </w:r>
      <w:proofErr w:type="spellEnd"/>
      <w:r w:rsidRPr="0072748C">
        <w:rPr>
          <w:sz w:val="28"/>
          <w:szCs w:val="28"/>
          <w:lang w:val="ru-RU"/>
        </w:rPr>
        <w:t xml:space="preserve"> щели в 1.5 – 2.5 раза ослабляют воздействие проникающей радиации; в 2 – 3 раза уменьшают возможность облучения людей в результате радиоактивного заражения местности. В перекрытой щели толщиной 60-70 см защита людей от светового излучения будет полной, от ударной волны увеличится в 2.5 – 3 раза, от радиоактивного излучения – в 200-300 раз при грунтовом перекрытии в 60-70 см. Исключается также попадание на кожу и одежду радиоактивных и отравляющих веществ. Строятся щели вне зон возможных завалов, глубиной 170-180 см, шириной по верху 110-120 см, по дну до 80 см. Длина щели определяется из расчета 0.5-0.6 м на одного человека. Для ослабления поражающего действия ударной волной щель делают зигзагообразной или ломаной. Дина прямого участка не более 15 м, расстояние между щелями – не менее 10 м. </w:t>
      </w:r>
    </w:p>
    <w:p w:rsidR="00A965D8" w:rsidRPr="0072748C" w:rsidRDefault="00A965D8" w:rsidP="0072748C">
      <w:pPr>
        <w:pStyle w:val="a3"/>
        <w:spacing w:line="276" w:lineRule="auto"/>
        <w:ind w:firstLine="444"/>
        <w:rPr>
          <w:sz w:val="28"/>
          <w:szCs w:val="28"/>
          <w:lang w:val="ru-RU"/>
        </w:rPr>
      </w:pPr>
      <w:r w:rsidRPr="0072748C">
        <w:rPr>
          <w:sz w:val="28"/>
          <w:szCs w:val="28"/>
          <w:lang w:val="ru-RU"/>
        </w:rPr>
        <w:t xml:space="preserve">В мирное время допускается использование защитных сооружений в качестве учебных классов, для хранения готовой продукции и т.п. Но в любом случае время готовности защитных сооружений к приёму </w:t>
      </w:r>
      <w:proofErr w:type="spellStart"/>
      <w:r w:rsidRPr="0072748C">
        <w:rPr>
          <w:sz w:val="28"/>
          <w:szCs w:val="28"/>
          <w:lang w:val="ru-RU"/>
        </w:rPr>
        <w:t>укрыванмых</w:t>
      </w:r>
      <w:proofErr w:type="spellEnd"/>
      <w:r w:rsidRPr="0072748C">
        <w:rPr>
          <w:sz w:val="28"/>
          <w:szCs w:val="28"/>
          <w:lang w:val="ru-RU"/>
        </w:rPr>
        <w:t xml:space="preserve"> не должно превышать 4-6 часов. Поэтому запрещается занимать их сыпучими материалами, загромождать их входы и выходы, что может резко увеличить время приведения их к готовности. Не допускается использование защитных сооружений в народнохозяйственных целях на радиационно и химически опасных объектах, а также объектах особой важности. </w:t>
      </w:r>
    </w:p>
    <w:p w:rsidR="00A965D8" w:rsidRPr="0072748C" w:rsidRDefault="006303BE" w:rsidP="006303BE">
      <w:pPr>
        <w:pStyle w:val="11"/>
      </w:pPr>
      <w:r>
        <w:t xml:space="preserve">1.2 </w:t>
      </w:r>
      <w:bookmarkStart w:id="0" w:name="_GoBack"/>
      <w:bookmarkEnd w:id="0"/>
      <w:r w:rsidR="00A965D8" w:rsidRPr="0072748C">
        <w:t xml:space="preserve">Эвакуация населения </w:t>
      </w:r>
    </w:p>
    <w:p w:rsidR="00A965D8" w:rsidRPr="0072748C" w:rsidRDefault="00A965D8" w:rsidP="0072748C">
      <w:pPr>
        <w:pStyle w:val="a3"/>
        <w:spacing w:line="276" w:lineRule="auto"/>
        <w:ind w:firstLine="444"/>
        <w:rPr>
          <w:sz w:val="28"/>
          <w:szCs w:val="28"/>
          <w:lang w:val="ru-RU"/>
        </w:rPr>
      </w:pPr>
      <w:r w:rsidRPr="0072748C">
        <w:rPr>
          <w:sz w:val="28"/>
          <w:szCs w:val="28"/>
          <w:lang w:val="ru-RU"/>
        </w:rPr>
        <w:t xml:space="preserve">Эвакуация – это организованный вывоз и вывод населения из возможных очагов поражения и опасных зон в загородную зону или другое безопасное место, а также вывоз и размещение в загородной зоне свободной от работы смены рабочих и служащих объектов, продолжающих работу в военное время. </w:t>
      </w:r>
    </w:p>
    <w:p w:rsidR="00A965D8" w:rsidRPr="0072748C" w:rsidRDefault="00A965D8" w:rsidP="0072748C">
      <w:pPr>
        <w:pStyle w:val="a3"/>
        <w:spacing w:line="276" w:lineRule="auto"/>
        <w:ind w:firstLine="444"/>
        <w:rPr>
          <w:sz w:val="28"/>
          <w:szCs w:val="28"/>
          <w:lang w:val="ru-RU"/>
        </w:rPr>
      </w:pPr>
      <w:r w:rsidRPr="0072748C">
        <w:rPr>
          <w:sz w:val="28"/>
          <w:szCs w:val="28"/>
          <w:lang w:val="ru-RU"/>
        </w:rPr>
        <w:t xml:space="preserve">Загородная зона представляет собой территорию, расположенную за пределами зон возможных разрушений в городах. Каждому предприятию, учреждению или учебному заведению города, из которого планируется эвакуация, назначается район размещения в загородной зоне. </w:t>
      </w:r>
    </w:p>
    <w:p w:rsidR="00A965D8" w:rsidRPr="0072748C" w:rsidRDefault="00A965D8" w:rsidP="0072748C">
      <w:pPr>
        <w:pStyle w:val="a3"/>
        <w:spacing w:line="276" w:lineRule="auto"/>
        <w:ind w:firstLine="444"/>
        <w:rPr>
          <w:sz w:val="28"/>
          <w:szCs w:val="28"/>
          <w:lang w:val="ru-RU"/>
        </w:rPr>
      </w:pPr>
      <w:r w:rsidRPr="0072748C">
        <w:rPr>
          <w:sz w:val="28"/>
          <w:szCs w:val="28"/>
          <w:lang w:val="ru-RU"/>
        </w:rPr>
        <w:t xml:space="preserve">Эвакуация во много раз снижает плотность населения в городах, </w:t>
      </w:r>
      <w:proofErr w:type="gramStart"/>
      <w:r w:rsidRPr="0072748C">
        <w:rPr>
          <w:sz w:val="28"/>
          <w:szCs w:val="28"/>
          <w:lang w:val="ru-RU"/>
        </w:rPr>
        <w:t>а</w:t>
      </w:r>
      <w:proofErr w:type="gramEnd"/>
      <w:r w:rsidRPr="0072748C">
        <w:rPr>
          <w:sz w:val="28"/>
          <w:szCs w:val="28"/>
          <w:lang w:val="ru-RU"/>
        </w:rPr>
        <w:t xml:space="preserve"> следовательно, и потери населения в особое время. </w:t>
      </w:r>
    </w:p>
    <w:p w:rsidR="00A965D8" w:rsidRPr="0072748C" w:rsidRDefault="00A965D8" w:rsidP="0072748C">
      <w:pPr>
        <w:pStyle w:val="a3"/>
        <w:spacing w:line="276" w:lineRule="auto"/>
        <w:ind w:firstLine="444"/>
        <w:rPr>
          <w:sz w:val="28"/>
          <w:szCs w:val="28"/>
          <w:lang w:val="ru-RU"/>
        </w:rPr>
      </w:pPr>
      <w:r w:rsidRPr="0072748C">
        <w:rPr>
          <w:sz w:val="28"/>
          <w:szCs w:val="28"/>
          <w:lang w:val="ru-RU"/>
        </w:rPr>
        <w:lastRenderedPageBreak/>
        <w:t xml:space="preserve">Эвакуация населения из крупных городов и населенных пунктов может производиться и в чрезвычайных ситуациях мирного времени: при крупной производственной аварии, разрушении атомного или химического предприятия в результате стихийного бедствия, сопровождающихся </w:t>
      </w:r>
      <w:proofErr w:type="gramStart"/>
      <w:r w:rsidRPr="0072748C">
        <w:rPr>
          <w:sz w:val="28"/>
          <w:szCs w:val="28"/>
          <w:lang w:val="ru-RU"/>
        </w:rPr>
        <w:t>радиоактивным</w:t>
      </w:r>
      <w:proofErr w:type="gramEnd"/>
      <w:r w:rsidRPr="0072748C">
        <w:rPr>
          <w:sz w:val="28"/>
          <w:szCs w:val="28"/>
          <w:lang w:val="ru-RU"/>
        </w:rPr>
        <w:t xml:space="preserve"> или химическим заражении местности, при крупном наводнении или пожаре. </w:t>
      </w:r>
    </w:p>
    <w:p w:rsidR="00A965D8" w:rsidRPr="0072748C" w:rsidRDefault="00A965D8" w:rsidP="0072748C">
      <w:pPr>
        <w:pStyle w:val="a3"/>
        <w:spacing w:line="276" w:lineRule="auto"/>
        <w:ind w:firstLine="444"/>
        <w:rPr>
          <w:sz w:val="28"/>
          <w:szCs w:val="28"/>
          <w:lang w:val="ru-RU"/>
        </w:rPr>
      </w:pPr>
      <w:r w:rsidRPr="0072748C">
        <w:rPr>
          <w:sz w:val="28"/>
          <w:szCs w:val="28"/>
          <w:lang w:val="ru-RU"/>
        </w:rPr>
        <w:t xml:space="preserve">Эвакуация планируется заблаговременно, а осуществляется при возникновении реальной угрозы населению в конкретной чрезвычайной ситуации, когда другим способом его защитить невозможно. Эвакуация должна проводиться в максимально сжатые сроки. </w:t>
      </w:r>
    </w:p>
    <w:p w:rsidR="00A965D8" w:rsidRPr="0072748C" w:rsidRDefault="00A965D8" w:rsidP="0072748C">
      <w:pPr>
        <w:pStyle w:val="a3"/>
        <w:spacing w:line="276" w:lineRule="auto"/>
        <w:ind w:firstLine="444"/>
        <w:rPr>
          <w:sz w:val="28"/>
          <w:szCs w:val="28"/>
          <w:lang w:val="ru-RU"/>
        </w:rPr>
      </w:pPr>
      <w:r w:rsidRPr="0072748C">
        <w:rPr>
          <w:sz w:val="28"/>
          <w:szCs w:val="28"/>
          <w:lang w:val="ru-RU"/>
        </w:rPr>
        <w:t xml:space="preserve">В плане эвакуации предусматривается: </w:t>
      </w:r>
    </w:p>
    <w:p w:rsidR="00A965D8" w:rsidRPr="0072748C" w:rsidRDefault="00A965D8" w:rsidP="0072748C">
      <w:pPr>
        <w:pStyle w:val="a3"/>
        <w:spacing w:line="276" w:lineRule="auto"/>
        <w:ind w:firstLine="444"/>
        <w:rPr>
          <w:sz w:val="28"/>
          <w:szCs w:val="28"/>
          <w:lang w:val="ru-RU"/>
        </w:rPr>
      </w:pPr>
      <w:proofErr w:type="gramStart"/>
      <w:r w:rsidRPr="0072748C">
        <w:rPr>
          <w:sz w:val="28"/>
          <w:szCs w:val="28"/>
          <w:lang w:val="ru-RU"/>
        </w:rPr>
        <w:t xml:space="preserve">способ проведения эвакуации (вывоз всеми видами транспорта, пешим </w:t>
      </w:r>
      <w:proofErr w:type="gramEnd"/>
    </w:p>
    <w:p w:rsidR="00A965D8" w:rsidRPr="0072748C" w:rsidRDefault="00A965D8" w:rsidP="0072748C">
      <w:pPr>
        <w:pStyle w:val="a3"/>
        <w:spacing w:line="276" w:lineRule="auto"/>
        <w:ind w:firstLine="444"/>
        <w:rPr>
          <w:sz w:val="28"/>
          <w:szCs w:val="28"/>
          <w:lang w:val="ru-RU"/>
        </w:rPr>
      </w:pPr>
      <w:r w:rsidRPr="0072748C">
        <w:rPr>
          <w:sz w:val="28"/>
          <w:szCs w:val="28"/>
          <w:lang w:val="ru-RU"/>
        </w:rPr>
        <w:t xml:space="preserve">порядком или сочетанием того и другого, т. е. комбинированным способом); </w:t>
      </w:r>
    </w:p>
    <w:p w:rsidR="00A965D8" w:rsidRPr="0072748C" w:rsidRDefault="00A965D8" w:rsidP="0072748C">
      <w:pPr>
        <w:pStyle w:val="a3"/>
        <w:spacing w:line="276" w:lineRule="auto"/>
        <w:ind w:firstLine="444"/>
        <w:rPr>
          <w:sz w:val="28"/>
          <w:szCs w:val="28"/>
          <w:lang w:val="ru-RU"/>
        </w:rPr>
      </w:pPr>
      <w:r w:rsidRPr="0072748C">
        <w:rPr>
          <w:sz w:val="28"/>
          <w:szCs w:val="28"/>
          <w:lang w:val="ru-RU"/>
        </w:rPr>
        <w:t xml:space="preserve">намечаемое количество людей для эвакуации, порядок и ее сроки; </w:t>
      </w:r>
    </w:p>
    <w:p w:rsidR="00A965D8" w:rsidRPr="0072748C" w:rsidRDefault="00A965D8" w:rsidP="0072748C">
      <w:pPr>
        <w:pStyle w:val="a3"/>
        <w:spacing w:line="276" w:lineRule="auto"/>
        <w:ind w:firstLine="444"/>
        <w:rPr>
          <w:sz w:val="28"/>
          <w:szCs w:val="28"/>
          <w:lang w:val="ru-RU"/>
        </w:rPr>
      </w:pPr>
      <w:r w:rsidRPr="0072748C">
        <w:rPr>
          <w:sz w:val="28"/>
          <w:szCs w:val="28"/>
          <w:lang w:val="ru-RU"/>
        </w:rPr>
        <w:t xml:space="preserve">места размещения и сроки развертывания </w:t>
      </w:r>
      <w:proofErr w:type="spellStart"/>
      <w:r w:rsidRPr="0072748C">
        <w:rPr>
          <w:sz w:val="28"/>
          <w:szCs w:val="28"/>
          <w:lang w:val="ru-RU"/>
        </w:rPr>
        <w:t>эвакоорганов</w:t>
      </w:r>
      <w:proofErr w:type="spellEnd"/>
      <w:r w:rsidRPr="0072748C">
        <w:rPr>
          <w:sz w:val="28"/>
          <w:szCs w:val="28"/>
          <w:lang w:val="ru-RU"/>
        </w:rPr>
        <w:t xml:space="preserve">; </w:t>
      </w:r>
    </w:p>
    <w:p w:rsidR="00A965D8" w:rsidRPr="0072748C" w:rsidRDefault="00A965D8" w:rsidP="0072748C">
      <w:pPr>
        <w:pStyle w:val="a3"/>
        <w:spacing w:line="276" w:lineRule="auto"/>
        <w:ind w:firstLine="444"/>
        <w:rPr>
          <w:sz w:val="28"/>
          <w:szCs w:val="28"/>
          <w:lang w:val="ru-RU"/>
        </w:rPr>
      </w:pPr>
      <w:r w:rsidRPr="0072748C">
        <w:rPr>
          <w:sz w:val="28"/>
          <w:szCs w:val="28"/>
          <w:lang w:val="ru-RU"/>
        </w:rPr>
        <w:t xml:space="preserve">места и порядок размещения людей в безопасной зоне; </w:t>
      </w:r>
    </w:p>
    <w:p w:rsidR="00A965D8" w:rsidRPr="0072748C" w:rsidRDefault="00A965D8" w:rsidP="0072748C">
      <w:pPr>
        <w:pStyle w:val="a3"/>
        <w:spacing w:line="276" w:lineRule="auto"/>
        <w:ind w:firstLine="444"/>
        <w:rPr>
          <w:sz w:val="28"/>
          <w:szCs w:val="28"/>
          <w:lang w:val="ru-RU"/>
        </w:rPr>
      </w:pPr>
      <w:r w:rsidRPr="0072748C">
        <w:rPr>
          <w:sz w:val="28"/>
          <w:szCs w:val="28"/>
          <w:lang w:val="ru-RU"/>
        </w:rPr>
        <w:t xml:space="preserve">материальное обеспечение эвакуации (питание, </w:t>
      </w:r>
      <w:proofErr w:type="gramStart"/>
      <w:r w:rsidRPr="0072748C">
        <w:rPr>
          <w:sz w:val="28"/>
          <w:szCs w:val="28"/>
          <w:lang w:val="ru-RU"/>
        </w:rPr>
        <w:t>СИЗ</w:t>
      </w:r>
      <w:proofErr w:type="gramEnd"/>
      <w:r w:rsidRPr="0072748C">
        <w:rPr>
          <w:sz w:val="28"/>
          <w:szCs w:val="28"/>
          <w:lang w:val="ru-RU"/>
        </w:rPr>
        <w:t xml:space="preserve">, медицинская помощь, средства связи и т. д.), противорадиационное и противохимическое обеспечение. </w:t>
      </w:r>
    </w:p>
    <w:p w:rsidR="00A965D8" w:rsidRPr="0072748C" w:rsidRDefault="00A965D8" w:rsidP="0072748C">
      <w:pPr>
        <w:pStyle w:val="a3"/>
        <w:spacing w:line="276" w:lineRule="auto"/>
        <w:ind w:firstLine="444"/>
        <w:rPr>
          <w:sz w:val="28"/>
          <w:szCs w:val="28"/>
          <w:lang w:val="ru-RU"/>
        </w:rPr>
      </w:pPr>
      <w:r w:rsidRPr="0072748C">
        <w:rPr>
          <w:sz w:val="28"/>
          <w:szCs w:val="28"/>
          <w:lang w:val="ru-RU"/>
        </w:rPr>
        <w:t xml:space="preserve">Непосредственное осуществление эвакуации производится </w:t>
      </w:r>
      <w:proofErr w:type="spellStart"/>
      <w:r w:rsidRPr="0072748C">
        <w:rPr>
          <w:sz w:val="28"/>
          <w:szCs w:val="28"/>
          <w:lang w:val="ru-RU"/>
        </w:rPr>
        <w:t>эвакоорганами</w:t>
      </w:r>
      <w:proofErr w:type="spellEnd"/>
      <w:r w:rsidRPr="0072748C">
        <w:rPr>
          <w:sz w:val="28"/>
          <w:szCs w:val="28"/>
          <w:lang w:val="ru-RU"/>
        </w:rPr>
        <w:t xml:space="preserve">: эвакуационные комиссии (города, района, ОНХ, сельские), сборные эвакуационные пункты (СЭП), пункты посадки (ПП) в местах отправки людей, промежуточные пункты эвакуации (ППЭ) на маршруте, приемные эвакуационные пункты (ПЭП) в местах прибытия и расселения. </w:t>
      </w:r>
    </w:p>
    <w:p w:rsidR="00A965D8" w:rsidRPr="0072748C" w:rsidRDefault="00A965D8" w:rsidP="0072748C">
      <w:pPr>
        <w:pStyle w:val="a3"/>
        <w:spacing w:line="276" w:lineRule="auto"/>
        <w:ind w:firstLine="444"/>
        <w:rPr>
          <w:sz w:val="28"/>
          <w:szCs w:val="28"/>
          <w:lang w:val="ru-RU"/>
        </w:rPr>
      </w:pPr>
      <w:r w:rsidRPr="0072748C">
        <w:rPr>
          <w:sz w:val="28"/>
          <w:szCs w:val="28"/>
          <w:lang w:val="ru-RU"/>
        </w:rPr>
        <w:t xml:space="preserve">Организацией эвакуации занимаются начальники и штабы городов, районов, ОНХ после получения распоряжения на ее проведение. </w:t>
      </w:r>
    </w:p>
    <w:p w:rsidR="00A965D8" w:rsidRPr="0072748C" w:rsidRDefault="00A965D8" w:rsidP="0072748C">
      <w:pPr>
        <w:pStyle w:val="a3"/>
        <w:spacing w:line="276" w:lineRule="auto"/>
        <w:ind w:firstLine="444"/>
        <w:rPr>
          <w:sz w:val="28"/>
          <w:szCs w:val="28"/>
          <w:lang w:val="ru-RU"/>
        </w:rPr>
      </w:pPr>
      <w:r w:rsidRPr="0072748C">
        <w:rPr>
          <w:sz w:val="28"/>
          <w:szCs w:val="28"/>
          <w:lang w:val="ru-RU"/>
        </w:rPr>
        <w:t>Население о необходимости эвакуации оповещается через предприятия, учреждения, учебные заведения, милицию, радиотрансляционную сеть и местное телевидение. Получив извещение о начале эвакуации, граждане должны подготовить и взять с собой документы, деньги, необходимые вещи и запас продуктов; явиться на сборный эвакуационный пун</w:t>
      </w:r>
      <w:proofErr w:type="gramStart"/>
      <w:r w:rsidRPr="0072748C">
        <w:rPr>
          <w:sz w:val="28"/>
          <w:szCs w:val="28"/>
          <w:lang w:val="ru-RU"/>
        </w:rPr>
        <w:t>кт в стр</w:t>
      </w:r>
      <w:proofErr w:type="gramEnd"/>
      <w:r w:rsidRPr="0072748C">
        <w:rPr>
          <w:sz w:val="28"/>
          <w:szCs w:val="28"/>
          <w:lang w:val="ru-RU"/>
        </w:rPr>
        <w:t xml:space="preserve">ого назначенное время. Перед уходом из квартиры необходимо выключить </w:t>
      </w:r>
      <w:proofErr w:type="spellStart"/>
      <w:r w:rsidRPr="0072748C">
        <w:rPr>
          <w:sz w:val="28"/>
          <w:szCs w:val="28"/>
          <w:lang w:val="ru-RU"/>
        </w:rPr>
        <w:t>электросвет</w:t>
      </w:r>
      <w:proofErr w:type="spellEnd"/>
      <w:r w:rsidRPr="0072748C">
        <w:rPr>
          <w:sz w:val="28"/>
          <w:szCs w:val="28"/>
          <w:lang w:val="ru-RU"/>
        </w:rPr>
        <w:t xml:space="preserve">, газ, воду. </w:t>
      </w:r>
    </w:p>
    <w:p w:rsidR="00A965D8" w:rsidRPr="0072748C" w:rsidRDefault="00A965D8" w:rsidP="0072748C">
      <w:pPr>
        <w:pStyle w:val="a3"/>
        <w:spacing w:line="276" w:lineRule="auto"/>
        <w:ind w:firstLine="444"/>
        <w:rPr>
          <w:sz w:val="28"/>
          <w:szCs w:val="28"/>
          <w:lang w:val="ru-RU"/>
        </w:rPr>
      </w:pPr>
      <w:r w:rsidRPr="0072748C">
        <w:rPr>
          <w:sz w:val="28"/>
          <w:szCs w:val="28"/>
          <w:lang w:val="ru-RU"/>
        </w:rPr>
        <w:t xml:space="preserve">Заблаговременное планирование эвакуации, как и любого другого способа защиты населения, базируется на прогнозировании обстановки </w:t>
      </w:r>
      <w:r w:rsidRPr="0072748C">
        <w:rPr>
          <w:sz w:val="28"/>
          <w:szCs w:val="28"/>
          <w:lang w:val="ru-RU"/>
        </w:rPr>
        <w:lastRenderedPageBreak/>
        <w:t xml:space="preserve">штабами ГО, исходя из конкретных условий в которых находится данный пункт или ОНХ, и предыдущего опыта. </w:t>
      </w:r>
    </w:p>
    <w:p w:rsidR="00A965D8" w:rsidRPr="0072748C" w:rsidRDefault="00A965D8" w:rsidP="0072748C">
      <w:pPr>
        <w:pStyle w:val="a3"/>
        <w:spacing w:line="276" w:lineRule="auto"/>
        <w:ind w:firstLine="444"/>
        <w:rPr>
          <w:sz w:val="28"/>
          <w:szCs w:val="28"/>
          <w:lang w:val="ru-RU"/>
        </w:rPr>
      </w:pPr>
      <w:r w:rsidRPr="0072748C">
        <w:rPr>
          <w:sz w:val="28"/>
          <w:szCs w:val="28"/>
          <w:lang w:val="ru-RU"/>
        </w:rPr>
        <w:t xml:space="preserve">Эвакуация населения осуществляется по территориальному производственному принципу. Это значит, что население, не связанное с обслуживанием и производством, эвакуируются по месту жительства через ЖЭС (ЖЭК, домоуправления). Население, занятое в сфере производства и обслуживания, эвакуируется с мест работы. </w:t>
      </w:r>
    </w:p>
    <w:p w:rsidR="00A965D8" w:rsidRPr="0072748C" w:rsidRDefault="00A965D8" w:rsidP="0072748C">
      <w:pPr>
        <w:pStyle w:val="a3"/>
        <w:spacing w:line="276" w:lineRule="auto"/>
        <w:ind w:firstLine="444"/>
        <w:rPr>
          <w:sz w:val="28"/>
          <w:szCs w:val="28"/>
          <w:lang w:val="ru-RU"/>
        </w:rPr>
      </w:pPr>
      <w:r w:rsidRPr="0072748C">
        <w:rPr>
          <w:sz w:val="28"/>
          <w:szCs w:val="28"/>
          <w:lang w:val="ru-RU"/>
        </w:rPr>
        <w:t xml:space="preserve">Получив сигнал об эвакуации, население обязано явиться на свой сборный эвакопункт (СЭП). Прибывших на СЭП людей регистрируют и организуют колонну для совершения марша по установленному маршруту движения. Численность пеших колонн составляет до 1000 человек. Для удобства управления колонну разбивают на группы по 100 человек. Скорость движения колонны на маршруте 4-5 км/ч, а дистанция между колоннами – до 500 м. Через каждые 1 – 1.5 часа движения делаются малые привалы продолжительностью 10 - 15 мин, а в начале второй половины суточного перехода – большой привал на 1 – 2 ч. На большом привале организуется прием пищи. Суточный переход заканчивается прибытием </w:t>
      </w:r>
      <w:proofErr w:type="gramStart"/>
      <w:r w:rsidRPr="0072748C">
        <w:rPr>
          <w:sz w:val="28"/>
          <w:szCs w:val="28"/>
          <w:lang w:val="ru-RU"/>
        </w:rPr>
        <w:t>эвакуируемых</w:t>
      </w:r>
      <w:proofErr w:type="gramEnd"/>
      <w:r w:rsidRPr="0072748C">
        <w:rPr>
          <w:sz w:val="28"/>
          <w:szCs w:val="28"/>
          <w:lang w:val="ru-RU"/>
        </w:rPr>
        <w:t xml:space="preserve"> на промежуточный пункт эвакуации. На промежуточном пункте эвакуации производится регистрация прибывшего населения; организуется прием пищи и отдыха </w:t>
      </w:r>
      <w:proofErr w:type="gramStart"/>
      <w:r w:rsidRPr="0072748C">
        <w:rPr>
          <w:sz w:val="28"/>
          <w:szCs w:val="28"/>
          <w:lang w:val="ru-RU"/>
        </w:rPr>
        <w:t>эвакуируемых</w:t>
      </w:r>
      <w:proofErr w:type="gramEnd"/>
      <w:r w:rsidRPr="0072748C">
        <w:rPr>
          <w:sz w:val="28"/>
          <w:szCs w:val="28"/>
          <w:lang w:val="ru-RU"/>
        </w:rPr>
        <w:t xml:space="preserve">. Заканчивается совершение марша прибытием </w:t>
      </w:r>
      <w:proofErr w:type="gramStart"/>
      <w:r w:rsidRPr="0072748C">
        <w:rPr>
          <w:sz w:val="28"/>
          <w:szCs w:val="28"/>
          <w:lang w:val="ru-RU"/>
        </w:rPr>
        <w:t>эвакуируемых</w:t>
      </w:r>
      <w:proofErr w:type="gramEnd"/>
      <w:r w:rsidRPr="0072748C">
        <w:rPr>
          <w:sz w:val="28"/>
          <w:szCs w:val="28"/>
          <w:lang w:val="ru-RU"/>
        </w:rPr>
        <w:t xml:space="preserve"> на приемный эвакопункт. На ПЭП производится учет прибывших; размещение их на свободной жилой площади сельского населения, оказание первой медицинской помощи. </w:t>
      </w:r>
    </w:p>
    <w:p w:rsidR="00A965D8" w:rsidRPr="0072748C" w:rsidRDefault="00A965D8" w:rsidP="0072748C">
      <w:pPr>
        <w:pStyle w:val="a3"/>
        <w:spacing w:line="276" w:lineRule="auto"/>
        <w:ind w:firstLine="444"/>
        <w:rPr>
          <w:sz w:val="28"/>
          <w:szCs w:val="28"/>
          <w:lang w:val="ru-RU"/>
        </w:rPr>
      </w:pPr>
      <w:r w:rsidRPr="0072748C">
        <w:rPr>
          <w:sz w:val="28"/>
          <w:szCs w:val="28"/>
          <w:lang w:val="ru-RU"/>
        </w:rPr>
        <w:t xml:space="preserve">При совершении марша организуется медицинская помощь </w:t>
      </w:r>
      <w:proofErr w:type="gramStart"/>
      <w:r w:rsidRPr="0072748C">
        <w:rPr>
          <w:sz w:val="28"/>
          <w:szCs w:val="28"/>
          <w:lang w:val="ru-RU"/>
        </w:rPr>
        <w:t>эвакуируемым</w:t>
      </w:r>
      <w:proofErr w:type="gramEnd"/>
      <w:r w:rsidRPr="0072748C">
        <w:rPr>
          <w:sz w:val="28"/>
          <w:szCs w:val="28"/>
          <w:lang w:val="ru-RU"/>
        </w:rPr>
        <w:t xml:space="preserve"> силами медицинских пунктов на маршруте движения или силами медработников из числа эвакуируемых. Кроме того, организуется радиационная и химическая разведка, наблюдение за наземной и воздушной обстановкой силами и средствами </w:t>
      </w:r>
      <w:proofErr w:type="gramStart"/>
      <w:r w:rsidRPr="0072748C">
        <w:rPr>
          <w:sz w:val="28"/>
          <w:szCs w:val="28"/>
          <w:lang w:val="ru-RU"/>
        </w:rPr>
        <w:t>эвакуируемых</w:t>
      </w:r>
      <w:proofErr w:type="gramEnd"/>
      <w:r w:rsidRPr="0072748C">
        <w:rPr>
          <w:sz w:val="28"/>
          <w:szCs w:val="28"/>
          <w:lang w:val="ru-RU"/>
        </w:rPr>
        <w:t xml:space="preserve">. Питание эвакуируемого населения организуется через торговые точки общепита. </w:t>
      </w:r>
    </w:p>
    <w:p w:rsidR="00A965D8" w:rsidRPr="0072748C" w:rsidRDefault="00A965D8" w:rsidP="0072748C">
      <w:pPr>
        <w:pStyle w:val="a3"/>
        <w:spacing w:line="276" w:lineRule="auto"/>
        <w:ind w:firstLine="444"/>
        <w:rPr>
          <w:sz w:val="28"/>
          <w:szCs w:val="28"/>
          <w:lang w:val="ru-RU"/>
        </w:rPr>
      </w:pPr>
      <w:r w:rsidRPr="0072748C">
        <w:rPr>
          <w:sz w:val="28"/>
          <w:szCs w:val="28"/>
          <w:lang w:val="ru-RU"/>
        </w:rPr>
        <w:t xml:space="preserve">Для эвакуации населения путем вывоза используются все виды общественного транспорта (автомобильный, железнодорожный, водный), а также транспорт индивидуального пользования. Вывозу из города подлежат: рабочие и служащие объектов, продолжающих работу в особый период; детские дошкольные учреждения; население, которое по состоянию здоровья не может совершать марш в загородную зону, личный состав невоенизированных формирований. Для транспорта в городе </w:t>
      </w:r>
      <w:r w:rsidRPr="0072748C">
        <w:rPr>
          <w:sz w:val="28"/>
          <w:szCs w:val="28"/>
          <w:lang w:val="ru-RU"/>
        </w:rPr>
        <w:lastRenderedPageBreak/>
        <w:t xml:space="preserve">назначается сборный эвакопункт, где производится регистрация транспорта и эвакуируемого населения. Такой пункт организуется обычно вблизи железнодорожных станций, платформ, пристаней, портов и в других местах. </w:t>
      </w:r>
    </w:p>
    <w:p w:rsidR="00A965D8" w:rsidRPr="0072748C" w:rsidRDefault="00A965D8" w:rsidP="0072748C">
      <w:pPr>
        <w:pStyle w:val="a3"/>
        <w:spacing w:line="276" w:lineRule="auto"/>
        <w:ind w:firstLine="444"/>
        <w:rPr>
          <w:sz w:val="28"/>
          <w:szCs w:val="28"/>
          <w:lang w:val="ru-RU"/>
        </w:rPr>
      </w:pPr>
      <w:r w:rsidRPr="0072748C">
        <w:rPr>
          <w:sz w:val="28"/>
          <w:szCs w:val="28"/>
          <w:lang w:val="ru-RU"/>
        </w:rPr>
        <w:t xml:space="preserve">Эвакуированное население привлекается для работы на сельскохозяйственных предприятиях, а также на предприятиях, вывезенных из города и продолжающих работу в загородной зоне. </w:t>
      </w:r>
    </w:p>
    <w:p w:rsidR="00A965D8" w:rsidRPr="0072748C" w:rsidRDefault="00A965D8" w:rsidP="0072748C">
      <w:pPr>
        <w:pStyle w:val="a3"/>
        <w:spacing w:line="276" w:lineRule="auto"/>
        <w:ind w:firstLine="444"/>
        <w:rPr>
          <w:sz w:val="28"/>
          <w:szCs w:val="28"/>
          <w:lang w:val="ru-RU"/>
        </w:rPr>
      </w:pPr>
      <w:r w:rsidRPr="0072748C">
        <w:rPr>
          <w:sz w:val="28"/>
          <w:szCs w:val="28"/>
          <w:lang w:val="ru-RU"/>
        </w:rPr>
        <w:t xml:space="preserve">Снабжение населения продуктами питания и предметами первой необходимости возлагается на службу торговли и питания сельского района. Коммунально-бытовое обслуживание населения в районах размещения возлагается на местные коммунально-бытовые учреждения (мастерские, прачечные, бани и др.). </w:t>
      </w:r>
    </w:p>
    <w:p w:rsidR="00A965D8" w:rsidRPr="0072748C" w:rsidRDefault="00A965D8" w:rsidP="0072748C">
      <w:pPr>
        <w:pStyle w:val="a3"/>
        <w:spacing w:line="276" w:lineRule="auto"/>
        <w:ind w:firstLine="444"/>
        <w:rPr>
          <w:sz w:val="28"/>
          <w:szCs w:val="28"/>
          <w:lang w:val="ru-RU"/>
        </w:rPr>
      </w:pPr>
      <w:r w:rsidRPr="0072748C">
        <w:rPr>
          <w:sz w:val="28"/>
          <w:szCs w:val="28"/>
          <w:lang w:val="ru-RU"/>
        </w:rPr>
        <w:t xml:space="preserve">Медицинское обслуживание населения возлагается на существующую сеть лечебных учреждений – больницы, поликлиники, сельские медпункты и аптеки. </w:t>
      </w:r>
    </w:p>
    <w:p w:rsidR="00A965D8" w:rsidRPr="0072748C" w:rsidRDefault="00A965D8" w:rsidP="0072748C">
      <w:pPr>
        <w:pStyle w:val="a3"/>
        <w:spacing w:line="276" w:lineRule="auto"/>
        <w:ind w:firstLine="444"/>
        <w:rPr>
          <w:sz w:val="28"/>
          <w:szCs w:val="28"/>
          <w:lang w:val="ru-RU"/>
        </w:rPr>
      </w:pPr>
      <w:r w:rsidRPr="0072748C">
        <w:rPr>
          <w:sz w:val="28"/>
          <w:szCs w:val="28"/>
          <w:lang w:val="ru-RU"/>
        </w:rPr>
        <w:t xml:space="preserve">Эвакуация населения в ЧС мирного времени проводится из опасного района в </w:t>
      </w:r>
      <w:proofErr w:type="gramStart"/>
      <w:r w:rsidRPr="0072748C">
        <w:rPr>
          <w:sz w:val="28"/>
          <w:szCs w:val="28"/>
          <w:lang w:val="ru-RU"/>
        </w:rPr>
        <w:t>безопасный</w:t>
      </w:r>
      <w:proofErr w:type="gramEnd"/>
      <w:r w:rsidRPr="0072748C">
        <w:rPr>
          <w:sz w:val="28"/>
          <w:szCs w:val="28"/>
          <w:lang w:val="ru-RU"/>
        </w:rPr>
        <w:t xml:space="preserve">. При этом расположения такого района заранее не выбираться. На основе опыта ликвидации последствий Чернобыльской катастрофы следует планировать эвакуацию из зоны радиоактивного загрязнения с соблюдением следующих требований: </w:t>
      </w:r>
    </w:p>
    <w:p w:rsidR="00A965D8" w:rsidRPr="0072748C" w:rsidRDefault="00A965D8" w:rsidP="0072748C">
      <w:pPr>
        <w:pStyle w:val="a3"/>
        <w:spacing w:line="276" w:lineRule="auto"/>
        <w:ind w:firstLine="444"/>
        <w:rPr>
          <w:sz w:val="28"/>
          <w:szCs w:val="28"/>
          <w:lang w:val="ru-RU"/>
        </w:rPr>
      </w:pPr>
      <w:r w:rsidRPr="0072748C">
        <w:rPr>
          <w:sz w:val="28"/>
          <w:szCs w:val="28"/>
          <w:lang w:val="ru-RU"/>
        </w:rPr>
        <w:t xml:space="preserve">а) эвакуацию населения необходимо начинать немедленно, руководствуясь планами ГО радиационно опасных объектах; </w:t>
      </w:r>
    </w:p>
    <w:p w:rsidR="00A965D8" w:rsidRPr="0072748C" w:rsidRDefault="00A965D8" w:rsidP="0072748C">
      <w:pPr>
        <w:pStyle w:val="a3"/>
        <w:spacing w:line="276" w:lineRule="auto"/>
        <w:ind w:firstLine="444"/>
        <w:rPr>
          <w:sz w:val="28"/>
          <w:szCs w:val="28"/>
          <w:lang w:val="ru-RU"/>
        </w:rPr>
      </w:pPr>
      <w:r w:rsidRPr="0072748C">
        <w:rPr>
          <w:sz w:val="28"/>
          <w:szCs w:val="28"/>
          <w:lang w:val="ru-RU"/>
        </w:rPr>
        <w:t xml:space="preserve">б) для перевозки людей и имущества необходимо использовать крытый транспорт; </w:t>
      </w:r>
    </w:p>
    <w:p w:rsidR="00A965D8" w:rsidRPr="0072748C" w:rsidRDefault="00A965D8" w:rsidP="0072748C">
      <w:pPr>
        <w:pStyle w:val="a3"/>
        <w:spacing w:line="276" w:lineRule="auto"/>
        <w:ind w:firstLine="444"/>
        <w:rPr>
          <w:sz w:val="28"/>
          <w:szCs w:val="28"/>
          <w:lang w:val="ru-RU"/>
        </w:rPr>
      </w:pPr>
      <w:r w:rsidRPr="0072748C">
        <w:rPr>
          <w:sz w:val="28"/>
          <w:szCs w:val="28"/>
          <w:lang w:val="ru-RU"/>
        </w:rPr>
        <w:t xml:space="preserve">в) маршруты вывоза людей должны выбираться по местности с наименьшими уровнями радиации; </w:t>
      </w:r>
    </w:p>
    <w:p w:rsidR="00A965D8" w:rsidRPr="0072748C" w:rsidRDefault="00A965D8" w:rsidP="0072748C">
      <w:pPr>
        <w:pStyle w:val="a3"/>
        <w:spacing w:line="276" w:lineRule="auto"/>
        <w:ind w:firstLine="444"/>
        <w:rPr>
          <w:sz w:val="28"/>
          <w:szCs w:val="28"/>
          <w:lang w:val="ru-RU"/>
        </w:rPr>
      </w:pPr>
      <w:r w:rsidRPr="0072748C">
        <w:rPr>
          <w:sz w:val="28"/>
          <w:szCs w:val="28"/>
          <w:lang w:val="ru-RU"/>
        </w:rPr>
        <w:t xml:space="preserve">г) дороги, по которым намечается эвакуация населения, необходимо увлажнять с помощью поливочных машин, чтобы уменьшить запыление людей и передвигающегося транспорта. </w:t>
      </w:r>
    </w:p>
    <w:p w:rsidR="00A965D8" w:rsidRPr="0072748C" w:rsidRDefault="00A965D8" w:rsidP="0072748C">
      <w:pPr>
        <w:pStyle w:val="a3"/>
        <w:spacing w:line="276" w:lineRule="auto"/>
        <w:ind w:firstLine="444"/>
        <w:rPr>
          <w:sz w:val="28"/>
          <w:szCs w:val="28"/>
          <w:lang w:val="ru-RU"/>
        </w:rPr>
      </w:pPr>
      <w:r w:rsidRPr="0072748C">
        <w:rPr>
          <w:sz w:val="28"/>
          <w:szCs w:val="28"/>
          <w:lang w:val="ru-RU"/>
        </w:rPr>
        <w:t xml:space="preserve">д) посадку людей в транспорт необходимо проводить непосредственно из подъездов домов. До прибытия транспорта люди должны находиться в закрытых помещениях. </w:t>
      </w:r>
    </w:p>
    <w:p w:rsidR="00A965D8" w:rsidRPr="0072748C" w:rsidRDefault="00A965D8" w:rsidP="0072748C">
      <w:pPr>
        <w:pStyle w:val="a3"/>
        <w:spacing w:line="276" w:lineRule="auto"/>
        <w:jc w:val="center"/>
        <w:rPr>
          <w:sz w:val="28"/>
          <w:szCs w:val="28"/>
          <w:lang w:val="ru-RU"/>
        </w:rPr>
      </w:pPr>
      <w:r w:rsidRPr="0072748C">
        <w:rPr>
          <w:sz w:val="28"/>
          <w:szCs w:val="28"/>
          <w:lang w:val="ru-RU"/>
        </w:rPr>
        <w:t xml:space="preserve">Использование средств индивидуальной защиты и медицинской помощи </w:t>
      </w:r>
    </w:p>
    <w:p w:rsidR="00A965D8" w:rsidRPr="0072748C" w:rsidRDefault="00A965D8" w:rsidP="0072748C">
      <w:pPr>
        <w:pStyle w:val="a3"/>
        <w:spacing w:line="276" w:lineRule="auto"/>
        <w:ind w:firstLine="444"/>
        <w:rPr>
          <w:sz w:val="28"/>
          <w:szCs w:val="28"/>
          <w:lang w:val="ru-RU"/>
        </w:rPr>
      </w:pPr>
      <w:r w:rsidRPr="0072748C">
        <w:rPr>
          <w:sz w:val="28"/>
          <w:szCs w:val="28"/>
          <w:lang w:val="ru-RU"/>
        </w:rPr>
        <w:t xml:space="preserve">Средства индивидуальной защиты населения предназначены для защиты от попадания внутрь организма, на кожные покровы и одежду радиоактивных, отравляющих веществ и бактериальных средств. По назначению они подразделяются на средства защиты органов дыхания и </w:t>
      </w:r>
      <w:r w:rsidRPr="0072748C">
        <w:rPr>
          <w:sz w:val="28"/>
          <w:szCs w:val="28"/>
          <w:lang w:val="ru-RU"/>
        </w:rPr>
        <w:lastRenderedPageBreak/>
        <w:t xml:space="preserve">средства защиты кожи. К первым относятся противогазы фильтрующие (ГП-5, ГП-5М и ГП-4у) для взрослого населения; (ДП-6, ДП-6М, ПДФ-7, ПДФ-Д, ПДФ-Ш) для детей и изолирующие противогазы (ИП-4, ИП-5, ИП-46, ИП-46М), респираторы (Р-2), а также </w:t>
      </w:r>
      <w:proofErr w:type="spellStart"/>
      <w:r w:rsidRPr="0072748C">
        <w:rPr>
          <w:sz w:val="28"/>
          <w:szCs w:val="28"/>
          <w:lang w:val="ru-RU"/>
        </w:rPr>
        <w:t>противопыльные</w:t>
      </w:r>
      <w:proofErr w:type="spellEnd"/>
      <w:r w:rsidRPr="0072748C">
        <w:rPr>
          <w:sz w:val="28"/>
          <w:szCs w:val="28"/>
          <w:lang w:val="ru-RU"/>
        </w:rPr>
        <w:t xml:space="preserve"> тканевые маски (ПТМ-1) и ватно-марлевые повязки. </w:t>
      </w:r>
      <w:proofErr w:type="gramStart"/>
      <w:r w:rsidRPr="0072748C">
        <w:rPr>
          <w:sz w:val="28"/>
          <w:szCs w:val="28"/>
          <w:lang w:val="ru-RU"/>
        </w:rPr>
        <w:t xml:space="preserve">Ко вторым – специальная одежда, резиновая обувь, перчатки, плащи, накидки, обычная одежда, пропитанная </w:t>
      </w:r>
      <w:proofErr w:type="spellStart"/>
      <w:r w:rsidRPr="0072748C">
        <w:rPr>
          <w:sz w:val="28"/>
          <w:szCs w:val="28"/>
          <w:lang w:val="ru-RU"/>
        </w:rPr>
        <w:t>спецраствором</w:t>
      </w:r>
      <w:proofErr w:type="spellEnd"/>
      <w:r w:rsidRPr="0072748C">
        <w:rPr>
          <w:sz w:val="28"/>
          <w:szCs w:val="28"/>
          <w:lang w:val="ru-RU"/>
        </w:rPr>
        <w:t xml:space="preserve"> и др. </w:t>
      </w:r>
      <w:proofErr w:type="gramEnd"/>
    </w:p>
    <w:p w:rsidR="00A965D8" w:rsidRPr="0072748C" w:rsidRDefault="00A965D8" w:rsidP="0072748C">
      <w:pPr>
        <w:pStyle w:val="a3"/>
        <w:spacing w:line="276" w:lineRule="auto"/>
        <w:ind w:firstLine="444"/>
        <w:rPr>
          <w:sz w:val="28"/>
          <w:szCs w:val="28"/>
          <w:lang w:val="ru-RU"/>
        </w:rPr>
      </w:pPr>
      <w:r w:rsidRPr="0072748C">
        <w:rPr>
          <w:sz w:val="28"/>
          <w:szCs w:val="28"/>
          <w:lang w:val="ru-RU"/>
        </w:rPr>
        <w:t xml:space="preserve">По способу изготовления </w:t>
      </w:r>
      <w:proofErr w:type="gramStart"/>
      <w:r w:rsidRPr="0072748C">
        <w:rPr>
          <w:sz w:val="28"/>
          <w:szCs w:val="28"/>
          <w:lang w:val="ru-RU"/>
        </w:rPr>
        <w:t>СИЗ</w:t>
      </w:r>
      <w:proofErr w:type="gramEnd"/>
      <w:r w:rsidRPr="0072748C">
        <w:rPr>
          <w:sz w:val="28"/>
          <w:szCs w:val="28"/>
          <w:lang w:val="ru-RU"/>
        </w:rPr>
        <w:t xml:space="preserve"> подразделяются на средства, которые изготавливаются промышленностью, и средства, изготовляемые населением из подручных материалов. </w:t>
      </w:r>
    </w:p>
    <w:p w:rsidR="00A965D8" w:rsidRPr="0072748C" w:rsidRDefault="00A965D8" w:rsidP="0072748C">
      <w:pPr>
        <w:pStyle w:val="a3"/>
        <w:spacing w:line="276" w:lineRule="auto"/>
        <w:ind w:firstLine="444"/>
        <w:rPr>
          <w:sz w:val="28"/>
          <w:szCs w:val="28"/>
          <w:lang w:val="ru-RU"/>
        </w:rPr>
      </w:pPr>
      <w:r w:rsidRPr="0072748C">
        <w:rPr>
          <w:sz w:val="28"/>
          <w:szCs w:val="28"/>
          <w:lang w:val="ru-RU"/>
        </w:rPr>
        <w:t xml:space="preserve">Средства индивидуальной защиты могут быть табельные, обеспечение которыми предусматривается нормами (табелями) и нетабельные, предназначенные для обеспечения формирований в дополнение к табельным средствам или в порядке замены их. </w:t>
      </w:r>
    </w:p>
    <w:p w:rsidR="00A965D8" w:rsidRPr="0072748C" w:rsidRDefault="00A965D8" w:rsidP="0072748C">
      <w:pPr>
        <w:pStyle w:val="a3"/>
        <w:spacing w:line="276" w:lineRule="auto"/>
        <w:ind w:firstLine="444"/>
        <w:rPr>
          <w:sz w:val="28"/>
          <w:szCs w:val="28"/>
          <w:lang w:val="ru-RU"/>
        </w:rPr>
      </w:pPr>
      <w:r w:rsidRPr="0072748C">
        <w:rPr>
          <w:sz w:val="28"/>
          <w:szCs w:val="28"/>
          <w:lang w:val="ru-RU"/>
        </w:rPr>
        <w:t xml:space="preserve">При объявлении чрезвычайной ситуации все население должно быть обеспечено средствами индивидуальной защиты. Поэтому штабы ГО принимают меры к накоплению </w:t>
      </w:r>
      <w:proofErr w:type="gramStart"/>
      <w:r w:rsidRPr="0072748C">
        <w:rPr>
          <w:sz w:val="28"/>
          <w:szCs w:val="28"/>
          <w:lang w:val="ru-RU"/>
        </w:rPr>
        <w:t>СИЗ</w:t>
      </w:r>
      <w:proofErr w:type="gramEnd"/>
      <w:r w:rsidRPr="0072748C">
        <w:rPr>
          <w:sz w:val="28"/>
          <w:szCs w:val="28"/>
          <w:lang w:val="ru-RU"/>
        </w:rPr>
        <w:t xml:space="preserve"> промышленного изготовления и подготовке простейших средств. Личный состав формирований, рабочие и служащие получают СИЗ на своих объектах, население – в ЖЭС. Обеспечение предприятий </w:t>
      </w:r>
      <w:proofErr w:type="gramStart"/>
      <w:r w:rsidRPr="0072748C">
        <w:rPr>
          <w:sz w:val="28"/>
          <w:szCs w:val="28"/>
          <w:lang w:val="ru-RU"/>
        </w:rPr>
        <w:t>СИЗ</w:t>
      </w:r>
      <w:proofErr w:type="gramEnd"/>
      <w:r w:rsidRPr="0072748C">
        <w:rPr>
          <w:sz w:val="28"/>
          <w:szCs w:val="28"/>
          <w:lang w:val="ru-RU"/>
        </w:rPr>
        <w:t xml:space="preserve"> осуществляется с базовых складов по заявкам штабов ГО. Порядок обеспечения населения </w:t>
      </w:r>
      <w:proofErr w:type="gramStart"/>
      <w:r w:rsidRPr="0072748C">
        <w:rPr>
          <w:sz w:val="28"/>
          <w:szCs w:val="28"/>
          <w:lang w:val="ru-RU"/>
        </w:rPr>
        <w:t>СИЗ</w:t>
      </w:r>
      <w:proofErr w:type="gramEnd"/>
      <w:r w:rsidRPr="0072748C">
        <w:rPr>
          <w:sz w:val="28"/>
          <w:szCs w:val="28"/>
          <w:lang w:val="ru-RU"/>
        </w:rPr>
        <w:t xml:space="preserve"> определяется планами штабов ГО. </w:t>
      </w:r>
    </w:p>
    <w:p w:rsidR="00A965D8" w:rsidRPr="0072748C" w:rsidRDefault="00A965D8" w:rsidP="0072748C">
      <w:pPr>
        <w:pStyle w:val="a3"/>
        <w:spacing w:line="276" w:lineRule="auto"/>
        <w:ind w:firstLine="444"/>
        <w:rPr>
          <w:sz w:val="28"/>
          <w:szCs w:val="28"/>
          <w:lang w:val="ru-RU"/>
        </w:rPr>
      </w:pPr>
      <w:r w:rsidRPr="0072748C">
        <w:rPr>
          <w:sz w:val="28"/>
          <w:szCs w:val="28"/>
          <w:lang w:val="ru-RU"/>
        </w:rPr>
        <w:t xml:space="preserve">По решению начальника ГО объекта народного хозяйства с повышенной радиационной или химической опасностью </w:t>
      </w:r>
      <w:proofErr w:type="gramStart"/>
      <w:r w:rsidRPr="0072748C">
        <w:rPr>
          <w:sz w:val="28"/>
          <w:szCs w:val="28"/>
          <w:lang w:val="ru-RU"/>
        </w:rPr>
        <w:t>СИЗ</w:t>
      </w:r>
      <w:proofErr w:type="gramEnd"/>
      <w:r w:rsidRPr="0072748C">
        <w:rPr>
          <w:sz w:val="28"/>
          <w:szCs w:val="28"/>
          <w:lang w:val="ru-RU"/>
        </w:rPr>
        <w:t xml:space="preserve"> могут быть выданы заблаговременно личному составу формирований ГО и максимально приближены к рабочим местам рабочих и служащих. </w:t>
      </w:r>
    </w:p>
    <w:p w:rsidR="00A965D8" w:rsidRPr="0072748C" w:rsidRDefault="00A965D8" w:rsidP="0072748C">
      <w:pPr>
        <w:pStyle w:val="a3"/>
        <w:spacing w:line="276" w:lineRule="auto"/>
        <w:ind w:firstLine="444"/>
        <w:rPr>
          <w:sz w:val="28"/>
          <w:szCs w:val="28"/>
          <w:lang w:val="ru-RU"/>
        </w:rPr>
      </w:pPr>
      <w:r w:rsidRPr="0072748C">
        <w:rPr>
          <w:sz w:val="28"/>
          <w:szCs w:val="28"/>
          <w:lang w:val="ru-RU"/>
        </w:rPr>
        <w:t xml:space="preserve">Медицинские средства защиты включают: аптечку индивидуальную АИ-2, индивидуальный противохимический пакет, пакет перевязочный индивидуальный. Они предназначены для профилактики и оказания медицинской помощи населению, пострадавшему в чрезвычайной ситуации. </w:t>
      </w:r>
    </w:p>
    <w:p w:rsidR="00A965D8" w:rsidRPr="0072748C" w:rsidRDefault="00A965D8" w:rsidP="0072748C">
      <w:pPr>
        <w:pStyle w:val="a3"/>
        <w:spacing w:line="276" w:lineRule="auto"/>
        <w:ind w:firstLine="444"/>
        <w:rPr>
          <w:sz w:val="28"/>
          <w:szCs w:val="28"/>
          <w:lang w:val="ru-RU"/>
        </w:rPr>
      </w:pPr>
      <w:r w:rsidRPr="0072748C">
        <w:rPr>
          <w:sz w:val="28"/>
          <w:szCs w:val="28"/>
          <w:lang w:val="ru-RU"/>
        </w:rPr>
        <w:t xml:space="preserve">Аптечка индивидуальная содержит средства, повышающие устойчивость организма к воздействию ионизирующих излучений (радиопротекторы), токсических веществ (антидоты) и противобактериальные средства, а также противоболевое и противорвотное средства. </w:t>
      </w:r>
    </w:p>
    <w:p w:rsidR="00A965D8" w:rsidRPr="0072748C" w:rsidRDefault="00A965D8" w:rsidP="0072748C">
      <w:pPr>
        <w:pStyle w:val="a3"/>
        <w:spacing w:line="276" w:lineRule="auto"/>
        <w:ind w:firstLine="444"/>
        <w:rPr>
          <w:sz w:val="28"/>
          <w:szCs w:val="28"/>
          <w:lang w:val="ru-RU"/>
        </w:rPr>
      </w:pPr>
      <w:r w:rsidRPr="0072748C">
        <w:rPr>
          <w:sz w:val="28"/>
          <w:szCs w:val="28"/>
          <w:lang w:val="ru-RU"/>
        </w:rPr>
        <w:lastRenderedPageBreak/>
        <w:t xml:space="preserve">Индивидуальный противохимический пакет предназначен для проведения частичной санитарной обработки и дегазации. В комплект пакета входит флакон с дегазирующим раствором и четыре ватно-марлевых тампона. </w:t>
      </w:r>
    </w:p>
    <w:p w:rsidR="00A965D8" w:rsidRPr="0072748C" w:rsidRDefault="00A965D8" w:rsidP="0072748C">
      <w:pPr>
        <w:pStyle w:val="a3"/>
        <w:spacing w:line="276" w:lineRule="auto"/>
        <w:ind w:firstLine="444"/>
        <w:rPr>
          <w:sz w:val="28"/>
          <w:szCs w:val="28"/>
          <w:lang w:val="ru-RU"/>
        </w:rPr>
      </w:pPr>
      <w:r w:rsidRPr="0072748C">
        <w:rPr>
          <w:sz w:val="28"/>
          <w:szCs w:val="28"/>
          <w:lang w:val="ru-RU"/>
        </w:rPr>
        <w:t xml:space="preserve">Пакет перевязочный индивидуальный используется для наложения стерильных повязок. Он состоит из бинта и двух ватно-марлевых подушечек. </w:t>
      </w:r>
    </w:p>
    <w:p w:rsidR="00A965D8" w:rsidRPr="0072748C" w:rsidRDefault="00A965D8" w:rsidP="0072748C">
      <w:pPr>
        <w:pStyle w:val="a3"/>
        <w:spacing w:line="276" w:lineRule="auto"/>
        <w:ind w:firstLine="444"/>
        <w:rPr>
          <w:sz w:val="28"/>
          <w:szCs w:val="28"/>
          <w:lang w:val="ru-RU"/>
        </w:rPr>
      </w:pPr>
      <w:r w:rsidRPr="0072748C">
        <w:rPr>
          <w:sz w:val="28"/>
          <w:szCs w:val="28"/>
          <w:lang w:val="ru-RU"/>
        </w:rPr>
        <w:t xml:space="preserve">Средствами индивидуальной защиты в первую очередь обеспечивается личный состав формирований ГО, а также рабочие и служащие объектов, продолжающих работу в военное время. </w:t>
      </w:r>
    </w:p>
    <w:p w:rsidR="00A965D8" w:rsidRPr="0072748C" w:rsidRDefault="00A965D8" w:rsidP="0072748C">
      <w:pPr>
        <w:pStyle w:val="a3"/>
        <w:spacing w:line="276" w:lineRule="auto"/>
        <w:ind w:firstLine="444"/>
        <w:rPr>
          <w:sz w:val="28"/>
          <w:szCs w:val="28"/>
          <w:lang w:val="ru-RU"/>
        </w:rPr>
      </w:pPr>
      <w:r w:rsidRPr="0072748C">
        <w:rPr>
          <w:sz w:val="28"/>
          <w:szCs w:val="28"/>
          <w:lang w:val="ru-RU"/>
        </w:rPr>
        <w:t xml:space="preserve">Все население, независимо от обеспеченности его противогазами, респираторами, должно иметь простейшие средства защиты органов дыхания и кожи, изготовленные местной промышленностью или самим населением. </w:t>
      </w:r>
    </w:p>
    <w:p w:rsidR="00A965D8" w:rsidRPr="0072748C" w:rsidRDefault="00A965D8" w:rsidP="0072748C">
      <w:pPr>
        <w:pStyle w:val="a3"/>
        <w:spacing w:line="276" w:lineRule="auto"/>
        <w:ind w:firstLine="444"/>
        <w:rPr>
          <w:sz w:val="28"/>
          <w:szCs w:val="28"/>
          <w:lang w:val="ru-RU"/>
        </w:rPr>
      </w:pPr>
      <w:proofErr w:type="gramStart"/>
      <w:r w:rsidRPr="0072748C">
        <w:rPr>
          <w:sz w:val="28"/>
          <w:szCs w:val="28"/>
          <w:lang w:val="ru-RU"/>
        </w:rPr>
        <w:t>СИЗ</w:t>
      </w:r>
      <w:proofErr w:type="gramEnd"/>
      <w:r w:rsidRPr="0072748C">
        <w:rPr>
          <w:sz w:val="28"/>
          <w:szCs w:val="28"/>
          <w:lang w:val="ru-RU"/>
        </w:rPr>
        <w:t xml:space="preserve"> и медицинские средства защиты закрепляются за рабочими и служащими ОНХ, противогазы заранее подгоняются, все средства проверяются на исправность и надежность защиты и хранятся в специальных пунктах вблизи рабочих мест. </w:t>
      </w:r>
    </w:p>
    <w:p w:rsidR="00A965D8" w:rsidRPr="0072748C" w:rsidRDefault="00A965D8" w:rsidP="0072748C">
      <w:pPr>
        <w:pStyle w:val="a3"/>
        <w:spacing w:line="276" w:lineRule="auto"/>
        <w:ind w:firstLine="444"/>
        <w:rPr>
          <w:sz w:val="28"/>
          <w:szCs w:val="28"/>
          <w:lang w:val="ru-RU"/>
        </w:rPr>
      </w:pPr>
      <w:r w:rsidRPr="0072748C">
        <w:rPr>
          <w:sz w:val="28"/>
          <w:szCs w:val="28"/>
          <w:lang w:val="ru-RU"/>
        </w:rPr>
        <w:t xml:space="preserve">В случае радиоактивного заражения местности в крупных масштабах может проводиться массовая противолучевая защита населения – приём радиопротектора в организм перед облучением. Такая защита применялась после Чернобыльской аварии в форме приема для профилактики в качестве радиопротектора стабильного йода (калия йодистого), способствующего более быстрому выведению из организма радиоактивного йода-131. </w:t>
      </w:r>
    </w:p>
    <w:p w:rsidR="00E3583A" w:rsidRPr="0072748C" w:rsidRDefault="00E3583A" w:rsidP="0072748C">
      <w:pPr>
        <w:spacing w:line="276" w:lineRule="auto"/>
        <w:rPr>
          <w:sz w:val="28"/>
          <w:szCs w:val="28"/>
          <w:lang w:val="ru-RU"/>
        </w:rPr>
      </w:pPr>
    </w:p>
    <w:sectPr w:rsidR="00E3583A" w:rsidRPr="007274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hyphenationZone w:val="14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65D8"/>
    <w:rsid w:val="006303BE"/>
    <w:rsid w:val="0072748C"/>
    <w:rsid w:val="00A965D8"/>
    <w:rsid w:val="00B45402"/>
    <w:rsid w:val="00D83C86"/>
    <w:rsid w:val="00E3583A"/>
    <w:rsid w:val="00F165BE"/>
  </w:rsids>
  <m:mathPr>
    <m:mathFont m:val="Cambria Math"/>
    <m:brkBin m:val="before"/>
    <m:brkBinSub m:val="--"/>
    <m:smallFrac m:val="0"/>
    <m:dispDef/>
    <m:lMargin m:val="0"/>
    <m:rMargin m:val="0"/>
    <m:defJc m:val="centerGroup"/>
    <m:wrapIndent m:val="1440"/>
    <m:intLim m:val="subSup"/>
    <m:naryLim m:val="undOvr"/>
  </m:mathPr>
  <w:themeFontLang w:val="be-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e-B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65D8"/>
    <w:pPr>
      <w:spacing w:after="0" w:line="240" w:lineRule="auto"/>
    </w:pPr>
    <w:rPr>
      <w:rFonts w:ascii="Times New Roman" w:eastAsia="Times New Roman" w:hAnsi="Times New Roman" w:cs="Times New Roman"/>
      <w:color w:val="000000"/>
      <w:sz w:val="24"/>
      <w:szCs w:val="24"/>
      <w:lang w:eastAsia="be-BY"/>
    </w:rPr>
  </w:style>
  <w:style w:type="paragraph" w:styleId="1">
    <w:name w:val="heading 1"/>
    <w:basedOn w:val="a"/>
    <w:next w:val="a"/>
    <w:link w:val="10"/>
    <w:uiPriority w:val="9"/>
    <w:qFormat/>
    <w:rsid w:val="006303B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6303B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A965D8"/>
    <w:pPr>
      <w:jc w:val="both"/>
    </w:pPr>
  </w:style>
  <w:style w:type="character" w:customStyle="1" w:styleId="10">
    <w:name w:val="Заголовок 1 Знак"/>
    <w:basedOn w:val="a0"/>
    <w:link w:val="1"/>
    <w:uiPriority w:val="9"/>
    <w:rsid w:val="006303BE"/>
    <w:rPr>
      <w:rFonts w:asciiTheme="majorHAnsi" w:eastAsiaTheme="majorEastAsia" w:hAnsiTheme="majorHAnsi" w:cstheme="majorBidi"/>
      <w:b/>
      <w:bCs/>
      <w:color w:val="365F91" w:themeColor="accent1" w:themeShade="BF"/>
      <w:sz w:val="28"/>
      <w:szCs w:val="28"/>
      <w:lang w:eastAsia="be-BY"/>
    </w:rPr>
  </w:style>
  <w:style w:type="character" w:customStyle="1" w:styleId="20">
    <w:name w:val="Заголовок 2 Знак"/>
    <w:basedOn w:val="a0"/>
    <w:link w:val="2"/>
    <w:uiPriority w:val="9"/>
    <w:rsid w:val="006303BE"/>
    <w:rPr>
      <w:rFonts w:asciiTheme="majorHAnsi" w:eastAsiaTheme="majorEastAsia" w:hAnsiTheme="majorHAnsi" w:cstheme="majorBidi"/>
      <w:b/>
      <w:bCs/>
      <w:color w:val="4F81BD" w:themeColor="accent1"/>
      <w:sz w:val="26"/>
      <w:szCs w:val="26"/>
      <w:lang w:eastAsia="be-BY"/>
    </w:rPr>
  </w:style>
  <w:style w:type="paragraph" w:customStyle="1" w:styleId="11">
    <w:name w:val="1"/>
    <w:basedOn w:val="2"/>
    <w:link w:val="12"/>
    <w:qFormat/>
    <w:rsid w:val="006303BE"/>
    <w:pPr>
      <w:ind w:firstLine="426"/>
    </w:pPr>
    <w:rPr>
      <w:rFonts w:ascii="Times New Roman" w:hAnsi="Times New Roman" w:cs="Times New Roman"/>
      <w:color w:val="auto"/>
      <w:sz w:val="28"/>
      <w:lang w:val="ru-RU"/>
    </w:rPr>
  </w:style>
  <w:style w:type="character" w:customStyle="1" w:styleId="12">
    <w:name w:val="1 Знак"/>
    <w:basedOn w:val="20"/>
    <w:link w:val="11"/>
    <w:rsid w:val="006303BE"/>
    <w:rPr>
      <w:rFonts w:ascii="Times New Roman" w:eastAsiaTheme="majorEastAsia" w:hAnsi="Times New Roman" w:cs="Times New Roman"/>
      <w:b/>
      <w:bCs/>
      <w:color w:val="4F81BD" w:themeColor="accent1"/>
      <w:sz w:val="28"/>
      <w:szCs w:val="26"/>
      <w:lang w:val="ru-RU" w:eastAsia="be-BY"/>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e-B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65D8"/>
    <w:pPr>
      <w:spacing w:after="0" w:line="240" w:lineRule="auto"/>
    </w:pPr>
    <w:rPr>
      <w:rFonts w:ascii="Times New Roman" w:eastAsia="Times New Roman" w:hAnsi="Times New Roman" w:cs="Times New Roman"/>
      <w:color w:val="000000"/>
      <w:sz w:val="24"/>
      <w:szCs w:val="24"/>
      <w:lang w:eastAsia="be-BY"/>
    </w:rPr>
  </w:style>
  <w:style w:type="paragraph" w:styleId="1">
    <w:name w:val="heading 1"/>
    <w:basedOn w:val="a"/>
    <w:next w:val="a"/>
    <w:link w:val="10"/>
    <w:uiPriority w:val="9"/>
    <w:qFormat/>
    <w:rsid w:val="006303B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6303B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A965D8"/>
    <w:pPr>
      <w:jc w:val="both"/>
    </w:pPr>
  </w:style>
  <w:style w:type="character" w:customStyle="1" w:styleId="10">
    <w:name w:val="Заголовок 1 Знак"/>
    <w:basedOn w:val="a0"/>
    <w:link w:val="1"/>
    <w:uiPriority w:val="9"/>
    <w:rsid w:val="006303BE"/>
    <w:rPr>
      <w:rFonts w:asciiTheme="majorHAnsi" w:eastAsiaTheme="majorEastAsia" w:hAnsiTheme="majorHAnsi" w:cstheme="majorBidi"/>
      <w:b/>
      <w:bCs/>
      <w:color w:val="365F91" w:themeColor="accent1" w:themeShade="BF"/>
      <w:sz w:val="28"/>
      <w:szCs w:val="28"/>
      <w:lang w:eastAsia="be-BY"/>
    </w:rPr>
  </w:style>
  <w:style w:type="character" w:customStyle="1" w:styleId="20">
    <w:name w:val="Заголовок 2 Знак"/>
    <w:basedOn w:val="a0"/>
    <w:link w:val="2"/>
    <w:uiPriority w:val="9"/>
    <w:rsid w:val="006303BE"/>
    <w:rPr>
      <w:rFonts w:asciiTheme="majorHAnsi" w:eastAsiaTheme="majorEastAsia" w:hAnsiTheme="majorHAnsi" w:cstheme="majorBidi"/>
      <w:b/>
      <w:bCs/>
      <w:color w:val="4F81BD" w:themeColor="accent1"/>
      <w:sz w:val="26"/>
      <w:szCs w:val="26"/>
      <w:lang w:eastAsia="be-BY"/>
    </w:rPr>
  </w:style>
  <w:style w:type="paragraph" w:customStyle="1" w:styleId="11">
    <w:name w:val="1"/>
    <w:basedOn w:val="2"/>
    <w:link w:val="12"/>
    <w:qFormat/>
    <w:rsid w:val="006303BE"/>
    <w:pPr>
      <w:ind w:firstLine="426"/>
    </w:pPr>
    <w:rPr>
      <w:rFonts w:ascii="Times New Roman" w:hAnsi="Times New Roman" w:cs="Times New Roman"/>
      <w:color w:val="auto"/>
      <w:sz w:val="28"/>
      <w:lang w:val="ru-RU"/>
    </w:rPr>
  </w:style>
  <w:style w:type="character" w:customStyle="1" w:styleId="12">
    <w:name w:val="1 Знак"/>
    <w:basedOn w:val="20"/>
    <w:link w:val="11"/>
    <w:rsid w:val="006303BE"/>
    <w:rPr>
      <w:rFonts w:ascii="Times New Roman" w:eastAsiaTheme="majorEastAsia" w:hAnsi="Times New Roman" w:cs="Times New Roman"/>
      <w:b/>
      <w:bCs/>
      <w:color w:val="4F81BD" w:themeColor="accent1"/>
      <w:sz w:val="28"/>
      <w:szCs w:val="26"/>
      <w:lang w:val="ru-RU" w:eastAsia="be-B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3130</Words>
  <Characters>19099</Characters>
  <Application>Microsoft Office Word</Application>
  <DocSecurity>0</DocSecurity>
  <Lines>159</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kpv</dc:creator>
  <cp:lastModifiedBy>kpv</cp:lastModifiedBy>
  <cp:revision>7</cp:revision>
  <dcterms:created xsi:type="dcterms:W3CDTF">2014-08-28T16:28:00Z</dcterms:created>
  <dcterms:modified xsi:type="dcterms:W3CDTF">2017-05-13T12:31:00Z</dcterms:modified>
</cp:coreProperties>
</file>