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6CC95774" w14:textId="77777777" w:rsidR="00CC5558" w:rsidRPr="00D845E7" w:rsidRDefault="00CC5558" w:rsidP="00CC5558">
      <w:pPr>
        <w:ind w:right="-187" w:firstLine="720"/>
        <w:jc w:val="center"/>
        <w:rPr>
          <w:rFonts w:cs="Times New Roman"/>
          <w:lang w:val="ru-RU"/>
        </w:rPr>
      </w:pPr>
      <w:r>
        <w:rPr>
          <w:rFonts w:cs="Times New Roman"/>
          <w:color w:val="000000"/>
          <w:szCs w:val="28"/>
          <w:lang w:val="ru-RU"/>
        </w:rPr>
        <w:t>Кафедра инженерной психологии и эргономики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372EFD2E" w:rsidR="008A4091" w:rsidRPr="009F482D" w:rsidRDefault="00397FEB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</w:t>
      </w:r>
      <w:r w:rsidR="009F482D">
        <w:rPr>
          <w:lang w:val="ru-RU"/>
        </w:rPr>
        <w:t xml:space="preserve"> №</w:t>
      </w:r>
      <w:r>
        <w:rPr>
          <w:lang w:val="ru-RU"/>
        </w:rPr>
        <w:t>2</w:t>
      </w:r>
    </w:p>
    <w:p w14:paraId="20651748" w14:textId="3D9C96C6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397FEB">
        <w:rPr>
          <w:rFonts w:cs="Times New Roman"/>
          <w:color w:val="000000"/>
          <w:szCs w:val="28"/>
          <w:lang w:val="ru-RU"/>
        </w:rPr>
        <w:t>Безопасность жизнедеятельности человека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397FE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29687083" w:rsidR="008A4091" w:rsidRDefault="008A4091" w:rsidP="00F4529E">
      <w:pPr>
        <w:ind w:right="-185"/>
        <w:jc w:val="both"/>
      </w:pPr>
    </w:p>
    <w:p w14:paraId="26B117E0" w14:textId="77777777" w:rsidR="00F4529E" w:rsidRPr="00F4529E" w:rsidRDefault="00F4529E" w:rsidP="00F4529E">
      <w:pPr>
        <w:ind w:right="-185"/>
        <w:jc w:val="both"/>
      </w:pP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781F4B4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21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72A0699" w14:textId="00FC0761" w:rsidR="00A548B4" w:rsidRDefault="0081691F" w:rsidP="00CB31FF">
      <w:pPr>
        <w:pStyle w:val="1"/>
        <w:rPr>
          <w:lang w:val="ru-RU"/>
        </w:rPr>
      </w:pPr>
      <w:r>
        <w:rPr>
          <w:lang w:val="ru-RU"/>
        </w:rPr>
        <w:lastRenderedPageBreak/>
        <w:t>Тема</w:t>
      </w:r>
    </w:p>
    <w:p w14:paraId="7732C23A" w14:textId="091E29A0" w:rsidR="00453A7C" w:rsidRPr="00453A7C" w:rsidRDefault="00453A7C" w:rsidP="00453A7C">
      <w:pPr>
        <w:rPr>
          <w:lang w:val="ru-RU"/>
        </w:rPr>
      </w:pPr>
      <w:r w:rsidRPr="00453A7C">
        <w:rPr>
          <w:lang w:val="ru-RU"/>
        </w:rPr>
        <w:t>Определение концентрации сильнодействующих ядовитых и отравляющих веществ</w:t>
      </w:r>
      <w:r w:rsidR="00553EE5">
        <w:rPr>
          <w:lang w:val="ru-RU"/>
        </w:rPr>
        <w:t>. Вариант №20</w:t>
      </w:r>
    </w:p>
    <w:p w14:paraId="4AD739F4" w14:textId="20CE6BE9" w:rsidR="008A4091" w:rsidRPr="008A4091" w:rsidRDefault="008A4091" w:rsidP="008A4091">
      <w:pPr>
        <w:spacing w:after="160" w:line="259" w:lineRule="auto"/>
        <w:rPr>
          <w:lang w:val="ru-RU"/>
        </w:rPr>
      </w:pPr>
    </w:p>
    <w:p w14:paraId="1258695F" w14:textId="022454B3" w:rsidR="00D1501B" w:rsidRDefault="00D1501B" w:rsidP="00CB31FF">
      <w:pPr>
        <w:pStyle w:val="1"/>
        <w:rPr>
          <w:lang w:val="ru-RU"/>
        </w:rPr>
      </w:pPr>
      <w:r>
        <w:rPr>
          <w:lang w:val="ru-RU"/>
        </w:rPr>
        <w:t>Справочные материалы</w:t>
      </w:r>
    </w:p>
    <w:p w14:paraId="46D1FEF7" w14:textId="3CB091FF" w:rsidR="00D1501B" w:rsidRDefault="006D22BF" w:rsidP="00D1501B">
      <w:pPr>
        <w:rPr>
          <w:lang w:val="ru-RU"/>
        </w:rPr>
      </w:pPr>
      <w:r w:rsidRPr="006D22BF">
        <w:rPr>
          <w:lang w:val="ru-RU"/>
        </w:rPr>
        <w:t>Таблица 1 – Данные для определения глубины распространения облаков зараженного воздуха с поражающими концентрациями СДЯВ на открытой местности, км (емкости не обвалованы, скорость ветра 1 м/с)</w:t>
      </w:r>
    </w:p>
    <w:p w14:paraId="05D2A73F" w14:textId="022A4F29" w:rsidR="006D22BF" w:rsidRDefault="00AA446E" w:rsidP="00D1501B">
      <w:pPr>
        <w:rPr>
          <w:lang w:val="ru-RU"/>
        </w:rPr>
      </w:pPr>
      <w:r w:rsidRPr="00AA446E">
        <w:rPr>
          <w:lang w:val="ru-RU"/>
        </w:rPr>
        <w:drawing>
          <wp:inline distT="0" distB="0" distL="0" distR="0" wp14:anchorId="5C72DB11" wp14:editId="3D4B05CD">
            <wp:extent cx="6087325" cy="1962424"/>
            <wp:effectExtent l="0" t="0" r="889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8886" w14:textId="788DB9E7" w:rsidR="00AA446E" w:rsidRDefault="00AA446E" w:rsidP="00D1501B">
      <w:pPr>
        <w:rPr>
          <w:lang w:val="ru-RU"/>
        </w:rPr>
      </w:pPr>
      <w:r w:rsidRPr="00AA446E">
        <w:rPr>
          <w:lang w:val="ru-RU"/>
        </w:rPr>
        <w:drawing>
          <wp:inline distT="0" distB="0" distL="0" distR="0" wp14:anchorId="79EF1FAA" wp14:editId="0AEB1B94">
            <wp:extent cx="6119495" cy="1036955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DB82" w14:textId="750493D7" w:rsidR="00AA446E" w:rsidRDefault="00B07ED6" w:rsidP="00D1501B">
      <w:pPr>
        <w:rPr>
          <w:lang w:val="ru-RU"/>
        </w:rPr>
      </w:pPr>
      <w:r w:rsidRPr="00B07ED6">
        <w:rPr>
          <w:lang w:val="ru-RU"/>
        </w:rPr>
        <w:drawing>
          <wp:inline distT="0" distB="0" distL="0" distR="0" wp14:anchorId="577DB8CE" wp14:editId="59F8207A">
            <wp:extent cx="6119495" cy="1216025"/>
            <wp:effectExtent l="0" t="0" r="0" b="317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9B7C" w14:textId="3962C104" w:rsidR="00C03B09" w:rsidRDefault="00C03B09" w:rsidP="00D1501B">
      <w:pPr>
        <w:rPr>
          <w:lang w:val="ru-RU"/>
        </w:rPr>
      </w:pPr>
      <w:r>
        <w:rPr>
          <w:lang w:val="ru-RU"/>
        </w:rPr>
        <w:t xml:space="preserve">Таблица 2 - </w:t>
      </w:r>
      <w:r w:rsidR="007768E0" w:rsidRPr="007768E0">
        <w:rPr>
          <w:lang w:val="ru-RU"/>
        </w:rPr>
        <w:t>Данные для определения средней скорости переноса облака зараженного воздуха, м/с</w:t>
      </w:r>
    </w:p>
    <w:p w14:paraId="1C938E7F" w14:textId="33F27EA8" w:rsidR="007768E0" w:rsidRDefault="007768E0" w:rsidP="00D1501B">
      <w:pPr>
        <w:rPr>
          <w:lang w:val="ru-RU"/>
        </w:rPr>
      </w:pPr>
      <w:r w:rsidRPr="007768E0">
        <w:rPr>
          <w:lang w:val="ru-RU"/>
        </w:rPr>
        <w:drawing>
          <wp:inline distT="0" distB="0" distL="0" distR="0" wp14:anchorId="084EC64C" wp14:editId="511A0130">
            <wp:extent cx="6058746" cy="2200582"/>
            <wp:effectExtent l="0" t="0" r="0" b="9525"/>
            <wp:docPr id="5" name="Рисунок 5" descr="Изображение выглядит как текст, белый, д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белый, день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D0FD" w14:textId="7FA370E9" w:rsidR="00033769" w:rsidRDefault="00C61122" w:rsidP="00D1501B">
      <w:pPr>
        <w:rPr>
          <w:lang w:val="ru-RU"/>
        </w:rPr>
      </w:pPr>
      <w:r>
        <w:rPr>
          <w:lang w:val="ru-RU"/>
        </w:rPr>
        <w:lastRenderedPageBreak/>
        <w:t xml:space="preserve">Таблица 3 - </w:t>
      </w:r>
      <w:r w:rsidRPr="00C61122">
        <w:rPr>
          <w:lang w:val="ru-RU"/>
        </w:rPr>
        <w:t>Время испарения некоторых АХОВ</w:t>
      </w:r>
      <w:r>
        <w:rPr>
          <w:lang w:val="ru-RU"/>
        </w:rPr>
        <w:t>(аварийно химически опасное вещество)</w:t>
      </w:r>
      <w:r w:rsidRPr="00C61122">
        <w:rPr>
          <w:lang w:val="ru-RU"/>
        </w:rPr>
        <w:t>, в часах (при скорости ветра 1 м/с)</w:t>
      </w:r>
    </w:p>
    <w:p w14:paraId="3C2FA244" w14:textId="719C7A08" w:rsidR="00A24750" w:rsidRDefault="00A24750" w:rsidP="00D1501B">
      <w:pPr>
        <w:rPr>
          <w:lang w:val="ru-RU"/>
        </w:rPr>
      </w:pPr>
      <w:r w:rsidRPr="00A24750">
        <w:rPr>
          <w:lang w:val="ru-RU"/>
        </w:rPr>
        <w:drawing>
          <wp:inline distT="0" distB="0" distL="0" distR="0" wp14:anchorId="11253679" wp14:editId="5BA77B13">
            <wp:extent cx="4972744" cy="2019582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67AA" w14:textId="715989D4" w:rsidR="00BC5429" w:rsidRDefault="00BC5429" w:rsidP="00D1501B">
      <w:pPr>
        <w:rPr>
          <w:lang w:val="ru-RU"/>
        </w:rPr>
      </w:pPr>
      <w:r>
        <w:rPr>
          <w:lang w:val="ru-RU"/>
        </w:rPr>
        <w:t xml:space="preserve">Таблица 4 - </w:t>
      </w:r>
      <w:r w:rsidR="00205C60" w:rsidRPr="00205C60">
        <w:rPr>
          <w:lang w:val="ru-RU"/>
        </w:rPr>
        <w:t>Данные для определения возможных потерь рабочих, служащих и населения от СДЯВ в очаге поражения, %</w:t>
      </w:r>
    </w:p>
    <w:p w14:paraId="130974DE" w14:textId="63E02BA1" w:rsidR="00205C60" w:rsidRDefault="00205C60" w:rsidP="00D1501B">
      <w:pPr>
        <w:rPr>
          <w:lang w:val="ru-RU"/>
        </w:rPr>
      </w:pPr>
      <w:r w:rsidRPr="00205C60">
        <w:rPr>
          <w:lang w:val="ru-RU"/>
        </w:rPr>
        <w:drawing>
          <wp:inline distT="0" distB="0" distL="0" distR="0" wp14:anchorId="7170BA6E" wp14:editId="0CACFFDB">
            <wp:extent cx="6115904" cy="267689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ACBC" w14:textId="28A0F9F1" w:rsidR="00205C60" w:rsidRPr="00205C60" w:rsidRDefault="00205C60" w:rsidP="00D1501B">
      <w:pPr>
        <w:rPr>
          <w:lang w:val="ru-RU"/>
        </w:rPr>
      </w:pPr>
      <w:r w:rsidRPr="00205C60">
        <w:rPr>
          <w:lang w:val="ru-RU"/>
        </w:rPr>
        <w:t>Примечание. Ориентировочная структура потерь людей в очаге поражения составит, % : легкой степени - 25, средней и тяжелой степени ( с выходом из строя не менее чем на 2-3 недели и нуждающихся в госпитализации ) - 40, со смертельным исходом - 35.</w:t>
      </w:r>
    </w:p>
    <w:p w14:paraId="47C2B1DC" w14:textId="77777777" w:rsidR="00B07ED6" w:rsidRPr="006D22BF" w:rsidRDefault="00B07ED6" w:rsidP="00D1501B">
      <w:pPr>
        <w:rPr>
          <w:lang w:val="ru-RU"/>
        </w:rPr>
      </w:pPr>
    </w:p>
    <w:p w14:paraId="405D06D9" w14:textId="60540533" w:rsidR="00F11D79" w:rsidRDefault="0081691F" w:rsidP="00CB31FF">
      <w:pPr>
        <w:pStyle w:val="1"/>
        <w:rPr>
          <w:lang w:val="ru-RU"/>
        </w:rPr>
      </w:pPr>
      <w:r>
        <w:rPr>
          <w:lang w:val="ru-RU"/>
        </w:rPr>
        <w:t>Схема выполнения задания</w:t>
      </w:r>
    </w:p>
    <w:p w14:paraId="7F869DF9" w14:textId="77777777" w:rsidR="00CF0BC5" w:rsidRDefault="00CF0BC5" w:rsidP="00CF0BC5">
      <w:pPr>
        <w:rPr>
          <w:lang w:val="ru-RU"/>
        </w:rPr>
      </w:pPr>
      <w:r w:rsidRPr="00CF0BC5">
        <w:rPr>
          <w:lang w:val="ru-RU"/>
        </w:rPr>
        <w:t xml:space="preserve">Определить: </w:t>
      </w:r>
    </w:p>
    <w:p w14:paraId="1A51D549" w14:textId="77777777" w:rsidR="00CF0BC5" w:rsidRDefault="00CF0BC5" w:rsidP="00CF0BC5">
      <w:pPr>
        <w:rPr>
          <w:lang w:val="ru-RU"/>
        </w:rPr>
      </w:pPr>
      <w:r w:rsidRPr="00CF0BC5">
        <w:rPr>
          <w:lang w:val="ru-RU"/>
        </w:rPr>
        <w:t xml:space="preserve">а) степень вертикальной устойчивости воздуха с помощью термодинамического критерия; </w:t>
      </w:r>
    </w:p>
    <w:p w14:paraId="74909B67" w14:textId="77777777" w:rsidR="00CF0BC5" w:rsidRDefault="00CF0BC5" w:rsidP="00CF0BC5">
      <w:pPr>
        <w:rPr>
          <w:lang w:val="ru-RU"/>
        </w:rPr>
      </w:pPr>
      <w:r w:rsidRPr="00CF0BC5">
        <w:rPr>
          <w:lang w:val="ru-RU"/>
        </w:rPr>
        <w:t xml:space="preserve">б) размеры и площадь зоны химического заражения; </w:t>
      </w:r>
    </w:p>
    <w:p w14:paraId="1587BE01" w14:textId="77777777" w:rsidR="00CF0BC5" w:rsidRDefault="00CF0BC5" w:rsidP="00CF0BC5">
      <w:pPr>
        <w:rPr>
          <w:lang w:val="ru-RU"/>
        </w:rPr>
      </w:pPr>
      <w:r w:rsidRPr="00CF0BC5">
        <w:rPr>
          <w:lang w:val="ru-RU"/>
        </w:rPr>
        <w:t xml:space="preserve">в) время подхода зараженного воздуха в район БГУИР; </w:t>
      </w:r>
    </w:p>
    <w:p w14:paraId="37D9AD6D" w14:textId="77777777" w:rsidR="00CF0BC5" w:rsidRDefault="00CF0BC5" w:rsidP="00CF0BC5">
      <w:pPr>
        <w:rPr>
          <w:lang w:val="ru-RU"/>
        </w:rPr>
      </w:pPr>
      <w:r w:rsidRPr="00CF0BC5">
        <w:rPr>
          <w:lang w:val="ru-RU"/>
        </w:rPr>
        <w:t xml:space="preserve">г) время поражающего действия сероводорода в районе БГУИР; </w:t>
      </w:r>
    </w:p>
    <w:p w14:paraId="4313D187" w14:textId="1390DF78" w:rsidR="008A4091" w:rsidRPr="008A4091" w:rsidRDefault="00CF0BC5" w:rsidP="00CF0BC5">
      <w:pPr>
        <w:rPr>
          <w:lang w:val="ru-RU"/>
        </w:rPr>
      </w:pPr>
      <w:r w:rsidRPr="00CF0BC5">
        <w:rPr>
          <w:lang w:val="ru-RU"/>
        </w:rPr>
        <w:t>д) возможные потери медицинских работников и пациентов 1-ой ГКБ и сотрудников университета, а также структуру потерь;</w:t>
      </w:r>
    </w:p>
    <w:p w14:paraId="2016F6B8" w14:textId="34DEF63B" w:rsidR="00F11D79" w:rsidRDefault="0081691F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Задача</w:t>
      </w:r>
    </w:p>
    <w:p w14:paraId="689901C9" w14:textId="564A4D05" w:rsidR="00CF0BC5" w:rsidRPr="009B0C37" w:rsidRDefault="00A52777" w:rsidP="00CF0BC5">
      <w:pPr>
        <w:rPr>
          <w:lang w:val="ru-RU"/>
        </w:rPr>
      </w:pPr>
      <w:r w:rsidRPr="00A52777">
        <w:rPr>
          <w:lang w:val="ru-RU"/>
        </w:rPr>
        <w:t xml:space="preserve">На территории УЗ «1-ая городская клиническая больница» г. Минска (1-я ГКБ) разрушена необвалованная емкость с сероводородом. </w:t>
      </w:r>
      <w:r w:rsidRPr="009B0C37">
        <w:rPr>
          <w:lang w:val="ru-RU"/>
        </w:rPr>
        <w:t xml:space="preserve">Ветер восточный. Расстояние от 1- ой ГКБ до БГУИР </w:t>
      </w:r>
      <w:r w:rsidR="009B0C37">
        <w:t>W</w:t>
      </w:r>
      <w:r w:rsidR="009B0C37" w:rsidRPr="009B0C37">
        <w:rPr>
          <w:lang w:val="ru-RU"/>
        </w:rPr>
        <w:t xml:space="preserve"> = </w:t>
      </w:r>
      <w:r w:rsidRPr="009B0C37">
        <w:rPr>
          <w:lang w:val="ru-RU"/>
        </w:rPr>
        <w:t>0,25 км.</w:t>
      </w:r>
    </w:p>
    <w:p w14:paraId="00D5C98A" w14:textId="66CA7F26" w:rsidR="00A52777" w:rsidRDefault="00A52777" w:rsidP="00CF0BC5">
      <w:pPr>
        <w:rPr>
          <w:lang w:val="ru-RU"/>
        </w:rPr>
      </w:pPr>
      <w:r>
        <w:rPr>
          <w:lang w:val="ru-RU"/>
        </w:rPr>
        <w:t>Количество сероводорода 8т.</w:t>
      </w:r>
    </w:p>
    <w:p w14:paraId="017CD2B0" w14:textId="6AB3377C" w:rsidR="00A52777" w:rsidRDefault="006E1670" w:rsidP="00CF0BC5">
      <w:pPr>
        <w:rPr>
          <w:lang w:val="ru-RU"/>
        </w:rPr>
      </w:pPr>
      <w:r>
        <w:rPr>
          <w:lang w:val="ru-RU"/>
        </w:rPr>
        <w:t>Обеспеченность СИЗ, медработники и пациенты</w:t>
      </w:r>
      <w:r w:rsidR="00777004">
        <w:rPr>
          <w:lang w:val="ru-RU"/>
        </w:rPr>
        <w:t>:</w:t>
      </w:r>
      <w:r w:rsidR="00553EE5">
        <w:rPr>
          <w:lang w:val="ru-RU"/>
        </w:rPr>
        <w:t xml:space="preserve"> 30%</w:t>
      </w:r>
    </w:p>
    <w:p w14:paraId="195191F0" w14:textId="4B4C076E" w:rsidR="00553EE5" w:rsidRDefault="00553EE5" w:rsidP="00CF0BC5">
      <w:pPr>
        <w:rPr>
          <w:lang w:val="ru-RU"/>
        </w:rPr>
      </w:pPr>
      <w:r>
        <w:rPr>
          <w:lang w:val="ru-RU"/>
        </w:rPr>
        <w:t>Обеспеченность СИЗ, сотрудники университета</w:t>
      </w:r>
      <w:r w:rsidR="00777004">
        <w:rPr>
          <w:lang w:val="ru-RU"/>
        </w:rPr>
        <w:t>: 0%</w:t>
      </w:r>
    </w:p>
    <w:p w14:paraId="3EC5E718" w14:textId="10B43471" w:rsidR="00777004" w:rsidRDefault="00777004" w:rsidP="00CF0BC5">
      <w:pPr>
        <w:rPr>
          <w:lang w:val="ru-RU"/>
        </w:rPr>
      </w:pPr>
      <w:r>
        <w:rPr>
          <w:lang w:val="ru-RU"/>
        </w:rPr>
        <w:t>Кол-во медработников и пациентов: 1300</w:t>
      </w:r>
    </w:p>
    <w:p w14:paraId="6C4C87A6" w14:textId="2D59ACA7" w:rsidR="00777004" w:rsidRDefault="00777004" w:rsidP="00CF0BC5">
      <w:pPr>
        <w:rPr>
          <w:lang w:val="ru-RU"/>
        </w:rPr>
      </w:pPr>
      <w:r>
        <w:rPr>
          <w:lang w:val="ru-RU"/>
        </w:rPr>
        <w:t>Кол-во сотрудников университета: 650</w:t>
      </w:r>
    </w:p>
    <w:p w14:paraId="43E2507D" w14:textId="739C99DB" w:rsidR="0081691F" w:rsidRDefault="0081691F" w:rsidP="00CB31FF">
      <w:pPr>
        <w:pStyle w:val="1"/>
        <w:rPr>
          <w:lang w:val="ru-RU"/>
        </w:rPr>
      </w:pPr>
      <w:r>
        <w:rPr>
          <w:lang w:val="ru-RU"/>
        </w:rPr>
        <w:t>Решение</w:t>
      </w:r>
    </w:p>
    <w:p w14:paraId="4D724DF1" w14:textId="0F90C0E2" w:rsidR="00777004" w:rsidRDefault="00777004" w:rsidP="00777004">
      <w:pPr>
        <w:rPr>
          <w:lang w:val="ru-RU"/>
        </w:rPr>
      </w:pPr>
      <w:r w:rsidRPr="00CF0BC5">
        <w:rPr>
          <w:lang w:val="ru-RU"/>
        </w:rPr>
        <w:t xml:space="preserve">а) </w:t>
      </w:r>
      <w:r w:rsidR="0071187C">
        <w:rPr>
          <w:lang w:val="ru-RU"/>
        </w:rPr>
        <w:t xml:space="preserve">Определим </w:t>
      </w:r>
      <w:r w:rsidRPr="00CF0BC5">
        <w:rPr>
          <w:lang w:val="ru-RU"/>
        </w:rPr>
        <w:t>степень вертикальной устойчивости воздуха с помощью термодинамического критерия</w:t>
      </w:r>
      <w:r w:rsidR="0071187C">
        <w:rPr>
          <w:lang w:val="ru-RU"/>
        </w:rPr>
        <w:t>:</w:t>
      </w:r>
      <w:r w:rsidR="00F52251">
        <w:rPr>
          <w:lang w:val="ru-RU"/>
        </w:rPr>
        <w:br/>
        <w:t xml:space="preserve">Положим скорость ветра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52251">
        <w:rPr>
          <w:lang w:val="ru-RU"/>
        </w:rPr>
        <w:t>= 1м</w:t>
      </w:r>
      <w:r w:rsidR="00F52251" w:rsidRPr="00F52251">
        <w:rPr>
          <w:lang w:val="ru-RU"/>
        </w:rPr>
        <w:t>/</w:t>
      </w:r>
      <w:r w:rsidR="00F52251">
        <w:rPr>
          <w:lang w:val="ru-RU"/>
        </w:rPr>
        <w:t>с</w:t>
      </w:r>
    </w:p>
    <w:p w14:paraId="1B8D4E05" w14:textId="3792A220" w:rsidR="00F52251" w:rsidRPr="00F52251" w:rsidRDefault="00F52251" w:rsidP="00777004">
      <w:pPr>
        <w:rPr>
          <w:lang w:val="ru-RU"/>
        </w:rPr>
      </w:pPr>
      <w:r>
        <w:rPr>
          <w:lang w:val="ru-RU"/>
        </w:rPr>
        <w:t xml:space="preserve">Температура на высоте 50см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50</m:t>
            </m:r>
          </m:sub>
        </m:sSub>
        <m:r>
          <w:rPr>
            <w:rFonts w:ascii="Cambria Math" w:hAnsi="Cambria Math"/>
            <w:lang w:val="ru-RU"/>
          </w:rPr>
          <m:t>=5</m:t>
        </m:r>
        <m:r>
          <w:rPr>
            <w:rFonts w:ascii="Cambria Math" w:hAnsi="Cambria Math"/>
            <w:lang w:val="ru-RU"/>
          </w:rPr>
          <m:t>°C</m:t>
        </m:r>
      </m:oMath>
    </w:p>
    <w:p w14:paraId="310C7DAB" w14:textId="7ABDA77E" w:rsidR="0071187C" w:rsidRDefault="00C66294" w:rsidP="00777004">
      <w:pPr>
        <w:rPr>
          <w:rFonts w:eastAsiaTheme="minorEastAsia"/>
          <w:lang w:val="ru-RU"/>
        </w:rPr>
      </w:pPr>
      <w:r>
        <w:rPr>
          <w:lang w:val="ru-RU"/>
        </w:rPr>
        <w:t>Температура на высоте 200с</w:t>
      </w:r>
      <w:r w:rsidR="007866A4">
        <w:rPr>
          <w:lang w:val="ru-RU"/>
        </w:rPr>
        <w:t>м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200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5.3</m:t>
        </m:r>
        <m:r>
          <w:rPr>
            <w:rFonts w:ascii="Cambria Math" w:hAnsi="Cambria Math"/>
            <w:lang w:val="ru-RU"/>
          </w:rPr>
          <m:t>°C</m:t>
        </m:r>
      </m:oMath>
    </w:p>
    <w:p w14:paraId="18B71AC9" w14:textId="634167FF" w:rsidR="00367474" w:rsidRDefault="00C66294" w:rsidP="00777004">
      <w:pPr>
        <w:rPr>
          <w:lang w:val="ru-RU"/>
        </w:rPr>
      </w:pPr>
      <w:r>
        <w:rPr>
          <w:rFonts w:eastAsiaTheme="minorEastAsia"/>
          <w:lang w:val="ru-RU"/>
        </w:rPr>
        <w:t xml:space="preserve">Тогда </w:t>
      </w:r>
      <w:r w:rsidR="00370305">
        <w:rPr>
          <w:rFonts w:eastAsiaTheme="minorEastAsia"/>
          <w:lang w:val="ru-RU"/>
        </w:rPr>
        <w:t xml:space="preserve">термодинамический критерий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к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50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200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 w:rsidR="005E3E32">
        <w:rPr>
          <w:rFonts w:eastAsiaTheme="minorEastAsia"/>
          <w:lang w:val="ru-RU"/>
        </w:rPr>
        <w:t>=</w:t>
      </w:r>
      <w:r w:rsidR="00C674AE">
        <w:rPr>
          <w:rFonts w:eastAsiaTheme="minorEastAsia"/>
          <w:lang w:val="ru-RU"/>
        </w:rPr>
        <w:t>-</w:t>
      </w:r>
      <w:r w:rsidR="003E7A96">
        <w:rPr>
          <w:rFonts w:eastAsiaTheme="minorEastAsia"/>
          <w:lang w:val="ru-RU"/>
        </w:rPr>
        <w:t xml:space="preserve">0.3, что соответствует </w:t>
      </w:r>
      <w:r w:rsidR="003E7A96" w:rsidRPr="00041E74">
        <w:rPr>
          <w:rFonts w:eastAsiaTheme="minorEastAsia"/>
          <w:b/>
          <w:bCs/>
          <w:lang w:val="ru-RU"/>
        </w:rPr>
        <w:t>инверсии</w:t>
      </w:r>
    </w:p>
    <w:p w14:paraId="3524FF74" w14:textId="59526C6E" w:rsidR="00777004" w:rsidRDefault="00777004" w:rsidP="00777004">
      <w:pPr>
        <w:rPr>
          <w:lang w:val="ru-RU"/>
        </w:rPr>
      </w:pPr>
      <w:r w:rsidRPr="00CF0BC5">
        <w:rPr>
          <w:lang w:val="ru-RU"/>
        </w:rPr>
        <w:t xml:space="preserve">б) </w:t>
      </w:r>
      <w:r w:rsidR="007866A4">
        <w:rPr>
          <w:lang w:val="ru-RU"/>
        </w:rPr>
        <w:t xml:space="preserve">Определим </w:t>
      </w:r>
      <w:r w:rsidRPr="00CF0BC5">
        <w:rPr>
          <w:lang w:val="ru-RU"/>
        </w:rPr>
        <w:t xml:space="preserve">размеры и площадь зоны химического заражения; </w:t>
      </w:r>
    </w:p>
    <w:p w14:paraId="4A168FDA" w14:textId="62101A33" w:rsidR="007866A4" w:rsidRDefault="00351C1C" w:rsidP="00777004">
      <w:pPr>
        <w:rPr>
          <w:b/>
          <w:bCs/>
          <w:lang w:val="ru-RU"/>
        </w:rPr>
      </w:pPr>
      <w:r w:rsidRPr="00351C1C">
        <w:rPr>
          <w:lang w:val="ru-RU"/>
        </w:rPr>
        <w:t xml:space="preserve">По табл. 1.1 для </w:t>
      </w:r>
      <w:r>
        <w:rPr>
          <w:lang w:val="ru-RU"/>
        </w:rPr>
        <w:t>8</w:t>
      </w:r>
      <w:r w:rsidRPr="00351C1C">
        <w:rPr>
          <w:lang w:val="ru-RU"/>
        </w:rPr>
        <w:t xml:space="preserve">т </w:t>
      </w:r>
      <w:r w:rsidR="005E32AC">
        <w:rPr>
          <w:lang w:val="ru-RU"/>
        </w:rPr>
        <w:t>сероводорода</w:t>
      </w:r>
      <w:r w:rsidRPr="00351C1C">
        <w:rPr>
          <w:lang w:val="ru-RU"/>
        </w:rPr>
        <w:t xml:space="preserve"> находим глубину распространения зараженного воздуха при скорости ветра 1 м/с; </w:t>
      </w:r>
      <w:r w:rsidR="00F07860">
        <w:rPr>
          <w:lang w:val="ru-RU"/>
        </w:rPr>
        <w:t>примем её</w:t>
      </w:r>
      <w:r w:rsidR="008F5BFA">
        <w:rPr>
          <w:lang w:val="ru-RU"/>
        </w:rPr>
        <w:t xml:space="preserve"> равной</w:t>
      </w:r>
      <w:r w:rsidR="00F07860">
        <w:rPr>
          <w:lang w:val="ru-RU"/>
        </w:rPr>
        <w:t xml:space="preserve"> среднему значению между </w:t>
      </w:r>
      <w:r w:rsidR="00A14CEF">
        <w:rPr>
          <w:lang w:val="ru-RU"/>
        </w:rPr>
        <w:t xml:space="preserve">5 и 10 тоннами, что </w:t>
      </w:r>
      <w:r w:rsidR="00A14CEF" w:rsidRPr="00A14CEF">
        <w:rPr>
          <w:lang w:val="ru-RU"/>
        </w:rPr>
        <w:t>~=</w:t>
      </w:r>
      <w:r w:rsidR="00FE6B2A">
        <w:rPr>
          <w:lang w:val="ru-RU"/>
        </w:rPr>
        <w:t>6.5км</w:t>
      </w:r>
      <w:r w:rsidR="00164F0F">
        <w:rPr>
          <w:lang w:val="ru-RU"/>
        </w:rPr>
        <w:t xml:space="preserve"> для поражающей концентрации</w:t>
      </w:r>
      <w:r w:rsidRPr="00351C1C">
        <w:rPr>
          <w:lang w:val="ru-RU"/>
        </w:rPr>
        <w:t xml:space="preserve">. </w:t>
      </w:r>
      <w:r w:rsidR="005E32AC">
        <w:rPr>
          <w:lang w:val="ru-RU"/>
        </w:rPr>
        <w:t>При скорости ветра 1м</w:t>
      </w:r>
      <w:r w:rsidR="005E32AC" w:rsidRPr="005E32AC">
        <w:rPr>
          <w:lang w:val="ru-RU"/>
        </w:rPr>
        <w:t>/</w:t>
      </w:r>
      <w:r w:rsidR="005E32AC">
        <w:t>c</w:t>
      </w:r>
      <w:r w:rsidR="005E32AC" w:rsidRPr="005E32AC">
        <w:rPr>
          <w:lang w:val="ru-RU"/>
        </w:rPr>
        <w:t xml:space="preserve"> </w:t>
      </w:r>
      <w:r w:rsidR="005E32AC">
        <w:rPr>
          <w:lang w:val="ru-RU"/>
        </w:rPr>
        <w:t>поправочный коэффициент для инверсии равен 1</w:t>
      </w:r>
      <w:r w:rsidRPr="00351C1C">
        <w:rPr>
          <w:lang w:val="ru-RU"/>
        </w:rPr>
        <w:t xml:space="preserve">. Глубина распространения облака зараженного воздуха с поражающей концентрацией составит: Г = </w:t>
      </w:r>
      <w:r w:rsidR="00B344FE">
        <w:rPr>
          <w:lang w:val="ru-RU"/>
        </w:rPr>
        <w:t>6.5</w:t>
      </w:r>
      <w:r w:rsidR="00164F0F">
        <w:rPr>
          <w:lang w:val="ru-RU"/>
        </w:rPr>
        <w:t>*</w:t>
      </w:r>
      <w:r w:rsidR="00B344FE">
        <w:rPr>
          <w:lang w:val="ru-RU"/>
        </w:rPr>
        <w:t>1</w:t>
      </w:r>
      <w:r w:rsidRPr="00351C1C">
        <w:rPr>
          <w:lang w:val="ru-RU"/>
        </w:rPr>
        <w:t xml:space="preserve"> = </w:t>
      </w:r>
      <w:r w:rsidR="00B344FE" w:rsidRPr="0089281D">
        <w:rPr>
          <w:lang w:val="ru-RU"/>
        </w:rPr>
        <w:t xml:space="preserve">6.5 </w:t>
      </w:r>
      <w:r w:rsidRPr="0089281D">
        <w:rPr>
          <w:lang w:val="ru-RU"/>
        </w:rPr>
        <w:t>км.</w:t>
      </w:r>
    </w:p>
    <w:p w14:paraId="0D9C3613" w14:textId="75943198" w:rsidR="001A3AF9" w:rsidRDefault="00423E57" w:rsidP="00777004">
      <w:pPr>
        <w:rPr>
          <w:lang w:val="ru-RU"/>
        </w:rPr>
      </w:pPr>
      <w:r>
        <w:rPr>
          <w:lang w:val="ru-RU"/>
        </w:rPr>
        <w:t xml:space="preserve">Ширина зоны хим.заражения составит Ш = 0.03Г = </w:t>
      </w:r>
      <w:r w:rsidR="00D9403E" w:rsidRPr="00D9403E">
        <w:rPr>
          <w:lang w:val="ru-RU"/>
        </w:rPr>
        <w:t>0.195</w:t>
      </w:r>
      <w:r w:rsidR="00D9403E">
        <w:rPr>
          <w:lang w:val="ru-RU"/>
        </w:rPr>
        <w:t>км</w:t>
      </w:r>
    </w:p>
    <w:p w14:paraId="513F8882" w14:textId="4B100D4D" w:rsidR="00D9403E" w:rsidRPr="003151CE" w:rsidRDefault="00D9403E" w:rsidP="00777004">
      <w:pPr>
        <w:rPr>
          <w:rFonts w:eastAsiaTheme="minorEastAsia"/>
          <w:lang w:val="ru-RU"/>
        </w:rPr>
      </w:pPr>
      <w:r>
        <w:rPr>
          <w:lang w:val="ru-RU"/>
        </w:rPr>
        <w:t xml:space="preserve">Площадь зоны хим.заражения составит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3=</m:t>
            </m:r>
          </m:sub>
        </m:sSub>
        <m:r>
          <w:rPr>
            <w:rFonts w:ascii="Cambria Math" w:hAnsi="Cambria Math"/>
            <w:lang w:val="ru-RU"/>
          </w:rPr>
          <m:t>0.5ГШ=</m:t>
        </m:r>
        <m:r>
          <w:rPr>
            <w:rFonts w:ascii="Cambria Math" w:hAnsi="Cambria Math"/>
            <w:lang w:val="ru-RU"/>
          </w:rPr>
          <m:t>0.5*6.5*0.195=</m:t>
        </m:r>
        <m:r>
          <m:rPr>
            <m:sty m:val="bi"/>
          </m:rPr>
          <w:rPr>
            <w:rFonts w:ascii="Cambria Math" w:hAnsi="Cambria Math"/>
            <w:lang w:val="ru-RU"/>
          </w:rPr>
          <m:t>0.63375</m:t>
        </m:r>
        <m:sSup>
          <m:sSupPr>
            <m:ctrlPr>
              <w:rPr>
                <w:rStyle w:val="ft31"/>
                <w:rFonts w:ascii="Cambria Math" w:hAnsi="Cambria Math" w:cs="Arial"/>
                <w:i/>
                <w:color w:val="000000"/>
                <w:sz w:val="29"/>
                <w:szCs w:val="29"/>
                <w:lang w:val="ru-RU"/>
              </w:rPr>
            </m:ctrlPr>
          </m:sSupPr>
          <m:e>
            <m:r>
              <w:rPr>
                <w:rStyle w:val="ft31"/>
                <w:rFonts w:ascii="Cambria Math" w:hAnsi="Cambria Math" w:cs="Arial"/>
                <w:color w:val="000000"/>
                <w:sz w:val="29"/>
                <w:szCs w:val="29"/>
                <w:lang w:val="ru-RU"/>
              </w:rPr>
              <m:t>к</m:t>
            </m:r>
            <m:r>
              <w:rPr>
                <w:rStyle w:val="ft31"/>
                <w:rFonts w:ascii="Cambria Math" w:hAnsi="Cambria Math" w:cs="Arial"/>
                <w:color w:val="000000"/>
                <w:sz w:val="29"/>
                <w:szCs w:val="29"/>
                <w:lang w:val="ru-RU"/>
              </w:rPr>
              <m:t>м</m:t>
            </m:r>
          </m:e>
          <m:sup>
            <m:r>
              <w:rPr>
                <w:rStyle w:val="ft31"/>
                <w:rFonts w:ascii="Cambria Math" w:hAnsi="Cambria Math" w:cs="Arial"/>
                <w:color w:val="000000"/>
                <w:sz w:val="29"/>
                <w:szCs w:val="29"/>
                <w:lang w:val="ru-RU"/>
              </w:rPr>
              <m:t>2</m:t>
            </m:r>
          </m:sup>
        </m:sSup>
      </m:oMath>
    </w:p>
    <w:p w14:paraId="6768C401" w14:textId="6FA883D9" w:rsidR="00777004" w:rsidRDefault="00777004" w:rsidP="00777004">
      <w:pPr>
        <w:rPr>
          <w:lang w:val="ru-RU"/>
        </w:rPr>
      </w:pPr>
      <w:r w:rsidRPr="00CF0BC5">
        <w:rPr>
          <w:lang w:val="ru-RU"/>
        </w:rPr>
        <w:t xml:space="preserve">в) </w:t>
      </w:r>
      <w:r w:rsidR="00424AED">
        <w:rPr>
          <w:lang w:val="ru-RU"/>
        </w:rPr>
        <w:t xml:space="preserve">Определим </w:t>
      </w:r>
      <w:r w:rsidRPr="00CF0BC5">
        <w:rPr>
          <w:lang w:val="ru-RU"/>
        </w:rPr>
        <w:t>время подхода зараженного воздуха в район БГУИР</w:t>
      </w:r>
      <w:r w:rsidR="00424AED">
        <w:rPr>
          <w:lang w:val="ru-RU"/>
        </w:rPr>
        <w:t>:</w:t>
      </w:r>
    </w:p>
    <w:p w14:paraId="2ED70BB4" w14:textId="389E821E" w:rsidR="00424AED" w:rsidRPr="0001667F" w:rsidRDefault="00404FEF" w:rsidP="00777004">
      <w:pPr>
        <w:rPr>
          <w:i/>
          <w:lang w:val="ru-RU"/>
        </w:rPr>
      </w:pPr>
      <w:r>
        <w:rPr>
          <w:lang w:val="ru-RU"/>
        </w:rPr>
        <w:t>Искомое время</w:t>
      </w:r>
      <w:r w:rsidRPr="00404FEF">
        <w:rPr>
          <w:lang w:val="ru-RU"/>
        </w:rPr>
        <w:t xml:space="preserve"> (</w:t>
      </w:r>
      <w:r>
        <w:t>t</w:t>
      </w:r>
      <w:r w:rsidRPr="00404FEF">
        <w:rPr>
          <w:lang w:val="ru-RU"/>
        </w:rPr>
        <w:t>) к определенному рубежу (объекту) определяется делением расстояния (</w:t>
      </w:r>
      <w:r>
        <w:t>R</w:t>
      </w:r>
      <w:r w:rsidRPr="00404FEF">
        <w:rPr>
          <w:lang w:val="ru-RU"/>
        </w:rPr>
        <w:t xml:space="preserve">) от места разлива СДЯВ до данного рубежа (объекта) на среднюю </w:t>
      </w:r>
      <w:r w:rsidRPr="00163437">
        <w:rPr>
          <w:lang w:val="ru-RU"/>
        </w:rPr>
        <w:t>скорость переноса облака (</w:t>
      </w:r>
      <w:r>
        <w:t>W</w:t>
      </w:r>
      <w:r w:rsidRPr="00163437">
        <w:rPr>
          <w:lang w:val="ru-RU"/>
        </w:rPr>
        <w:t>) воздушным потоком.</w:t>
      </w:r>
      <w:r w:rsidR="00163437">
        <w:rPr>
          <w:lang w:val="ru-RU"/>
        </w:rPr>
        <w:t xml:space="preserve"> Определяем </w:t>
      </w:r>
      <w:r w:rsidR="00163437">
        <w:t>W</w:t>
      </w:r>
      <w:r w:rsidR="00163437" w:rsidRPr="00163437">
        <w:rPr>
          <w:lang w:val="ru-RU"/>
        </w:rPr>
        <w:t xml:space="preserve"> </w:t>
      </w:r>
      <w:r w:rsidR="00163437">
        <w:rPr>
          <w:lang w:val="ru-RU"/>
        </w:rPr>
        <w:t xml:space="preserve">по таблице 2 = </w:t>
      </w:r>
      <w:r w:rsidR="00243A47">
        <w:rPr>
          <w:lang w:val="ru-RU"/>
        </w:rPr>
        <w:t>2м</w:t>
      </w:r>
      <w:r w:rsidR="00243A47" w:rsidRPr="00243A47">
        <w:rPr>
          <w:lang w:val="ru-RU"/>
        </w:rPr>
        <w:t>/</w:t>
      </w:r>
      <w:r w:rsidR="00243A47">
        <w:t>c</w:t>
      </w:r>
      <w:r w:rsidR="00243A47">
        <w:rPr>
          <w:lang w:val="ru-RU"/>
        </w:rPr>
        <w:t>. Тогда искомое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t=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R</m:t>
            </m:r>
          </m:num>
          <m:den>
            <m:r>
              <w:rPr>
                <w:rFonts w:ascii="Cambria Math" w:hAnsi="Cambria Math"/>
                <w:lang w:val="ru-RU"/>
              </w:rPr>
              <m:t>W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250</m:t>
            </m:r>
          </m:num>
          <m:den>
            <m:r>
              <w:rPr>
                <w:rFonts w:ascii="Cambria Math" w:hAnsi="Cambria Math"/>
                <w:lang w:val="ru-RU"/>
              </w:rPr>
              <m:t>2*60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ru-RU"/>
          </w:rPr>
          <m:t>2</m:t>
        </m:r>
        <m:r>
          <m:rPr>
            <m:sty m:val="bi"/>
          </m:rPr>
          <w:rPr>
            <w:rFonts w:ascii="Cambria Math" w:hAnsi="Cambria Math"/>
          </w:rPr>
          <m:t>.0833</m:t>
        </m:r>
        <m:r>
          <m:rPr>
            <m:sty m:val="bi"/>
          </m:rPr>
          <w:rPr>
            <w:rFonts w:ascii="Cambria Math" w:hAnsi="Cambria Math"/>
            <w:lang w:val="ru-RU"/>
          </w:rPr>
          <m:t>мин</m:t>
        </m:r>
      </m:oMath>
    </w:p>
    <w:p w14:paraId="3934436A" w14:textId="22CF7C83" w:rsidR="00777004" w:rsidRDefault="00777004" w:rsidP="00777004">
      <w:pPr>
        <w:rPr>
          <w:lang w:val="ru-RU"/>
        </w:rPr>
      </w:pPr>
      <w:r w:rsidRPr="00CF0BC5">
        <w:rPr>
          <w:lang w:val="ru-RU"/>
        </w:rPr>
        <w:t xml:space="preserve">г) </w:t>
      </w:r>
      <w:r w:rsidR="00A24750">
        <w:rPr>
          <w:lang w:val="ru-RU"/>
        </w:rPr>
        <w:t xml:space="preserve">Определим </w:t>
      </w:r>
      <w:r w:rsidRPr="00CF0BC5">
        <w:rPr>
          <w:lang w:val="ru-RU"/>
        </w:rPr>
        <w:t xml:space="preserve">время поражающего действия сероводорода в районе БГУИР; </w:t>
      </w:r>
    </w:p>
    <w:p w14:paraId="0CE87440" w14:textId="6C3D0B3D" w:rsidR="00CC7FC9" w:rsidRPr="00CC7FC9" w:rsidRDefault="00CC7FC9" w:rsidP="00777004">
      <w:pPr>
        <w:rPr>
          <w:lang w:val="ru-RU"/>
        </w:rPr>
      </w:pPr>
      <w:r>
        <w:rPr>
          <w:lang w:val="ru-RU"/>
        </w:rPr>
        <w:t xml:space="preserve">Искомое время </w:t>
      </w:r>
      <w:r w:rsidRPr="00CC7FC9">
        <w:rPr>
          <w:lang w:val="ru-RU"/>
        </w:rPr>
        <w:t>определяется временем испарения ядовитого вещества с поверхности его выброса (разлива)</w:t>
      </w:r>
      <w:r>
        <w:rPr>
          <w:lang w:val="ru-RU"/>
        </w:rPr>
        <w:t xml:space="preserve"> (таблица 3)</w:t>
      </w:r>
    </w:p>
    <w:p w14:paraId="798C1EDC" w14:textId="3BF083B6" w:rsidR="00A24750" w:rsidRDefault="00A24750" w:rsidP="00777004">
      <w:pPr>
        <w:rPr>
          <w:lang w:val="ru-RU"/>
        </w:rPr>
      </w:pPr>
      <w:r>
        <w:rPr>
          <w:lang w:val="ru-RU"/>
        </w:rPr>
        <w:t>При скорости ветра 1м</w:t>
      </w:r>
      <w:r w:rsidRPr="00A24750">
        <w:rPr>
          <w:lang w:val="ru-RU"/>
        </w:rPr>
        <w:t>/</w:t>
      </w:r>
      <w:r>
        <w:t>c</w:t>
      </w:r>
      <w:r w:rsidRPr="00A24750">
        <w:rPr>
          <w:lang w:val="ru-RU"/>
        </w:rPr>
        <w:t xml:space="preserve"> </w:t>
      </w:r>
      <w:r>
        <w:rPr>
          <w:lang w:val="ru-RU"/>
        </w:rPr>
        <w:t xml:space="preserve">поправочный коэффициент </w:t>
      </w:r>
      <w:r w:rsidR="00CC7FC9">
        <w:rPr>
          <w:lang w:val="ru-RU"/>
        </w:rPr>
        <w:t xml:space="preserve">равен </w:t>
      </w:r>
      <w:r>
        <w:rPr>
          <w:lang w:val="ru-RU"/>
        </w:rPr>
        <w:t xml:space="preserve">1. </w:t>
      </w:r>
    </w:p>
    <w:p w14:paraId="00D545DE" w14:textId="434B8E18" w:rsidR="00A24750" w:rsidRPr="00A24750" w:rsidRDefault="00CC7FC9" w:rsidP="00777004">
      <w:pPr>
        <w:rPr>
          <w:lang w:val="ru-RU"/>
        </w:rPr>
      </w:pPr>
      <w:r w:rsidRPr="00CF0BC5">
        <w:rPr>
          <w:lang w:val="ru-RU"/>
        </w:rPr>
        <w:t>время поражающего действия сероводород</w:t>
      </w:r>
      <w:r>
        <w:rPr>
          <w:lang w:val="ru-RU"/>
        </w:rPr>
        <w:t xml:space="preserve"> = </w:t>
      </w:r>
      <w:r w:rsidRPr="00017766">
        <w:rPr>
          <w:b/>
          <w:bCs/>
          <w:lang w:val="ru-RU"/>
        </w:rPr>
        <w:t>1 час</w:t>
      </w:r>
    </w:p>
    <w:p w14:paraId="250B0650" w14:textId="0597FE09" w:rsidR="00777004" w:rsidRPr="008A4091" w:rsidRDefault="00777004" w:rsidP="00777004">
      <w:pPr>
        <w:rPr>
          <w:lang w:val="ru-RU"/>
        </w:rPr>
      </w:pPr>
      <w:r w:rsidRPr="00CF0BC5">
        <w:rPr>
          <w:lang w:val="ru-RU"/>
        </w:rPr>
        <w:t xml:space="preserve">д) </w:t>
      </w:r>
      <w:r w:rsidR="00017766">
        <w:rPr>
          <w:lang w:val="ru-RU"/>
        </w:rPr>
        <w:t xml:space="preserve">Определим </w:t>
      </w:r>
      <w:r w:rsidRPr="00CF0BC5">
        <w:rPr>
          <w:lang w:val="ru-RU"/>
        </w:rPr>
        <w:t>возможные потери медицинских работников и пациентов 1-ой ГКБ и сотрудников университета, а также структуру потерь;</w:t>
      </w:r>
    </w:p>
    <w:p w14:paraId="59C76E07" w14:textId="6B8DD83A" w:rsidR="00777004" w:rsidRDefault="003F3841" w:rsidP="00777004">
      <w:pPr>
        <w:rPr>
          <w:lang w:val="ru-RU"/>
        </w:rPr>
      </w:pPr>
      <w:r>
        <w:rPr>
          <w:lang w:val="ru-RU"/>
        </w:rPr>
        <w:t>При помощи таблицы 4 составим сводную таблицу потерь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2"/>
        <w:gridCol w:w="1250"/>
        <w:gridCol w:w="1984"/>
        <w:gridCol w:w="1839"/>
        <w:gridCol w:w="1839"/>
        <w:gridCol w:w="1613"/>
      </w:tblGrid>
      <w:tr w:rsidR="00F426A2" w14:paraId="16BF555B" w14:textId="374BF521" w:rsidTr="00621BEB">
        <w:tc>
          <w:tcPr>
            <w:tcW w:w="1722" w:type="dxa"/>
          </w:tcPr>
          <w:p w14:paraId="1F2A8D7A" w14:textId="77777777" w:rsidR="00621BEB" w:rsidRDefault="00621BEB" w:rsidP="00777004">
            <w:pPr>
              <w:rPr>
                <w:lang w:val="ru-RU"/>
              </w:rPr>
            </w:pPr>
          </w:p>
        </w:tc>
        <w:tc>
          <w:tcPr>
            <w:tcW w:w="1581" w:type="dxa"/>
          </w:tcPr>
          <w:p w14:paraId="3E824308" w14:textId="39B007D6" w:rsidR="00621BEB" w:rsidRDefault="00621BEB" w:rsidP="00777004">
            <w:pPr>
              <w:rPr>
                <w:lang w:val="ru-RU"/>
              </w:rPr>
            </w:pPr>
            <w:r>
              <w:rPr>
                <w:lang w:val="ru-RU"/>
              </w:rPr>
              <w:t>Всего человек</w:t>
            </w:r>
          </w:p>
        </w:tc>
        <w:tc>
          <w:tcPr>
            <w:tcW w:w="1581" w:type="dxa"/>
          </w:tcPr>
          <w:p w14:paraId="26526F36" w14:textId="10702483" w:rsidR="00621BEB" w:rsidRDefault="00621BEB" w:rsidP="00777004">
            <w:pPr>
              <w:rPr>
                <w:lang w:val="ru-RU"/>
              </w:rPr>
            </w:pPr>
            <w:r>
              <w:rPr>
                <w:lang w:val="ru-RU"/>
              </w:rPr>
              <w:t>Суммарные потери</w:t>
            </w:r>
          </w:p>
        </w:tc>
        <w:tc>
          <w:tcPr>
            <w:tcW w:w="1581" w:type="dxa"/>
          </w:tcPr>
          <w:p w14:paraId="43813446" w14:textId="5E50E7DA" w:rsidR="00621BEB" w:rsidRDefault="00E14DE8" w:rsidP="00777004">
            <w:pPr>
              <w:rPr>
                <w:lang w:val="ru-RU"/>
              </w:rPr>
            </w:pPr>
            <w:r>
              <w:rPr>
                <w:lang w:val="ru-RU"/>
              </w:rPr>
              <w:t>Легкая степень</w:t>
            </w:r>
            <w:r w:rsidR="00F426A2">
              <w:rPr>
                <w:lang w:val="ru-RU"/>
              </w:rPr>
              <w:t>(25%)</w:t>
            </w:r>
          </w:p>
        </w:tc>
        <w:tc>
          <w:tcPr>
            <w:tcW w:w="1581" w:type="dxa"/>
          </w:tcPr>
          <w:p w14:paraId="4EBF2A1C" w14:textId="42BB0B8F" w:rsidR="00621BEB" w:rsidRDefault="00E14DE8" w:rsidP="00777004">
            <w:pPr>
              <w:rPr>
                <w:lang w:val="ru-RU"/>
              </w:rPr>
            </w:pPr>
            <w:r>
              <w:rPr>
                <w:lang w:val="ru-RU"/>
              </w:rPr>
              <w:t>Средняя и тяжелая степень</w:t>
            </w:r>
            <w:r w:rsidR="00F426A2">
              <w:rPr>
                <w:lang w:val="ru-RU"/>
              </w:rPr>
              <w:t>(40%)</w:t>
            </w:r>
          </w:p>
        </w:tc>
        <w:tc>
          <w:tcPr>
            <w:tcW w:w="1581" w:type="dxa"/>
          </w:tcPr>
          <w:p w14:paraId="7807C050" w14:textId="632D0222" w:rsidR="00621BEB" w:rsidRDefault="003F3841" w:rsidP="00777004">
            <w:pPr>
              <w:rPr>
                <w:lang w:val="ru-RU"/>
              </w:rPr>
            </w:pPr>
            <w:r>
              <w:rPr>
                <w:lang w:val="ru-RU"/>
              </w:rPr>
              <w:t>Летальный исход</w:t>
            </w:r>
            <w:r w:rsidR="00F426A2">
              <w:rPr>
                <w:lang w:val="ru-RU"/>
              </w:rPr>
              <w:t>(35%)</w:t>
            </w:r>
          </w:p>
        </w:tc>
      </w:tr>
      <w:tr w:rsidR="00F426A2" w14:paraId="5D67858B" w14:textId="625069BF" w:rsidTr="00621BEB">
        <w:tc>
          <w:tcPr>
            <w:tcW w:w="1722" w:type="dxa"/>
          </w:tcPr>
          <w:p w14:paraId="453A4E16" w14:textId="7656E068" w:rsidR="00621BEB" w:rsidRDefault="00621BEB" w:rsidP="00777004">
            <w:pPr>
              <w:rPr>
                <w:lang w:val="ru-RU"/>
              </w:rPr>
            </w:pPr>
            <w:r>
              <w:rPr>
                <w:lang w:val="ru-RU"/>
              </w:rPr>
              <w:t>1 ГКБ</w:t>
            </w:r>
          </w:p>
        </w:tc>
        <w:tc>
          <w:tcPr>
            <w:tcW w:w="1581" w:type="dxa"/>
          </w:tcPr>
          <w:p w14:paraId="68D28D83" w14:textId="1130556C" w:rsidR="00621BEB" w:rsidRDefault="003F3841" w:rsidP="00777004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581" w:type="dxa"/>
          </w:tcPr>
          <w:p w14:paraId="708BCD87" w14:textId="3A04CF69" w:rsidR="00621BEB" w:rsidRDefault="00956E6A" w:rsidP="00777004">
            <w:pPr>
              <w:rPr>
                <w:lang w:val="ru-RU"/>
              </w:rPr>
            </w:pPr>
            <w:r>
              <w:rPr>
                <w:lang w:val="ru-RU"/>
              </w:rPr>
              <w:t>1300*0.35=</w:t>
            </w:r>
            <w:r w:rsidR="00F426A2">
              <w:rPr>
                <w:lang w:val="ru-RU"/>
              </w:rPr>
              <w:t>455</w:t>
            </w:r>
          </w:p>
        </w:tc>
        <w:tc>
          <w:tcPr>
            <w:tcW w:w="1581" w:type="dxa"/>
          </w:tcPr>
          <w:p w14:paraId="3E58A64F" w14:textId="41E90C4B" w:rsidR="00621BEB" w:rsidRDefault="00626D22" w:rsidP="00777004">
            <w:pPr>
              <w:rPr>
                <w:lang w:val="ru-RU"/>
              </w:rPr>
            </w:pPr>
            <w:r>
              <w:rPr>
                <w:lang w:val="ru-RU"/>
              </w:rPr>
              <w:t>113.75</w:t>
            </w:r>
          </w:p>
        </w:tc>
        <w:tc>
          <w:tcPr>
            <w:tcW w:w="1581" w:type="dxa"/>
          </w:tcPr>
          <w:p w14:paraId="69F0FEB0" w14:textId="368076BE" w:rsidR="00621BEB" w:rsidRDefault="007E6E26" w:rsidP="00777004">
            <w:pPr>
              <w:rPr>
                <w:lang w:val="ru-RU"/>
              </w:rPr>
            </w:pPr>
            <w:r>
              <w:rPr>
                <w:lang w:val="ru-RU"/>
              </w:rPr>
              <w:t>182</w:t>
            </w:r>
          </w:p>
        </w:tc>
        <w:tc>
          <w:tcPr>
            <w:tcW w:w="1581" w:type="dxa"/>
          </w:tcPr>
          <w:p w14:paraId="41F5BF0B" w14:textId="60AB6B26" w:rsidR="00621BEB" w:rsidRDefault="007E6E26" w:rsidP="00777004">
            <w:pPr>
              <w:rPr>
                <w:lang w:val="ru-RU"/>
              </w:rPr>
            </w:pPr>
            <w:r>
              <w:rPr>
                <w:lang w:val="ru-RU"/>
              </w:rPr>
              <w:t>159.25</w:t>
            </w:r>
          </w:p>
        </w:tc>
      </w:tr>
      <w:tr w:rsidR="00F426A2" w14:paraId="4CA76876" w14:textId="49F5DB8B" w:rsidTr="00621BEB">
        <w:tc>
          <w:tcPr>
            <w:tcW w:w="1722" w:type="dxa"/>
          </w:tcPr>
          <w:p w14:paraId="677B1D01" w14:textId="48ABACBF" w:rsidR="00621BEB" w:rsidRDefault="00621BEB" w:rsidP="00777004">
            <w:pPr>
              <w:rPr>
                <w:lang w:val="ru-RU"/>
              </w:rPr>
            </w:pPr>
            <w:r>
              <w:rPr>
                <w:lang w:val="ru-RU"/>
              </w:rPr>
              <w:t>Бгуир</w:t>
            </w:r>
          </w:p>
        </w:tc>
        <w:tc>
          <w:tcPr>
            <w:tcW w:w="1581" w:type="dxa"/>
          </w:tcPr>
          <w:p w14:paraId="7914A4B3" w14:textId="1C887D78" w:rsidR="00621BEB" w:rsidRDefault="003F3841" w:rsidP="00777004">
            <w:pPr>
              <w:rPr>
                <w:lang w:val="ru-RU"/>
              </w:rPr>
            </w:pPr>
            <w:r>
              <w:rPr>
                <w:lang w:val="ru-RU"/>
              </w:rPr>
              <w:t>650</w:t>
            </w:r>
          </w:p>
        </w:tc>
        <w:tc>
          <w:tcPr>
            <w:tcW w:w="1581" w:type="dxa"/>
          </w:tcPr>
          <w:p w14:paraId="27FF521A" w14:textId="0371E1BC" w:rsidR="00621BEB" w:rsidRDefault="00956E6A" w:rsidP="00777004">
            <w:pPr>
              <w:rPr>
                <w:lang w:val="ru-RU"/>
              </w:rPr>
            </w:pPr>
            <w:r>
              <w:rPr>
                <w:lang w:val="ru-RU"/>
              </w:rPr>
              <w:t>650*0.5=325</w:t>
            </w:r>
          </w:p>
        </w:tc>
        <w:tc>
          <w:tcPr>
            <w:tcW w:w="1581" w:type="dxa"/>
          </w:tcPr>
          <w:p w14:paraId="08FD78A7" w14:textId="3D0C666A" w:rsidR="00621BEB" w:rsidRDefault="00F20100" w:rsidP="00777004">
            <w:pPr>
              <w:rPr>
                <w:lang w:val="ru-RU"/>
              </w:rPr>
            </w:pPr>
            <w:r>
              <w:rPr>
                <w:lang w:val="ru-RU"/>
              </w:rPr>
              <w:t>81.25</w:t>
            </w:r>
          </w:p>
        </w:tc>
        <w:tc>
          <w:tcPr>
            <w:tcW w:w="1581" w:type="dxa"/>
          </w:tcPr>
          <w:p w14:paraId="7F0A63E6" w14:textId="0166813C" w:rsidR="00621BEB" w:rsidRDefault="0063549F" w:rsidP="00777004">
            <w:pPr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581" w:type="dxa"/>
          </w:tcPr>
          <w:p w14:paraId="77F44DAB" w14:textId="78854707" w:rsidR="00621BEB" w:rsidRDefault="0063549F" w:rsidP="00777004">
            <w:pPr>
              <w:rPr>
                <w:lang w:val="ru-RU"/>
              </w:rPr>
            </w:pPr>
            <w:r>
              <w:rPr>
                <w:lang w:val="ru-RU"/>
              </w:rPr>
              <w:t>113.</w:t>
            </w:r>
            <w:r w:rsidR="00A55DA5">
              <w:rPr>
                <w:lang w:val="ru-RU"/>
              </w:rPr>
              <w:t>75</w:t>
            </w:r>
          </w:p>
        </w:tc>
      </w:tr>
    </w:tbl>
    <w:p w14:paraId="020B0740" w14:textId="438CE73F" w:rsidR="00453A7C" w:rsidRPr="00A548B4" w:rsidRDefault="00453A7C" w:rsidP="00A55DA5">
      <w:pPr>
        <w:pStyle w:val="1"/>
        <w:rPr>
          <w:lang w:val="ru-RU"/>
        </w:rPr>
      </w:pPr>
    </w:p>
    <w:sectPr w:rsidR="00453A7C" w:rsidRPr="00A548B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1667F"/>
    <w:rsid w:val="00017766"/>
    <w:rsid w:val="00033769"/>
    <w:rsid w:val="00041E74"/>
    <w:rsid w:val="0009265E"/>
    <w:rsid w:val="00102702"/>
    <w:rsid w:val="00163437"/>
    <w:rsid w:val="00164F0F"/>
    <w:rsid w:val="001A0DFB"/>
    <w:rsid w:val="001A3AF9"/>
    <w:rsid w:val="00205C60"/>
    <w:rsid w:val="00243A47"/>
    <w:rsid w:val="002670EC"/>
    <w:rsid w:val="002847F4"/>
    <w:rsid w:val="002B761F"/>
    <w:rsid w:val="003151CE"/>
    <w:rsid w:val="0031646D"/>
    <w:rsid w:val="00351C1C"/>
    <w:rsid w:val="00367474"/>
    <w:rsid w:val="00370305"/>
    <w:rsid w:val="00397FEB"/>
    <w:rsid w:val="003E7A96"/>
    <w:rsid w:val="003F3841"/>
    <w:rsid w:val="00404FEF"/>
    <w:rsid w:val="00407C7C"/>
    <w:rsid w:val="00423E57"/>
    <w:rsid w:val="00424AED"/>
    <w:rsid w:val="00440609"/>
    <w:rsid w:val="00453A7C"/>
    <w:rsid w:val="00470C51"/>
    <w:rsid w:val="004B7B9E"/>
    <w:rsid w:val="004E53D8"/>
    <w:rsid w:val="00534E0D"/>
    <w:rsid w:val="00553EE5"/>
    <w:rsid w:val="00563B49"/>
    <w:rsid w:val="005E32AC"/>
    <w:rsid w:val="005E3E32"/>
    <w:rsid w:val="00621BEB"/>
    <w:rsid w:val="00622E9B"/>
    <w:rsid w:val="00626D22"/>
    <w:rsid w:val="0063549F"/>
    <w:rsid w:val="006367BF"/>
    <w:rsid w:val="00645703"/>
    <w:rsid w:val="00657930"/>
    <w:rsid w:val="00671C48"/>
    <w:rsid w:val="006A0037"/>
    <w:rsid w:val="006B4C9B"/>
    <w:rsid w:val="006D22BF"/>
    <w:rsid w:val="006E1670"/>
    <w:rsid w:val="0071187C"/>
    <w:rsid w:val="007768E0"/>
    <w:rsid w:val="00777004"/>
    <w:rsid w:val="007866A4"/>
    <w:rsid w:val="007B5250"/>
    <w:rsid w:val="007E6E26"/>
    <w:rsid w:val="0081691F"/>
    <w:rsid w:val="0089281D"/>
    <w:rsid w:val="008A4091"/>
    <w:rsid w:val="008F5BFA"/>
    <w:rsid w:val="00956E6A"/>
    <w:rsid w:val="009B0C37"/>
    <w:rsid w:val="009F482D"/>
    <w:rsid w:val="00A14CEF"/>
    <w:rsid w:val="00A23A8B"/>
    <w:rsid w:val="00A24750"/>
    <w:rsid w:val="00A40BF6"/>
    <w:rsid w:val="00A52777"/>
    <w:rsid w:val="00A548B4"/>
    <w:rsid w:val="00A55DA5"/>
    <w:rsid w:val="00A90061"/>
    <w:rsid w:val="00A92558"/>
    <w:rsid w:val="00AA446E"/>
    <w:rsid w:val="00B07ED6"/>
    <w:rsid w:val="00B33887"/>
    <w:rsid w:val="00B344FE"/>
    <w:rsid w:val="00BA2591"/>
    <w:rsid w:val="00BC5429"/>
    <w:rsid w:val="00BD0FCF"/>
    <w:rsid w:val="00BF1D22"/>
    <w:rsid w:val="00C03B09"/>
    <w:rsid w:val="00C25B26"/>
    <w:rsid w:val="00C61122"/>
    <w:rsid w:val="00C66294"/>
    <w:rsid w:val="00C674AE"/>
    <w:rsid w:val="00CB31FF"/>
    <w:rsid w:val="00CC5558"/>
    <w:rsid w:val="00CC7FC9"/>
    <w:rsid w:val="00CF0BC5"/>
    <w:rsid w:val="00D1501B"/>
    <w:rsid w:val="00D27AC5"/>
    <w:rsid w:val="00D33745"/>
    <w:rsid w:val="00D845E7"/>
    <w:rsid w:val="00D9403E"/>
    <w:rsid w:val="00E14768"/>
    <w:rsid w:val="00E14DE8"/>
    <w:rsid w:val="00E7619A"/>
    <w:rsid w:val="00F07860"/>
    <w:rsid w:val="00F11D79"/>
    <w:rsid w:val="00F20100"/>
    <w:rsid w:val="00F301B1"/>
    <w:rsid w:val="00F426A2"/>
    <w:rsid w:val="00F4529E"/>
    <w:rsid w:val="00F476B2"/>
    <w:rsid w:val="00F52251"/>
    <w:rsid w:val="00FB4920"/>
    <w:rsid w:val="00FE2C28"/>
    <w:rsid w:val="00F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7B5250"/>
    <w:rPr>
      <w:color w:val="808080"/>
    </w:rPr>
  </w:style>
  <w:style w:type="table" w:styleId="a6">
    <w:name w:val="Table Grid"/>
    <w:basedOn w:val="a1"/>
    <w:uiPriority w:val="39"/>
    <w:rsid w:val="002B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31">
    <w:name w:val="ft31"/>
    <w:basedOn w:val="a0"/>
    <w:rsid w:val="003151CE"/>
  </w:style>
  <w:style w:type="character" w:customStyle="1" w:styleId="ft34">
    <w:name w:val="ft34"/>
    <w:basedOn w:val="a0"/>
    <w:rsid w:val="0031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106</cp:revision>
  <dcterms:created xsi:type="dcterms:W3CDTF">2021-09-18T06:50:00Z</dcterms:created>
  <dcterms:modified xsi:type="dcterms:W3CDTF">2021-09-22T19:10:00Z</dcterms:modified>
</cp:coreProperties>
</file>