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78F9" w14:textId="77777777" w:rsidR="00B02FE9" w:rsidRPr="00767601" w:rsidRDefault="00483BA4">
      <w:pPr>
        <w:spacing w:after="262" w:line="259" w:lineRule="auto"/>
        <w:ind w:left="146" w:right="0" w:hanging="10"/>
        <w:jc w:val="left"/>
        <w:rPr>
          <w:lang w:val="ru-RU"/>
        </w:rPr>
      </w:pPr>
      <w:r w:rsidRPr="00767601">
        <w:rPr>
          <w:b/>
          <w:lang w:val="ru-RU"/>
        </w:rPr>
        <w:t>Тема 5. УПРАВЛЕНИЕ МОДЕЛЬНЫМ ВРЕМЕНЕМ</w:t>
      </w:r>
      <w:r w:rsidRPr="00767601">
        <w:rPr>
          <w:lang w:val="ru-RU"/>
        </w:rPr>
        <w:t xml:space="preserve"> </w:t>
      </w:r>
    </w:p>
    <w:p w14:paraId="69D9950A" w14:textId="77777777" w:rsidR="00B02FE9" w:rsidRPr="00767601" w:rsidRDefault="00483BA4">
      <w:pPr>
        <w:spacing w:after="262" w:line="259" w:lineRule="auto"/>
        <w:ind w:left="869" w:right="0" w:hanging="10"/>
        <w:jc w:val="left"/>
        <w:rPr>
          <w:lang w:val="ru-RU"/>
        </w:rPr>
      </w:pPr>
      <w:r w:rsidRPr="00767601">
        <w:rPr>
          <w:b/>
          <w:lang w:val="ru-RU"/>
        </w:rPr>
        <w:t>5.1. Механизм управления модельным временем</w:t>
      </w:r>
      <w:r w:rsidRPr="00767601">
        <w:rPr>
          <w:lang w:val="ru-RU"/>
        </w:rPr>
        <w:t xml:space="preserve"> </w:t>
      </w:r>
    </w:p>
    <w:p w14:paraId="5B377D65" w14:textId="77777777" w:rsidR="00B02FE9" w:rsidRPr="00767601" w:rsidRDefault="00483BA4">
      <w:pPr>
        <w:ind w:left="136"/>
        <w:rPr>
          <w:lang w:val="ru-RU"/>
        </w:rPr>
      </w:pPr>
      <w:r w:rsidRPr="00767601">
        <w:rPr>
          <w:lang w:val="ru-RU"/>
        </w:rPr>
        <w:t>Приступая к изучению механизмов управления модельным временем, уместно поговорить о роли времени в имитационном моделировании. Ранее было отмечено, что имитационное моделирование представляет собой наблюдение за поведением системы в течение некоторого пром</w:t>
      </w:r>
      <w:r w:rsidRPr="00767601">
        <w:rPr>
          <w:lang w:val="ru-RU"/>
        </w:rPr>
        <w:t>ежутка времени. Конечно, далеко не во всех статистических испытаниях фактор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времени играет ведущую роль, а в некоторых и вообще может не рассматриваться. Но значительно больше таких задач, в которых оценка эффективности моделируемой системы напрямую связан</w:t>
      </w:r>
      <w:r w:rsidRPr="00767601">
        <w:rPr>
          <w:lang w:val="ru-RU"/>
        </w:rPr>
        <w:t>а с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временными характеристиками ее функционирования. К ним относятся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задачи по оценке производительности, некоторые задачи по оценке надежности, качества распределения ресурсов, а также все задачи, связанные с исследованием эффективности процессов обслужив</w:t>
      </w:r>
      <w:r w:rsidRPr="00767601">
        <w:rPr>
          <w:lang w:val="ru-RU"/>
        </w:rPr>
        <w:t>ания. Характерной особенностью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большинства практических задач является то, что скорость протекания рассматриваемых в них процессов значительно ниже скорости реализации модельного эксперимента. Например, если моделируется работа авторемонтной мастерской в т</w:t>
      </w:r>
      <w:r w:rsidRPr="00767601">
        <w:rPr>
          <w:lang w:val="ru-RU"/>
        </w:rPr>
        <w:t>ечение недели, вряд ли кому</w:t>
      </w:r>
      <w:r w:rsidRPr="00767601">
        <w:rPr>
          <w:lang w:val="ru-RU"/>
        </w:rPr>
        <w:t>-</w:t>
      </w:r>
      <w:r w:rsidRPr="00767601">
        <w:rPr>
          <w:lang w:val="ru-RU"/>
        </w:rPr>
        <w:t>то придет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в голову воспроизводить этот процесс в модели в таком же масштабе времени. А в ряде задач требуется именно реализация реального масштаба времени.</w:t>
      </w:r>
      <w:r w:rsidRPr="00767601">
        <w:rPr>
          <w:lang w:val="ru-RU"/>
        </w:rPr>
        <w:t xml:space="preserve">  </w:t>
      </w:r>
    </w:p>
    <w:p w14:paraId="7AD26095" w14:textId="77777777" w:rsidR="00B02FE9" w:rsidRPr="00767601" w:rsidRDefault="00483BA4">
      <w:pPr>
        <w:ind w:left="136"/>
        <w:rPr>
          <w:lang w:val="ru-RU"/>
        </w:rPr>
      </w:pPr>
      <w:r w:rsidRPr="00174B4E">
        <w:rPr>
          <w:highlight w:val="green"/>
          <w:lang w:val="ru-RU"/>
        </w:rPr>
        <w:t>При разработке практически любой имитационной модели</w:t>
      </w:r>
      <w:r w:rsidRPr="00767601">
        <w:rPr>
          <w:lang w:val="ru-RU"/>
        </w:rPr>
        <w:t xml:space="preserve"> и планировании пр</w:t>
      </w:r>
      <w:r w:rsidRPr="00767601">
        <w:rPr>
          <w:lang w:val="ru-RU"/>
        </w:rPr>
        <w:t xml:space="preserve">оведения модельных экспериментов необходимо соотносить между собой </w:t>
      </w:r>
      <w:r w:rsidRPr="00174B4E">
        <w:rPr>
          <w:highlight w:val="green"/>
          <w:lang w:val="ru-RU"/>
        </w:rPr>
        <w:t>три представления времени</w:t>
      </w:r>
      <w:r w:rsidRPr="00767601">
        <w:rPr>
          <w:lang w:val="ru-RU"/>
        </w:rPr>
        <w:t xml:space="preserve">: </w:t>
      </w:r>
    </w:p>
    <w:p w14:paraId="73D02C9C" w14:textId="77777777" w:rsidR="00B02FE9" w:rsidRPr="00767601" w:rsidRDefault="00483BA4">
      <w:pPr>
        <w:numPr>
          <w:ilvl w:val="0"/>
          <w:numId w:val="1"/>
        </w:numPr>
        <w:rPr>
          <w:lang w:val="ru-RU"/>
        </w:rPr>
      </w:pPr>
      <w:r w:rsidRPr="00174B4E">
        <w:rPr>
          <w:highlight w:val="yellow"/>
          <w:lang w:val="ru-RU"/>
        </w:rPr>
        <w:t>реальное время</w:t>
      </w:r>
      <w:r w:rsidRPr="00767601">
        <w:rPr>
          <w:lang w:val="ru-RU"/>
        </w:rPr>
        <w:t>, в котором происходит функционирование имитируемой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системы</w:t>
      </w:r>
      <w:r w:rsidRPr="00767601">
        <w:rPr>
          <w:lang w:val="ru-RU"/>
        </w:rPr>
        <w:t xml:space="preserve">; </w:t>
      </w:r>
    </w:p>
    <w:p w14:paraId="144C5FE0" w14:textId="77777777" w:rsidR="00B02FE9" w:rsidRPr="00767601" w:rsidRDefault="00483BA4">
      <w:pPr>
        <w:numPr>
          <w:ilvl w:val="0"/>
          <w:numId w:val="1"/>
        </w:numPr>
        <w:rPr>
          <w:lang w:val="ru-RU"/>
        </w:rPr>
      </w:pPr>
      <w:r w:rsidRPr="00174B4E">
        <w:rPr>
          <w:highlight w:val="yellow"/>
          <w:lang w:val="ru-RU"/>
        </w:rPr>
        <w:t>модельное</w:t>
      </w:r>
      <w:r w:rsidRPr="00767601">
        <w:rPr>
          <w:lang w:val="ru-RU"/>
        </w:rPr>
        <w:t xml:space="preserve"> (или, как его еще называют, </w:t>
      </w:r>
      <w:r w:rsidRPr="00174B4E">
        <w:rPr>
          <w:highlight w:val="yellow"/>
          <w:lang w:val="ru-RU"/>
        </w:rPr>
        <w:t>системное</w:t>
      </w:r>
      <w:r w:rsidRPr="00767601">
        <w:rPr>
          <w:lang w:val="ru-RU"/>
        </w:rPr>
        <w:t xml:space="preserve">) </w:t>
      </w:r>
      <w:r w:rsidRPr="00174B4E">
        <w:rPr>
          <w:highlight w:val="yellow"/>
          <w:lang w:val="ru-RU"/>
        </w:rPr>
        <w:t>время</w:t>
      </w:r>
      <w:r w:rsidRPr="00767601">
        <w:rPr>
          <w:lang w:val="ru-RU"/>
        </w:rPr>
        <w:t>, в масштабе которого организуе</w:t>
      </w:r>
      <w:r w:rsidRPr="00767601">
        <w:rPr>
          <w:lang w:val="ru-RU"/>
        </w:rPr>
        <w:t>тся работа модели</w:t>
      </w:r>
      <w:r w:rsidRPr="00767601">
        <w:rPr>
          <w:lang w:val="ru-RU"/>
        </w:rPr>
        <w:t xml:space="preserve">; </w:t>
      </w:r>
    </w:p>
    <w:p w14:paraId="5106C9F3" w14:textId="77777777" w:rsidR="00B02FE9" w:rsidRPr="00767601" w:rsidRDefault="00483BA4">
      <w:pPr>
        <w:numPr>
          <w:ilvl w:val="0"/>
          <w:numId w:val="1"/>
        </w:numPr>
        <w:rPr>
          <w:lang w:val="ru-RU"/>
        </w:rPr>
      </w:pPr>
      <w:r w:rsidRPr="00174B4E">
        <w:rPr>
          <w:highlight w:val="yellow"/>
          <w:lang w:val="ru-RU"/>
        </w:rPr>
        <w:t>машинное время</w:t>
      </w:r>
      <w:r w:rsidRPr="00767601">
        <w:rPr>
          <w:lang w:val="ru-RU"/>
        </w:rPr>
        <w:t>, отражающее затраты времени ЭВМ на проведение имитации</w:t>
      </w:r>
      <w:r w:rsidRPr="00767601">
        <w:rPr>
          <w:lang w:val="ru-RU"/>
        </w:rPr>
        <w:t xml:space="preserve">. </w:t>
      </w:r>
    </w:p>
    <w:p w14:paraId="0C7E4440" w14:textId="77777777" w:rsidR="00B02FE9" w:rsidRPr="00767601" w:rsidRDefault="00483BA4">
      <w:pPr>
        <w:ind w:left="871" w:firstLine="0"/>
        <w:rPr>
          <w:lang w:val="ru-RU"/>
        </w:rPr>
      </w:pPr>
      <w:r w:rsidRPr="00767601">
        <w:rPr>
          <w:lang w:val="ru-RU"/>
        </w:rPr>
        <w:t xml:space="preserve">С помощью </w:t>
      </w:r>
      <w:r w:rsidRPr="00174B4E">
        <w:rPr>
          <w:highlight w:val="green"/>
          <w:lang w:val="ru-RU"/>
        </w:rPr>
        <w:t>механизма модельного времени</w:t>
      </w:r>
      <w:r w:rsidRPr="00767601">
        <w:rPr>
          <w:lang w:val="ru-RU"/>
        </w:rPr>
        <w:t xml:space="preserve"> решаются следующие задачи</w:t>
      </w:r>
      <w:r w:rsidRPr="00767601">
        <w:rPr>
          <w:lang w:val="ru-RU"/>
        </w:rPr>
        <w:t xml:space="preserve">: </w:t>
      </w:r>
    </w:p>
    <w:p w14:paraId="630CFDFA" w14:textId="77777777" w:rsidR="00B02FE9" w:rsidRPr="00767601" w:rsidRDefault="00483BA4">
      <w:pPr>
        <w:numPr>
          <w:ilvl w:val="0"/>
          <w:numId w:val="2"/>
        </w:numPr>
        <w:rPr>
          <w:lang w:val="ru-RU"/>
        </w:rPr>
      </w:pPr>
      <w:r w:rsidRPr="00767601">
        <w:rPr>
          <w:lang w:val="ru-RU"/>
        </w:rPr>
        <w:t xml:space="preserve">отображается </w:t>
      </w:r>
      <w:r w:rsidRPr="00174B4E">
        <w:rPr>
          <w:highlight w:val="yellow"/>
          <w:lang w:val="ru-RU"/>
        </w:rPr>
        <w:t>переход моделируемой системы из одного состояния в другое</w:t>
      </w:r>
      <w:r w:rsidRPr="00174B4E">
        <w:rPr>
          <w:highlight w:val="yellow"/>
          <w:lang w:val="ru-RU"/>
        </w:rPr>
        <w:t>;</w:t>
      </w:r>
      <w:r w:rsidRPr="00767601">
        <w:rPr>
          <w:lang w:val="ru-RU"/>
        </w:rPr>
        <w:t xml:space="preserve"> </w:t>
      </w:r>
    </w:p>
    <w:p w14:paraId="0478388A" w14:textId="77777777" w:rsidR="00B02FE9" w:rsidRPr="00767601" w:rsidRDefault="00483BA4">
      <w:pPr>
        <w:numPr>
          <w:ilvl w:val="0"/>
          <w:numId w:val="2"/>
        </w:numPr>
        <w:rPr>
          <w:lang w:val="ru-RU"/>
        </w:rPr>
      </w:pPr>
      <w:r w:rsidRPr="00767601">
        <w:rPr>
          <w:lang w:val="ru-RU"/>
        </w:rPr>
        <w:t xml:space="preserve">производится </w:t>
      </w:r>
      <w:r w:rsidRPr="00174B4E">
        <w:rPr>
          <w:highlight w:val="yellow"/>
          <w:lang w:val="ru-RU"/>
        </w:rPr>
        <w:t>синхронизац</w:t>
      </w:r>
      <w:r w:rsidRPr="00174B4E">
        <w:rPr>
          <w:highlight w:val="yellow"/>
          <w:lang w:val="ru-RU"/>
        </w:rPr>
        <w:t>ия работы компонент</w:t>
      </w:r>
      <w:r w:rsidRPr="00767601">
        <w:rPr>
          <w:lang w:val="ru-RU"/>
        </w:rPr>
        <w:t xml:space="preserve"> модели</w:t>
      </w:r>
      <w:r w:rsidRPr="00767601">
        <w:rPr>
          <w:lang w:val="ru-RU"/>
        </w:rPr>
        <w:t xml:space="preserve">; </w:t>
      </w:r>
    </w:p>
    <w:p w14:paraId="131DBC02" w14:textId="77777777" w:rsidR="00B02FE9" w:rsidRPr="00767601" w:rsidRDefault="00483BA4">
      <w:pPr>
        <w:numPr>
          <w:ilvl w:val="0"/>
          <w:numId w:val="2"/>
        </w:numPr>
        <w:rPr>
          <w:lang w:val="ru-RU"/>
        </w:rPr>
      </w:pPr>
      <w:r w:rsidRPr="00174B4E">
        <w:rPr>
          <w:highlight w:val="yellow"/>
          <w:lang w:val="ru-RU"/>
        </w:rPr>
        <w:t>изменяется масштаб времени «жизни»</w:t>
      </w:r>
      <w:r w:rsidRPr="00767601">
        <w:rPr>
          <w:lang w:val="ru-RU"/>
        </w:rPr>
        <w:t xml:space="preserve"> (функционирования) исследуемой</w:t>
      </w:r>
      <w:r w:rsidRPr="00767601">
        <w:rPr>
          <w:lang w:val="ru-RU"/>
        </w:rPr>
        <w:t xml:space="preserve"> </w:t>
      </w:r>
      <w:r w:rsidRPr="00174B4E">
        <w:rPr>
          <w:highlight w:val="yellow"/>
          <w:lang w:val="ru-RU"/>
        </w:rPr>
        <w:t>системы</w:t>
      </w:r>
      <w:r w:rsidRPr="00767601">
        <w:rPr>
          <w:lang w:val="ru-RU"/>
        </w:rPr>
        <w:t>;</w:t>
      </w:r>
      <w:r w:rsidRPr="00767601">
        <w:rPr>
          <w:lang w:val="ru-RU"/>
        </w:rPr>
        <w:t xml:space="preserve"> </w:t>
      </w:r>
    </w:p>
    <w:p w14:paraId="76C26334" w14:textId="77777777" w:rsidR="00B02FE9" w:rsidRPr="00767601" w:rsidRDefault="00483BA4">
      <w:pPr>
        <w:numPr>
          <w:ilvl w:val="0"/>
          <w:numId w:val="2"/>
        </w:numPr>
        <w:rPr>
          <w:lang w:val="ru-RU"/>
        </w:rPr>
      </w:pPr>
      <w:r w:rsidRPr="00767601">
        <w:rPr>
          <w:lang w:val="ru-RU"/>
        </w:rPr>
        <w:t xml:space="preserve">производится </w:t>
      </w:r>
      <w:r w:rsidRPr="00174B4E">
        <w:rPr>
          <w:highlight w:val="yellow"/>
          <w:lang w:val="ru-RU"/>
        </w:rPr>
        <w:t>управление ходом модельного эксперимента</w:t>
      </w:r>
      <w:r w:rsidRPr="00767601">
        <w:rPr>
          <w:lang w:val="ru-RU"/>
        </w:rPr>
        <w:t xml:space="preserve">. </w:t>
      </w:r>
    </w:p>
    <w:p w14:paraId="1A64B0DD" w14:textId="77777777" w:rsidR="00B02FE9" w:rsidRPr="00767601" w:rsidRDefault="00483BA4">
      <w:pPr>
        <w:numPr>
          <w:ilvl w:val="0"/>
          <w:numId w:val="2"/>
        </w:numPr>
        <w:rPr>
          <w:lang w:val="ru-RU"/>
        </w:rPr>
      </w:pPr>
      <w:r w:rsidRPr="00767601">
        <w:rPr>
          <w:lang w:val="ru-RU"/>
        </w:rPr>
        <w:t xml:space="preserve">моделируется </w:t>
      </w:r>
      <w:r w:rsidRPr="00174B4E">
        <w:rPr>
          <w:highlight w:val="yellow"/>
          <w:lang w:val="ru-RU"/>
        </w:rPr>
        <w:t>квазипараллельная реализация событий в модели</w:t>
      </w:r>
      <w:r w:rsidRPr="00767601">
        <w:rPr>
          <w:lang w:val="ru-RU"/>
        </w:rPr>
        <w:t xml:space="preserve">; </w:t>
      </w:r>
    </w:p>
    <w:p w14:paraId="23E1C236" w14:textId="77777777" w:rsidR="00B02FE9" w:rsidRPr="00767601" w:rsidRDefault="00483BA4">
      <w:pPr>
        <w:ind w:left="136"/>
        <w:rPr>
          <w:lang w:val="ru-RU"/>
        </w:rPr>
      </w:pPr>
      <w:r w:rsidRPr="00767601">
        <w:rPr>
          <w:lang w:val="ru-RU"/>
        </w:rPr>
        <w:t xml:space="preserve">Приставка «квази» в данном случае </w:t>
      </w:r>
      <w:r w:rsidRPr="00767601">
        <w:rPr>
          <w:lang w:val="ru-RU"/>
        </w:rPr>
        <w:t>отражает последовательный характер обработки событий (процессов) в ИМ, которые в реальной системе возникают (протекают) одновременно</w:t>
      </w:r>
      <w:r w:rsidRPr="00767601">
        <w:rPr>
          <w:lang w:val="ru-RU"/>
        </w:rPr>
        <w:t xml:space="preserve">. </w:t>
      </w:r>
    </w:p>
    <w:p w14:paraId="26E466BD" w14:textId="77777777" w:rsidR="00B02FE9" w:rsidRPr="00767601" w:rsidRDefault="00483BA4">
      <w:pPr>
        <w:ind w:left="136"/>
        <w:rPr>
          <w:lang w:val="ru-RU"/>
        </w:rPr>
      </w:pPr>
      <w:r w:rsidRPr="00767601">
        <w:rPr>
          <w:lang w:val="ru-RU"/>
        </w:rPr>
        <w:t>Необходимость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решения последней задачи связана с тем, что в распоряжении исследователя находится, как правило, однопроцес</w:t>
      </w:r>
      <w:r w:rsidRPr="00767601">
        <w:rPr>
          <w:lang w:val="ru-RU"/>
        </w:rPr>
        <w:t>сорная вычислительная система, а модель может содержать значительно большее число одновременно работающих подсистем. Поэтому действительно параллельная (одновременная) реализация всех компонент модели невозможна. Даже если используется так называемая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распр</w:t>
      </w:r>
      <w:r w:rsidRPr="00767601">
        <w:rPr>
          <w:lang w:val="ru-RU"/>
        </w:rPr>
        <w:t>еделенная модель, реализуемая на нескольких узлах вычислительной сети,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совсем необязательно число узлов будет совпадать с числом одновременно работающих компонент модели. Следует отметить, что реализация квазипараллельной работы компонент модели является д</w:t>
      </w:r>
      <w:r w:rsidRPr="00767601">
        <w:rPr>
          <w:lang w:val="ru-RU"/>
        </w:rPr>
        <w:t>остаточно сложной технической задачей. Некоторые возможные методы ее решения рассматриваются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в следующем разделе</w:t>
      </w:r>
      <w:r w:rsidRPr="00767601">
        <w:rPr>
          <w:lang w:val="ru-RU"/>
        </w:rPr>
        <w:t xml:space="preserve">. </w:t>
      </w:r>
    </w:p>
    <w:p w14:paraId="23462153" w14:textId="77777777" w:rsidR="00B02FE9" w:rsidRPr="00767601" w:rsidRDefault="00483BA4">
      <w:pPr>
        <w:ind w:left="136"/>
        <w:rPr>
          <w:lang w:val="ru-RU"/>
        </w:rPr>
      </w:pPr>
      <w:r w:rsidRPr="00767601">
        <w:rPr>
          <w:lang w:val="ru-RU"/>
        </w:rPr>
        <w:t>Ранее были названы два метода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реализации механизма модельного времени —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с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постоянным шагом и по особым состояниям</w:t>
      </w:r>
      <w:r w:rsidRPr="00767601">
        <w:rPr>
          <w:lang w:val="ru-RU"/>
        </w:rPr>
        <w:t xml:space="preserve">. </w:t>
      </w:r>
    </w:p>
    <w:p w14:paraId="54793DA0" w14:textId="77777777" w:rsidR="00B02FE9" w:rsidRPr="00767601" w:rsidRDefault="00483BA4">
      <w:pPr>
        <w:ind w:left="136"/>
        <w:rPr>
          <w:lang w:val="ru-RU"/>
        </w:rPr>
      </w:pPr>
      <w:r w:rsidRPr="00174B4E">
        <w:rPr>
          <w:highlight w:val="yellow"/>
          <w:lang w:val="ru-RU"/>
        </w:rPr>
        <w:lastRenderedPageBreak/>
        <w:t>Выбор метода реализации м</w:t>
      </w:r>
      <w:r w:rsidRPr="00174B4E">
        <w:rPr>
          <w:highlight w:val="yellow"/>
          <w:lang w:val="ru-RU"/>
        </w:rPr>
        <w:t>еханизма модельного времени</w:t>
      </w:r>
      <w:r w:rsidRPr="00767601">
        <w:rPr>
          <w:lang w:val="ru-RU"/>
        </w:rPr>
        <w:t xml:space="preserve"> зависит от </w:t>
      </w:r>
      <w:r w:rsidRPr="00174B4E">
        <w:rPr>
          <w:highlight w:val="green"/>
          <w:lang w:val="ru-RU"/>
        </w:rPr>
        <w:t>назначения модели, ее сложности, характера исследуемых процессов, требуемой точности</w:t>
      </w:r>
      <w:r w:rsidRPr="00174B4E">
        <w:rPr>
          <w:highlight w:val="green"/>
          <w:lang w:val="ru-RU"/>
        </w:rPr>
        <w:t xml:space="preserve"> </w:t>
      </w:r>
      <w:r w:rsidRPr="00174B4E">
        <w:rPr>
          <w:highlight w:val="green"/>
          <w:lang w:val="ru-RU"/>
        </w:rPr>
        <w:t>результатов и т. д</w:t>
      </w:r>
      <w:r w:rsidRPr="00174B4E">
        <w:rPr>
          <w:highlight w:val="green"/>
          <w:lang w:val="ru-RU"/>
        </w:rPr>
        <w:t>.</w:t>
      </w:r>
      <w:r w:rsidRPr="00767601">
        <w:rPr>
          <w:lang w:val="ru-RU"/>
        </w:rPr>
        <w:t xml:space="preserve"> </w:t>
      </w:r>
    </w:p>
    <w:p w14:paraId="4A3E001C" w14:textId="77777777" w:rsidR="00B02FE9" w:rsidRPr="00767601" w:rsidRDefault="00483BA4">
      <w:pPr>
        <w:ind w:left="136"/>
        <w:rPr>
          <w:lang w:val="ru-RU"/>
        </w:rPr>
      </w:pPr>
      <w:r w:rsidRPr="00767601">
        <w:rPr>
          <w:lang w:val="ru-RU"/>
        </w:rPr>
        <w:t xml:space="preserve">При использовании </w:t>
      </w:r>
      <w:r w:rsidRPr="00174B4E">
        <w:rPr>
          <w:highlight w:val="red"/>
          <w:lang w:val="ru-RU"/>
        </w:rPr>
        <w:t xml:space="preserve">метода </w:t>
      </w:r>
      <w:r w:rsidRPr="00174B4E">
        <w:rPr>
          <w:b/>
          <w:sz w:val="20"/>
          <w:highlight w:val="red"/>
          <w:lang w:val="ru-RU"/>
        </w:rPr>
        <w:t>постоянного шага</w:t>
      </w:r>
      <w:r w:rsidRPr="00767601">
        <w:rPr>
          <w:b/>
          <w:sz w:val="20"/>
          <w:lang w:val="ru-RU"/>
        </w:rPr>
        <w:t xml:space="preserve"> </w:t>
      </w:r>
      <w:r w:rsidRPr="00767601">
        <w:rPr>
          <w:lang w:val="ru-RU"/>
        </w:rPr>
        <w:t>отсчет системного времени ведется через фиксированные, выбранные иссл</w:t>
      </w:r>
      <w:r w:rsidRPr="00767601">
        <w:rPr>
          <w:lang w:val="ru-RU"/>
        </w:rPr>
        <w:t>едователем интервалы времени. События в модели считаются наступившими в момент окончания этого интервала.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 xml:space="preserve">Погрешность в измерении временных характеристик системы в этом случае зависит от величины шага моделирования </w:t>
      </w:r>
      <w:proofErr w:type="spellStart"/>
      <w:r>
        <w:t>Δ</w:t>
      </w:r>
      <w:r>
        <w:t>t</w:t>
      </w:r>
      <w:proofErr w:type="spellEnd"/>
      <w:r w:rsidRPr="00767601">
        <w:rPr>
          <w:lang w:val="ru-RU"/>
        </w:rPr>
        <w:t xml:space="preserve">. </w:t>
      </w:r>
    </w:p>
    <w:p w14:paraId="47971BF8" w14:textId="77777777" w:rsidR="00B02FE9" w:rsidRPr="00767601" w:rsidRDefault="00483BA4">
      <w:pPr>
        <w:ind w:left="871" w:firstLine="0"/>
        <w:rPr>
          <w:lang w:val="ru-RU"/>
        </w:rPr>
      </w:pPr>
      <w:r w:rsidRPr="00483BA4">
        <w:rPr>
          <w:highlight w:val="yellow"/>
          <w:lang w:val="ru-RU"/>
        </w:rPr>
        <w:t>Метод постоянного шага предпочтительнее</w:t>
      </w:r>
      <w:r w:rsidRPr="00767601">
        <w:rPr>
          <w:lang w:val="ru-RU"/>
        </w:rPr>
        <w:t>, если</w:t>
      </w:r>
      <w:r w:rsidRPr="00767601">
        <w:rPr>
          <w:lang w:val="ru-RU"/>
        </w:rPr>
        <w:t xml:space="preserve">: </w:t>
      </w:r>
    </w:p>
    <w:p w14:paraId="0B18E538" w14:textId="77777777" w:rsidR="00B02FE9" w:rsidRPr="00767601" w:rsidRDefault="00483BA4">
      <w:pPr>
        <w:numPr>
          <w:ilvl w:val="0"/>
          <w:numId w:val="3"/>
        </w:numPr>
        <w:rPr>
          <w:lang w:val="ru-RU"/>
        </w:rPr>
      </w:pPr>
      <w:r w:rsidRPr="00483BA4">
        <w:rPr>
          <w:highlight w:val="green"/>
          <w:lang w:val="ru-RU"/>
        </w:rPr>
        <w:t>события появляются регулярно</w:t>
      </w:r>
      <w:r w:rsidRPr="00767601">
        <w:rPr>
          <w:lang w:val="ru-RU"/>
        </w:rPr>
        <w:t xml:space="preserve">, их </w:t>
      </w:r>
      <w:r w:rsidRPr="00483BA4">
        <w:rPr>
          <w:highlight w:val="green"/>
          <w:lang w:val="ru-RU"/>
        </w:rPr>
        <w:t>распределение во времени</w:t>
      </w:r>
      <w:r w:rsidRPr="00767601">
        <w:rPr>
          <w:lang w:val="ru-RU"/>
        </w:rPr>
        <w:t xml:space="preserve"> достаточно </w:t>
      </w:r>
      <w:r w:rsidRPr="00483BA4">
        <w:rPr>
          <w:highlight w:val="green"/>
          <w:lang w:val="ru-RU"/>
        </w:rPr>
        <w:t>равномерно</w:t>
      </w:r>
      <w:r w:rsidRPr="00767601">
        <w:rPr>
          <w:lang w:val="ru-RU"/>
        </w:rPr>
        <w:t xml:space="preserve">; </w:t>
      </w:r>
    </w:p>
    <w:p w14:paraId="551E4CF1" w14:textId="77777777" w:rsidR="00B02FE9" w:rsidRPr="00767601" w:rsidRDefault="00483BA4">
      <w:pPr>
        <w:numPr>
          <w:ilvl w:val="0"/>
          <w:numId w:val="3"/>
        </w:numPr>
        <w:rPr>
          <w:lang w:val="ru-RU"/>
        </w:rPr>
      </w:pPr>
      <w:r w:rsidRPr="00483BA4">
        <w:rPr>
          <w:highlight w:val="green"/>
          <w:lang w:val="ru-RU"/>
        </w:rPr>
        <w:t>число событий велико</w:t>
      </w:r>
      <w:r w:rsidRPr="00767601">
        <w:rPr>
          <w:lang w:val="ru-RU"/>
        </w:rPr>
        <w:t xml:space="preserve"> и </w:t>
      </w:r>
      <w:r w:rsidRPr="00483BA4">
        <w:rPr>
          <w:highlight w:val="green"/>
          <w:lang w:val="ru-RU"/>
        </w:rPr>
        <w:t>моменты их появления близки</w:t>
      </w:r>
      <w:r w:rsidRPr="00767601">
        <w:rPr>
          <w:lang w:val="ru-RU"/>
        </w:rPr>
        <w:t xml:space="preserve">; </w:t>
      </w:r>
    </w:p>
    <w:p w14:paraId="067A8ADA" w14:textId="77777777" w:rsidR="00B02FE9" w:rsidRPr="00767601" w:rsidRDefault="00483BA4">
      <w:pPr>
        <w:numPr>
          <w:ilvl w:val="0"/>
          <w:numId w:val="3"/>
        </w:numPr>
        <w:rPr>
          <w:lang w:val="ru-RU"/>
        </w:rPr>
      </w:pPr>
      <w:r w:rsidRPr="00483BA4">
        <w:rPr>
          <w:highlight w:val="green"/>
          <w:lang w:val="ru-RU"/>
        </w:rPr>
        <w:t>невозможно заранее определить моменты появления событий</w:t>
      </w:r>
      <w:r w:rsidRPr="00767601">
        <w:rPr>
          <w:lang w:val="ru-RU"/>
        </w:rPr>
        <w:t xml:space="preserve">. </w:t>
      </w:r>
    </w:p>
    <w:p w14:paraId="262D83BF" w14:textId="77777777" w:rsidR="00B02FE9" w:rsidRPr="00767601" w:rsidRDefault="00483BA4">
      <w:pPr>
        <w:ind w:left="136"/>
        <w:rPr>
          <w:lang w:val="ru-RU"/>
        </w:rPr>
      </w:pPr>
      <w:r w:rsidRPr="00767601">
        <w:rPr>
          <w:lang w:val="ru-RU"/>
        </w:rPr>
        <w:t>Данный метод управления модельным временем достаточно просто реализовать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в том случае, когда условия появления событий всех типов в модели можно представить как функцию времени</w:t>
      </w:r>
      <w:r w:rsidRPr="00767601">
        <w:rPr>
          <w:lang w:val="ru-RU"/>
        </w:rPr>
        <w:t xml:space="preserve">. </w:t>
      </w:r>
    </w:p>
    <w:p w14:paraId="3B23F2DB" w14:textId="77777777" w:rsidR="00B02FE9" w:rsidRPr="00174B4E" w:rsidRDefault="00483BA4">
      <w:pPr>
        <w:ind w:left="136"/>
        <w:rPr>
          <w:lang w:val="ru-RU"/>
        </w:rPr>
      </w:pPr>
      <w:r w:rsidRPr="00767601">
        <w:rPr>
          <w:lang w:val="ru-RU"/>
        </w:rPr>
        <w:t>Пусть, например, со</w:t>
      </w:r>
      <w:r w:rsidRPr="00767601">
        <w:rPr>
          <w:lang w:val="ru-RU"/>
        </w:rPr>
        <w:t xml:space="preserve">бытие состоит в том, что летящий самолет пересекает некоторый воздушный рубеж, расстояние до которого равно </w:t>
      </w:r>
      <w:r>
        <w:rPr>
          <w:sz w:val="20"/>
        </w:rPr>
        <w:t>R</w:t>
      </w:r>
      <w:r w:rsidRPr="00767601">
        <w:rPr>
          <w:sz w:val="20"/>
          <w:lang w:val="ru-RU"/>
        </w:rPr>
        <w:t xml:space="preserve">. </w:t>
      </w:r>
      <w:r w:rsidRPr="00767601">
        <w:rPr>
          <w:lang w:val="ru-RU"/>
        </w:rPr>
        <w:t>Если самолет движется по прямой с постоянной скоростью</w:t>
      </w:r>
      <w:r w:rsidRPr="00767601">
        <w:rPr>
          <w:lang w:val="ru-RU"/>
        </w:rPr>
        <w:t xml:space="preserve"> </w:t>
      </w:r>
      <w:r>
        <w:rPr>
          <w:sz w:val="20"/>
        </w:rPr>
        <w:t>V</w:t>
      </w:r>
      <w:r w:rsidRPr="00174B4E">
        <w:rPr>
          <w:sz w:val="20"/>
          <w:lang w:val="ru-RU"/>
        </w:rPr>
        <w:t xml:space="preserve">, </w:t>
      </w:r>
      <w:r w:rsidRPr="00174B4E">
        <w:rPr>
          <w:lang w:val="ru-RU"/>
        </w:rPr>
        <w:t xml:space="preserve">то можно вычислять путь, пройденный самолетом, с интервалом времени </w:t>
      </w:r>
      <w:proofErr w:type="spellStart"/>
      <w:r>
        <w:t>Δ</w:t>
      </w:r>
      <w:r>
        <w:rPr>
          <w:sz w:val="20"/>
        </w:rPr>
        <w:t>t</w:t>
      </w:r>
      <w:proofErr w:type="spellEnd"/>
      <w:r w:rsidRPr="00174B4E">
        <w:rPr>
          <w:sz w:val="20"/>
          <w:lang w:val="ru-RU"/>
        </w:rPr>
        <w:t xml:space="preserve">: </w:t>
      </w:r>
      <w:r>
        <w:rPr>
          <w:sz w:val="20"/>
        </w:rPr>
        <w:t>S</w:t>
      </w:r>
      <w:r w:rsidRPr="00174B4E">
        <w:rPr>
          <w:lang w:val="ru-RU"/>
        </w:rPr>
        <w:t>=</w:t>
      </w:r>
      <w:r>
        <w:t>S</w:t>
      </w:r>
      <w:r w:rsidRPr="00174B4E">
        <w:rPr>
          <w:lang w:val="ru-RU"/>
        </w:rPr>
        <w:t>+</w:t>
      </w:r>
      <w:r>
        <w:t>V</w:t>
      </w:r>
      <w:r w:rsidRPr="00174B4E">
        <w:rPr>
          <w:lang w:val="ru-RU"/>
        </w:rPr>
        <w:t>·</w:t>
      </w:r>
      <w:proofErr w:type="spellStart"/>
      <w:r>
        <w:t>Δ</w:t>
      </w:r>
      <w:r>
        <w:t>t</w:t>
      </w:r>
      <w:proofErr w:type="spellEnd"/>
      <w:r w:rsidRPr="00174B4E">
        <w:rPr>
          <w:lang w:val="ru-RU"/>
        </w:rPr>
        <w:t>. Соотв</w:t>
      </w:r>
      <w:r w:rsidRPr="00174B4E">
        <w:rPr>
          <w:lang w:val="ru-RU"/>
        </w:rPr>
        <w:t>етственно событие считается</w:t>
      </w:r>
      <w:r w:rsidRPr="00174B4E">
        <w:rPr>
          <w:lang w:val="ru-RU"/>
        </w:rPr>
        <w:t xml:space="preserve"> </w:t>
      </w:r>
      <w:r w:rsidRPr="00174B4E">
        <w:rPr>
          <w:lang w:val="ru-RU"/>
        </w:rPr>
        <w:t>наступившим, если выполняется условие</w:t>
      </w:r>
      <w:r w:rsidRPr="00174B4E">
        <w:rPr>
          <w:lang w:val="ru-RU"/>
        </w:rPr>
        <w:t xml:space="preserve"> </w:t>
      </w:r>
      <w:r>
        <w:t>S</w:t>
      </w:r>
      <w:r w:rsidRPr="00174B4E">
        <w:rPr>
          <w:lang w:val="ru-RU"/>
        </w:rPr>
        <w:t xml:space="preserve"> &gt; </w:t>
      </w:r>
      <w:r>
        <w:rPr>
          <w:sz w:val="20"/>
        </w:rPr>
        <w:t>R</w:t>
      </w:r>
      <w:r w:rsidRPr="00174B4E">
        <w:rPr>
          <w:sz w:val="20"/>
          <w:lang w:val="ru-RU"/>
        </w:rPr>
        <w:t xml:space="preserve">, </w:t>
      </w:r>
      <w:r w:rsidRPr="00174B4E">
        <w:rPr>
          <w:lang w:val="ru-RU"/>
        </w:rPr>
        <w:t xml:space="preserve">а момент времени наступления события принимается равным </w:t>
      </w:r>
      <w:r w:rsidRPr="00174B4E">
        <w:rPr>
          <w:sz w:val="20"/>
          <w:lang w:val="ru-RU"/>
        </w:rPr>
        <w:t>п •</w:t>
      </w:r>
      <w:r w:rsidRPr="00174B4E">
        <w:rPr>
          <w:sz w:val="20"/>
          <w:lang w:val="ru-RU"/>
        </w:rPr>
        <w:t xml:space="preserve"> </w:t>
      </w:r>
      <w:proofErr w:type="spellStart"/>
      <w:r>
        <w:rPr>
          <w:sz w:val="20"/>
        </w:rPr>
        <w:t>Δ</w:t>
      </w:r>
      <w:r>
        <w:rPr>
          <w:sz w:val="20"/>
        </w:rPr>
        <w:t>t</w:t>
      </w:r>
      <w:proofErr w:type="spellEnd"/>
      <w:r w:rsidRPr="00174B4E">
        <w:rPr>
          <w:sz w:val="20"/>
          <w:lang w:val="ru-RU"/>
        </w:rPr>
        <w:t xml:space="preserve">, </w:t>
      </w:r>
      <w:r w:rsidRPr="00174B4E">
        <w:rPr>
          <w:lang w:val="ru-RU"/>
        </w:rPr>
        <w:t xml:space="preserve">где </w:t>
      </w:r>
      <w:r w:rsidRPr="00174B4E">
        <w:rPr>
          <w:sz w:val="20"/>
          <w:lang w:val="ru-RU"/>
        </w:rPr>
        <w:t xml:space="preserve">п </w:t>
      </w:r>
      <w:r w:rsidRPr="00174B4E">
        <w:rPr>
          <w:lang w:val="ru-RU"/>
        </w:rPr>
        <w:t>—</w:t>
      </w:r>
      <w:r w:rsidRPr="00174B4E">
        <w:rPr>
          <w:lang w:val="ru-RU"/>
        </w:rPr>
        <w:t xml:space="preserve"> </w:t>
      </w:r>
      <w:r w:rsidRPr="00174B4E">
        <w:rPr>
          <w:lang w:val="ru-RU"/>
        </w:rPr>
        <w:t>номер шага моделирования, на котором</w:t>
      </w:r>
      <w:r w:rsidRPr="00174B4E">
        <w:rPr>
          <w:lang w:val="ru-RU"/>
        </w:rPr>
        <w:t xml:space="preserve"> </w:t>
      </w:r>
      <w:r w:rsidRPr="00174B4E">
        <w:rPr>
          <w:lang w:val="ru-RU"/>
        </w:rPr>
        <w:t>условие стало истинным</w:t>
      </w:r>
      <w:r w:rsidRPr="00174B4E">
        <w:rPr>
          <w:lang w:val="ru-RU"/>
        </w:rPr>
        <w:t xml:space="preserve">. </w:t>
      </w:r>
    </w:p>
    <w:p w14:paraId="6D28856F" w14:textId="77777777" w:rsidR="00B02FE9" w:rsidRPr="00767601" w:rsidRDefault="00483BA4">
      <w:pPr>
        <w:ind w:left="136"/>
        <w:rPr>
          <w:lang w:val="ru-RU"/>
        </w:rPr>
      </w:pPr>
      <w:r w:rsidRPr="00767601">
        <w:rPr>
          <w:lang w:val="ru-RU"/>
        </w:rPr>
        <w:t>Выбор величины шага моделирования является нелегк</w:t>
      </w:r>
      <w:r w:rsidRPr="00767601">
        <w:rPr>
          <w:lang w:val="ru-RU"/>
        </w:rPr>
        <w:t>им и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очень важным делом. Универсальной методики решения этой проблемы не существует, но во многих случаях можно использовать один из следующих подходов</w:t>
      </w:r>
      <w:r w:rsidRPr="00767601">
        <w:rPr>
          <w:lang w:val="ru-RU"/>
        </w:rPr>
        <w:t xml:space="preserve">: </w:t>
      </w:r>
    </w:p>
    <w:p w14:paraId="4693F746" w14:textId="77777777" w:rsidR="00B02FE9" w:rsidRPr="00767601" w:rsidRDefault="00483BA4">
      <w:pPr>
        <w:numPr>
          <w:ilvl w:val="0"/>
          <w:numId w:val="3"/>
        </w:numPr>
        <w:rPr>
          <w:lang w:val="ru-RU"/>
        </w:rPr>
      </w:pPr>
      <w:r w:rsidRPr="00767601">
        <w:rPr>
          <w:lang w:val="ru-RU"/>
        </w:rPr>
        <w:t xml:space="preserve">принимать </w:t>
      </w:r>
      <w:r w:rsidRPr="00483BA4">
        <w:rPr>
          <w:highlight w:val="green"/>
          <w:lang w:val="ru-RU"/>
        </w:rPr>
        <w:t>величину шага равной средней интенсивности возникновения событий</w:t>
      </w:r>
      <w:r w:rsidRPr="00767601">
        <w:rPr>
          <w:lang w:val="ru-RU"/>
        </w:rPr>
        <w:t xml:space="preserve"> различных типов</w:t>
      </w:r>
      <w:r w:rsidRPr="00767601">
        <w:rPr>
          <w:lang w:val="ru-RU"/>
        </w:rPr>
        <w:t xml:space="preserve">; </w:t>
      </w:r>
    </w:p>
    <w:p w14:paraId="35820D53" w14:textId="77777777" w:rsidR="00B02FE9" w:rsidRPr="00767601" w:rsidRDefault="00483BA4">
      <w:pPr>
        <w:numPr>
          <w:ilvl w:val="0"/>
          <w:numId w:val="3"/>
        </w:numPr>
        <w:spacing w:after="227"/>
        <w:rPr>
          <w:lang w:val="ru-RU"/>
        </w:rPr>
      </w:pPr>
      <w:r w:rsidRPr="00767601">
        <w:rPr>
          <w:lang w:val="ru-RU"/>
        </w:rPr>
        <w:t xml:space="preserve">выбирать </w:t>
      </w:r>
      <w:r w:rsidRPr="00767601">
        <w:rPr>
          <w:lang w:val="ru-RU"/>
        </w:rPr>
        <w:t xml:space="preserve">величину </w:t>
      </w:r>
      <w:proofErr w:type="spellStart"/>
      <w:r>
        <w:t>Δ</w:t>
      </w:r>
      <w:r>
        <w:t>t</w:t>
      </w:r>
      <w:proofErr w:type="spellEnd"/>
      <w:r w:rsidRPr="00767601">
        <w:rPr>
          <w:lang w:val="ru-RU"/>
        </w:rPr>
        <w:t xml:space="preserve"> </w:t>
      </w:r>
      <w:r w:rsidRPr="00767601">
        <w:rPr>
          <w:lang w:val="ru-RU"/>
        </w:rPr>
        <w:t xml:space="preserve">равной </w:t>
      </w:r>
      <w:r w:rsidRPr="00483BA4">
        <w:rPr>
          <w:highlight w:val="green"/>
          <w:lang w:val="ru-RU"/>
        </w:rPr>
        <w:t>среднему интервалу между наиболее частыми</w:t>
      </w:r>
      <w:r w:rsidRPr="00483BA4">
        <w:rPr>
          <w:highlight w:val="green"/>
          <w:lang w:val="ru-RU"/>
        </w:rPr>
        <w:t xml:space="preserve"> </w:t>
      </w:r>
      <w:r w:rsidRPr="00483BA4">
        <w:rPr>
          <w:highlight w:val="green"/>
          <w:lang w:val="ru-RU"/>
        </w:rPr>
        <w:t>(или наиболее важными) событиями</w:t>
      </w:r>
      <w:r w:rsidRPr="00483BA4">
        <w:rPr>
          <w:highlight w:val="green"/>
          <w:lang w:val="ru-RU"/>
        </w:rPr>
        <w:t>.</w:t>
      </w:r>
      <w:r w:rsidRPr="00767601">
        <w:rPr>
          <w:lang w:val="ru-RU"/>
        </w:rPr>
        <w:t xml:space="preserve"> </w:t>
      </w:r>
    </w:p>
    <w:p w14:paraId="5945FB46" w14:textId="77777777" w:rsidR="00B02FE9" w:rsidRPr="00483BA4" w:rsidRDefault="00483BA4">
      <w:pPr>
        <w:spacing w:after="221" w:line="259" w:lineRule="auto"/>
        <w:ind w:left="0" w:right="722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52C2608F" wp14:editId="05FF3F18">
            <wp:extent cx="4448175" cy="1171575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BA4">
        <w:rPr>
          <w:lang w:val="ru-RU"/>
        </w:rPr>
        <w:t xml:space="preserve"> </w:t>
      </w:r>
    </w:p>
    <w:p w14:paraId="528775D3" w14:textId="77777777" w:rsidR="00B02FE9" w:rsidRPr="00767601" w:rsidRDefault="00483BA4">
      <w:pPr>
        <w:ind w:left="136"/>
        <w:rPr>
          <w:lang w:val="ru-RU"/>
        </w:rPr>
      </w:pPr>
      <w:r w:rsidRPr="00767601">
        <w:rPr>
          <w:lang w:val="ru-RU"/>
        </w:rPr>
        <w:t xml:space="preserve">При моделировании </w:t>
      </w:r>
      <w:r w:rsidRPr="00174B4E">
        <w:rPr>
          <w:b/>
          <w:sz w:val="20"/>
          <w:highlight w:val="red"/>
          <w:lang w:val="ru-RU"/>
        </w:rPr>
        <w:t>по особым состояниям</w:t>
      </w:r>
      <w:r w:rsidRPr="00767601">
        <w:rPr>
          <w:b/>
          <w:sz w:val="20"/>
          <w:lang w:val="ru-RU"/>
        </w:rPr>
        <w:t xml:space="preserve"> </w:t>
      </w:r>
      <w:r w:rsidRPr="00767601">
        <w:rPr>
          <w:lang w:val="ru-RU"/>
        </w:rPr>
        <w:t xml:space="preserve">системное время каждый раз изменяется на величину, </w:t>
      </w:r>
      <w:r w:rsidRPr="00483BA4">
        <w:rPr>
          <w:highlight w:val="yellow"/>
          <w:lang w:val="ru-RU"/>
        </w:rPr>
        <w:t>строго соответствующую</w:t>
      </w:r>
      <w:r w:rsidRPr="00767601">
        <w:rPr>
          <w:lang w:val="ru-RU"/>
        </w:rPr>
        <w:t xml:space="preserve"> </w:t>
      </w:r>
      <w:r w:rsidRPr="00483BA4">
        <w:rPr>
          <w:highlight w:val="green"/>
          <w:lang w:val="ru-RU"/>
        </w:rPr>
        <w:t>интервалу времени до</w:t>
      </w:r>
      <w:r w:rsidRPr="00767601">
        <w:rPr>
          <w:lang w:val="ru-RU"/>
        </w:rPr>
        <w:t xml:space="preserve"> момента</w:t>
      </w:r>
      <w:r w:rsidRPr="00767601">
        <w:rPr>
          <w:lang w:val="ru-RU"/>
        </w:rPr>
        <w:t xml:space="preserve"> </w:t>
      </w:r>
      <w:r w:rsidRPr="00483BA4">
        <w:rPr>
          <w:highlight w:val="green"/>
          <w:lang w:val="ru-RU"/>
        </w:rPr>
        <w:t>наступления</w:t>
      </w:r>
      <w:r w:rsidRPr="00767601">
        <w:rPr>
          <w:lang w:val="ru-RU"/>
        </w:rPr>
        <w:t xml:space="preserve"> очередного события. В этом случае события обрабатываются в порядке их наступления, а одновременно наступившими считаются только те, которые являются одновременными в действительности</w:t>
      </w:r>
      <w:r w:rsidRPr="00767601">
        <w:rPr>
          <w:lang w:val="ru-RU"/>
        </w:rPr>
        <w:t xml:space="preserve">. </w:t>
      </w:r>
    </w:p>
    <w:p w14:paraId="31C00AE0" w14:textId="77777777" w:rsidR="00B02FE9" w:rsidRPr="00767601" w:rsidRDefault="00483BA4">
      <w:pPr>
        <w:ind w:left="136"/>
        <w:rPr>
          <w:lang w:val="ru-RU"/>
        </w:rPr>
      </w:pPr>
      <w:r w:rsidRPr="00767601">
        <w:rPr>
          <w:lang w:val="ru-RU"/>
        </w:rPr>
        <w:t>Метод моделирования по особым состояниям сложнее в реализац</w:t>
      </w:r>
      <w:r w:rsidRPr="00767601">
        <w:rPr>
          <w:lang w:val="ru-RU"/>
        </w:rPr>
        <w:t>ии, так как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для него требуется разработка специальной процедуры планирования событий (так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называемого календаря событий)</w:t>
      </w:r>
      <w:r w:rsidRPr="00767601">
        <w:rPr>
          <w:lang w:val="ru-RU"/>
        </w:rPr>
        <w:t xml:space="preserve">. </w:t>
      </w:r>
    </w:p>
    <w:p w14:paraId="2F6E0A71" w14:textId="77777777" w:rsidR="00B02FE9" w:rsidRPr="00767601" w:rsidRDefault="00483BA4">
      <w:pPr>
        <w:ind w:left="871" w:firstLine="0"/>
        <w:rPr>
          <w:lang w:val="ru-RU"/>
        </w:rPr>
      </w:pPr>
      <w:r w:rsidRPr="00483BA4">
        <w:rPr>
          <w:highlight w:val="yellow"/>
          <w:lang w:val="ru-RU"/>
        </w:rPr>
        <w:t>Моделирование по особым состояниям целесообразно использовать</w:t>
      </w:r>
      <w:r w:rsidRPr="00767601">
        <w:rPr>
          <w:lang w:val="ru-RU"/>
        </w:rPr>
        <w:t>, если</w:t>
      </w:r>
      <w:r w:rsidRPr="00767601">
        <w:rPr>
          <w:lang w:val="ru-RU"/>
        </w:rPr>
        <w:t xml:space="preserve">: </w:t>
      </w:r>
    </w:p>
    <w:p w14:paraId="2B936D70" w14:textId="77777777" w:rsidR="00B02FE9" w:rsidRPr="00767601" w:rsidRDefault="00483BA4">
      <w:pPr>
        <w:numPr>
          <w:ilvl w:val="0"/>
          <w:numId w:val="3"/>
        </w:numPr>
        <w:rPr>
          <w:lang w:val="ru-RU"/>
        </w:rPr>
      </w:pPr>
      <w:r w:rsidRPr="00483BA4">
        <w:rPr>
          <w:highlight w:val="green"/>
          <w:lang w:val="ru-RU"/>
        </w:rPr>
        <w:t>события распределяются во времени неравномерно</w:t>
      </w:r>
      <w:r w:rsidRPr="00767601">
        <w:rPr>
          <w:lang w:val="ru-RU"/>
        </w:rPr>
        <w:t xml:space="preserve"> или </w:t>
      </w:r>
      <w:r w:rsidRPr="00483BA4">
        <w:rPr>
          <w:highlight w:val="green"/>
          <w:lang w:val="ru-RU"/>
        </w:rPr>
        <w:t>интервалы ме</w:t>
      </w:r>
      <w:r w:rsidRPr="00483BA4">
        <w:rPr>
          <w:highlight w:val="green"/>
          <w:lang w:val="ru-RU"/>
        </w:rPr>
        <w:t>жду</w:t>
      </w:r>
      <w:r w:rsidRPr="00483BA4">
        <w:rPr>
          <w:highlight w:val="green"/>
          <w:lang w:val="ru-RU"/>
        </w:rPr>
        <w:t xml:space="preserve"> </w:t>
      </w:r>
      <w:r w:rsidRPr="00483BA4">
        <w:rPr>
          <w:highlight w:val="green"/>
          <w:lang w:val="ru-RU"/>
        </w:rPr>
        <w:t>ними велики</w:t>
      </w:r>
      <w:r w:rsidRPr="00767601">
        <w:rPr>
          <w:lang w:val="ru-RU"/>
        </w:rPr>
        <w:t xml:space="preserve">; </w:t>
      </w:r>
    </w:p>
    <w:p w14:paraId="51DA3A1A" w14:textId="77777777" w:rsidR="00B02FE9" w:rsidRPr="00767601" w:rsidRDefault="00483BA4">
      <w:pPr>
        <w:numPr>
          <w:ilvl w:val="0"/>
          <w:numId w:val="3"/>
        </w:numPr>
        <w:rPr>
          <w:lang w:val="ru-RU"/>
        </w:rPr>
      </w:pPr>
      <w:r w:rsidRPr="00767601">
        <w:rPr>
          <w:lang w:val="ru-RU"/>
        </w:rPr>
        <w:lastRenderedPageBreak/>
        <w:t xml:space="preserve">предъявляются </w:t>
      </w:r>
      <w:r w:rsidRPr="00483BA4">
        <w:rPr>
          <w:highlight w:val="green"/>
          <w:lang w:val="ru-RU"/>
        </w:rPr>
        <w:t>повышенные требования к точности определения взаимного</w:t>
      </w:r>
      <w:r w:rsidRPr="00483BA4">
        <w:rPr>
          <w:highlight w:val="green"/>
          <w:lang w:val="ru-RU"/>
        </w:rPr>
        <w:t xml:space="preserve"> </w:t>
      </w:r>
      <w:r w:rsidRPr="00483BA4">
        <w:rPr>
          <w:highlight w:val="green"/>
          <w:lang w:val="ru-RU"/>
        </w:rPr>
        <w:t>положения событий во времени</w:t>
      </w:r>
      <w:r w:rsidRPr="00767601">
        <w:rPr>
          <w:lang w:val="ru-RU"/>
        </w:rPr>
        <w:t xml:space="preserve">; </w:t>
      </w:r>
    </w:p>
    <w:p w14:paraId="3BF3DE2C" w14:textId="77777777" w:rsidR="00B02FE9" w:rsidRPr="00767601" w:rsidRDefault="00483BA4">
      <w:pPr>
        <w:numPr>
          <w:ilvl w:val="0"/>
          <w:numId w:val="3"/>
        </w:numPr>
        <w:rPr>
          <w:lang w:val="ru-RU"/>
        </w:rPr>
      </w:pPr>
      <w:r w:rsidRPr="00483BA4">
        <w:rPr>
          <w:highlight w:val="green"/>
          <w:lang w:val="ru-RU"/>
        </w:rPr>
        <w:t>необходимо реализовать квазипараллельную обработку</w:t>
      </w:r>
      <w:r w:rsidRPr="00767601">
        <w:rPr>
          <w:lang w:val="ru-RU"/>
        </w:rPr>
        <w:t xml:space="preserve"> одновременных событий</w:t>
      </w:r>
      <w:r w:rsidRPr="00767601">
        <w:rPr>
          <w:lang w:val="ru-RU"/>
        </w:rPr>
        <w:t xml:space="preserve">. </w:t>
      </w:r>
    </w:p>
    <w:p w14:paraId="159F18F3" w14:textId="77777777" w:rsidR="00B02FE9" w:rsidRPr="00767601" w:rsidRDefault="00483BA4">
      <w:pPr>
        <w:ind w:left="136"/>
        <w:rPr>
          <w:lang w:val="ru-RU"/>
        </w:rPr>
      </w:pPr>
      <w:r w:rsidRPr="00767601">
        <w:rPr>
          <w:lang w:val="ru-RU"/>
        </w:rPr>
        <w:t>Дополнительное достоинство метода заключается в том, что он поз</w:t>
      </w:r>
      <w:r w:rsidRPr="00767601">
        <w:rPr>
          <w:lang w:val="ru-RU"/>
        </w:rPr>
        <w:t>воляет экономить машинное время, особенно при моделировании систем периодического действия, в которых события длительное время могут не наступать</w:t>
      </w:r>
      <w:r w:rsidRPr="00767601">
        <w:rPr>
          <w:lang w:val="ru-RU"/>
        </w:rPr>
        <w:t xml:space="preserve">. </w:t>
      </w:r>
    </w:p>
    <w:p w14:paraId="138CE963" w14:textId="77777777" w:rsidR="00B02FE9" w:rsidRPr="00767601" w:rsidRDefault="00483BA4">
      <w:pPr>
        <w:ind w:left="871" w:firstLine="0"/>
        <w:rPr>
          <w:lang w:val="ru-RU"/>
        </w:rPr>
      </w:pPr>
      <w:r w:rsidRPr="00767601">
        <w:rPr>
          <w:lang w:val="ru-RU"/>
        </w:rPr>
        <w:t>Таким образом</w:t>
      </w:r>
      <w:r w:rsidRPr="00767601">
        <w:rPr>
          <w:lang w:val="ru-RU"/>
        </w:rPr>
        <w:t xml:space="preserve">:  </w:t>
      </w:r>
    </w:p>
    <w:p w14:paraId="1FE23CE7" w14:textId="77777777" w:rsidR="00B02FE9" w:rsidRPr="00767601" w:rsidRDefault="00483BA4">
      <w:pPr>
        <w:spacing w:after="0"/>
        <w:ind w:left="360" w:right="0" w:hanging="360"/>
        <w:rPr>
          <w:lang w:val="ru-RU"/>
        </w:rPr>
      </w:pPr>
      <w:r w:rsidRPr="00767601">
        <w:rPr>
          <w:lang w:val="ru-RU"/>
        </w:rPr>
        <w:t>·</w:t>
      </w:r>
      <w:r w:rsidRPr="00767601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767601">
        <w:rPr>
          <w:lang w:val="ru-RU"/>
        </w:rPr>
        <w:t>Выбор механизма изменения модельного времени определяет и технологию реализации им</w:t>
      </w:r>
      <w:r w:rsidRPr="00767601">
        <w:rPr>
          <w:lang w:val="ru-RU"/>
        </w:rPr>
        <w:t>итационной модели</w:t>
      </w:r>
      <w:r w:rsidRPr="00767601">
        <w:rPr>
          <w:lang w:val="ru-RU"/>
        </w:rPr>
        <w:t xml:space="preserve">. </w:t>
      </w:r>
    </w:p>
    <w:p w14:paraId="45473DC3" w14:textId="77777777" w:rsidR="00B02FE9" w:rsidRPr="00767601" w:rsidRDefault="00483BA4">
      <w:pPr>
        <w:spacing w:after="0"/>
        <w:ind w:left="360" w:right="2" w:hanging="360"/>
        <w:rPr>
          <w:lang w:val="ru-RU"/>
        </w:rPr>
      </w:pPr>
      <w:r w:rsidRPr="00767601">
        <w:rPr>
          <w:lang w:val="ru-RU"/>
        </w:rPr>
        <w:t>·</w:t>
      </w:r>
      <w:r w:rsidRPr="00767601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767601">
        <w:rPr>
          <w:lang w:val="ru-RU"/>
        </w:rPr>
        <w:t xml:space="preserve">На выбор метода моделирования влияет целый ряд факторов, однако определяющим является тип моделирующей системы: для </w:t>
      </w:r>
      <w:r w:rsidRPr="00483BA4">
        <w:rPr>
          <w:highlight w:val="green"/>
          <w:lang w:val="ru-RU"/>
        </w:rPr>
        <w:t>дискретных систем</w:t>
      </w:r>
      <w:r w:rsidRPr="00767601">
        <w:rPr>
          <w:lang w:val="ru-RU"/>
        </w:rPr>
        <w:t xml:space="preserve">, </w:t>
      </w:r>
      <w:r w:rsidRPr="00483BA4">
        <w:rPr>
          <w:highlight w:val="green"/>
          <w:lang w:val="ru-RU"/>
        </w:rPr>
        <w:t>события</w:t>
      </w:r>
      <w:r w:rsidRPr="00767601">
        <w:rPr>
          <w:lang w:val="ru-RU"/>
        </w:rPr>
        <w:t xml:space="preserve"> в которых </w:t>
      </w:r>
      <w:r w:rsidRPr="00483BA4">
        <w:rPr>
          <w:highlight w:val="green"/>
          <w:lang w:val="ru-RU"/>
        </w:rPr>
        <w:t>распределены</w:t>
      </w:r>
      <w:r w:rsidRPr="00767601">
        <w:rPr>
          <w:lang w:val="ru-RU"/>
        </w:rPr>
        <w:t xml:space="preserve"> во времени </w:t>
      </w:r>
      <w:r w:rsidRPr="00483BA4">
        <w:rPr>
          <w:highlight w:val="green"/>
          <w:lang w:val="ru-RU"/>
        </w:rPr>
        <w:t>неравномерно</w:t>
      </w:r>
      <w:r w:rsidRPr="00767601">
        <w:rPr>
          <w:lang w:val="ru-RU"/>
        </w:rPr>
        <w:t xml:space="preserve">, более удобным является </w:t>
      </w:r>
      <w:r w:rsidRPr="00483BA4">
        <w:rPr>
          <w:highlight w:val="yellow"/>
          <w:lang w:val="ru-RU"/>
        </w:rPr>
        <w:t>изменение мод</w:t>
      </w:r>
      <w:r w:rsidRPr="00483BA4">
        <w:rPr>
          <w:highlight w:val="yellow"/>
          <w:lang w:val="ru-RU"/>
        </w:rPr>
        <w:t>ельного времени</w:t>
      </w:r>
      <w:r w:rsidRPr="00767601">
        <w:rPr>
          <w:lang w:val="ru-RU"/>
        </w:rPr>
        <w:t xml:space="preserve"> по особым состояниям</w:t>
      </w:r>
      <w:r w:rsidRPr="00767601">
        <w:rPr>
          <w:lang w:val="ru-RU"/>
        </w:rPr>
        <w:t xml:space="preserve">. </w:t>
      </w:r>
    </w:p>
    <w:p w14:paraId="5919457E" w14:textId="77777777" w:rsidR="00B02FE9" w:rsidRPr="00767601" w:rsidRDefault="00483BA4">
      <w:pPr>
        <w:spacing w:after="356"/>
        <w:ind w:left="136"/>
        <w:rPr>
          <w:lang w:val="ru-RU"/>
        </w:rPr>
      </w:pPr>
      <w:r w:rsidRPr="00767601">
        <w:rPr>
          <w:lang w:val="ru-RU"/>
        </w:rPr>
        <w:t>Если в модели должны быть представлены компоненты реальной системы, работа которых измеряется в разных единицах времени, то они должны быть предварительно приведены к единому</w:t>
      </w:r>
      <w:r w:rsidRPr="00767601">
        <w:rPr>
          <w:lang w:val="ru-RU"/>
        </w:rPr>
        <w:t xml:space="preserve"> </w:t>
      </w:r>
      <w:r w:rsidRPr="00767601">
        <w:rPr>
          <w:lang w:val="ru-RU"/>
        </w:rPr>
        <w:t>масштабу</w:t>
      </w:r>
      <w:r w:rsidRPr="00767601">
        <w:rPr>
          <w:lang w:val="ru-RU"/>
        </w:rPr>
        <w:t xml:space="preserve">.  </w:t>
      </w:r>
    </w:p>
    <w:p w14:paraId="398BE2F1" w14:textId="77777777" w:rsidR="00B02FE9" w:rsidRDefault="00483BA4">
      <w:pPr>
        <w:spacing w:after="0" w:line="259" w:lineRule="auto"/>
        <w:ind w:left="0" w:right="1" w:firstLine="0"/>
        <w:jc w:val="center"/>
      </w:pPr>
      <w:r>
        <w:rPr>
          <w:b/>
          <w:color w:val="FFFAFA"/>
        </w:rPr>
        <w:t>(С) БГУИР</w:t>
      </w:r>
      <w:r>
        <w:rPr>
          <w:rFonts w:ascii="Verdana" w:eastAsia="Verdana" w:hAnsi="Verdana" w:cs="Verdana"/>
          <w:sz w:val="24"/>
        </w:rPr>
        <w:t xml:space="preserve"> </w:t>
      </w:r>
    </w:p>
    <w:p w14:paraId="468E0E2B" w14:textId="77777777" w:rsidR="00B02FE9" w:rsidRDefault="00483BA4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02FE9">
      <w:headerReference w:type="even" r:id="rId8"/>
      <w:headerReference w:type="default" r:id="rId9"/>
      <w:headerReference w:type="first" r:id="rId10"/>
      <w:pgSz w:w="11906" w:h="16838"/>
      <w:pgMar w:top="1177" w:right="875" w:bottom="1209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36AEB" w14:textId="77777777" w:rsidR="00000000" w:rsidRDefault="00483BA4">
      <w:pPr>
        <w:spacing w:after="0" w:line="240" w:lineRule="auto"/>
      </w:pPr>
      <w:r>
        <w:separator/>
      </w:r>
    </w:p>
  </w:endnote>
  <w:endnote w:type="continuationSeparator" w:id="0">
    <w:p w14:paraId="0430DA11" w14:textId="77777777" w:rsidR="00000000" w:rsidRDefault="0048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439D6" w14:textId="77777777" w:rsidR="00000000" w:rsidRDefault="00483BA4">
      <w:pPr>
        <w:spacing w:after="0" w:line="240" w:lineRule="auto"/>
      </w:pPr>
      <w:r>
        <w:separator/>
      </w:r>
    </w:p>
  </w:footnote>
  <w:footnote w:type="continuationSeparator" w:id="0">
    <w:p w14:paraId="1072419C" w14:textId="77777777" w:rsidR="00000000" w:rsidRDefault="00483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81A2A" w14:textId="77777777" w:rsidR="00B02FE9" w:rsidRDefault="00483BA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343A100" wp14:editId="148462A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3267" name="Group 3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3374" name="Shape 3374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5" name="Shape 3375"/>
                      <wps:cNvSpPr/>
                      <wps:spPr>
                        <a:xfrm>
                          <a:off x="1158545" y="1513585"/>
                          <a:ext cx="5785993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5993" h="144780">
                              <a:moveTo>
                                <a:pt x="0" y="0"/>
                              </a:moveTo>
                              <a:lnTo>
                                <a:pt x="5785993" y="0"/>
                              </a:lnTo>
                              <a:lnTo>
                                <a:pt x="5785993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6" name="Shape 3376"/>
                      <wps:cNvSpPr/>
                      <wps:spPr>
                        <a:xfrm>
                          <a:off x="1158545" y="2095754"/>
                          <a:ext cx="5785993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5993" h="144780">
                              <a:moveTo>
                                <a:pt x="0" y="0"/>
                              </a:moveTo>
                              <a:lnTo>
                                <a:pt x="5785993" y="0"/>
                              </a:lnTo>
                              <a:lnTo>
                                <a:pt x="5785993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7" name="Shape 3377"/>
                      <wps:cNvSpPr/>
                      <wps:spPr>
                        <a:xfrm>
                          <a:off x="1158545" y="5104511"/>
                          <a:ext cx="5785993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5993" h="146304">
                              <a:moveTo>
                                <a:pt x="0" y="0"/>
                              </a:moveTo>
                              <a:lnTo>
                                <a:pt x="5785993" y="0"/>
                              </a:lnTo>
                              <a:lnTo>
                                <a:pt x="5785993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67" style="width:595.32pt;height:841.92pt;position:absolute;z-index:-2147483648;mso-position-horizontal-relative:page;mso-position-horizontal:absolute;margin-left:0pt;mso-position-vertical-relative:page;margin-top:0pt;" coordsize="75605,106923">
              <v:shape id="Shape 3378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  <v:shape id="Shape 3379" style="position:absolute;width:57859;height:1447;left:11585;top:15135;" coordsize="5785993,144780" path="m0,0l5785993,0l5785993,144780l0,144780l0,0">
                <v:stroke weight="0pt" endcap="flat" joinstyle="miter" miterlimit="10" on="false" color="#000000" opacity="0"/>
                <v:fill on="true" color="#ffffff"/>
              </v:shape>
              <v:shape id="Shape 3380" style="position:absolute;width:57859;height:1447;left:11585;top:20957;" coordsize="5785993,144780" path="m0,0l5785993,0l5785993,144780l0,144780l0,0">
                <v:stroke weight="0pt" endcap="flat" joinstyle="miter" miterlimit="10" on="false" color="#000000" opacity="0"/>
                <v:fill on="true" color="#ffffff"/>
              </v:shape>
              <v:shape id="Shape 3381" style="position:absolute;width:57859;height:1463;left:11585;top:51045;" coordsize="5785993,146304" path="m0,0l5785993,0l5785993,146304l0,14630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7B37" w14:textId="77777777" w:rsidR="00B02FE9" w:rsidRDefault="00483BA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5CA7358" wp14:editId="32B7D16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3261" name="Group 3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3366" name="Shape 3366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7" name="Shape 3367"/>
                      <wps:cNvSpPr/>
                      <wps:spPr>
                        <a:xfrm>
                          <a:off x="1158545" y="1513585"/>
                          <a:ext cx="5785993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5993" h="144780">
                              <a:moveTo>
                                <a:pt x="0" y="0"/>
                              </a:moveTo>
                              <a:lnTo>
                                <a:pt x="5785993" y="0"/>
                              </a:lnTo>
                              <a:lnTo>
                                <a:pt x="5785993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8" name="Shape 3368"/>
                      <wps:cNvSpPr/>
                      <wps:spPr>
                        <a:xfrm>
                          <a:off x="1158545" y="2095754"/>
                          <a:ext cx="5785993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5993" h="144780">
                              <a:moveTo>
                                <a:pt x="0" y="0"/>
                              </a:moveTo>
                              <a:lnTo>
                                <a:pt x="5785993" y="0"/>
                              </a:lnTo>
                              <a:lnTo>
                                <a:pt x="5785993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9" name="Shape 3369"/>
                      <wps:cNvSpPr/>
                      <wps:spPr>
                        <a:xfrm>
                          <a:off x="1158545" y="5104511"/>
                          <a:ext cx="5785993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5993" h="146304">
                              <a:moveTo>
                                <a:pt x="0" y="0"/>
                              </a:moveTo>
                              <a:lnTo>
                                <a:pt x="5785993" y="0"/>
                              </a:lnTo>
                              <a:lnTo>
                                <a:pt x="5785993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61" style="width:595.32pt;height:841.92pt;position:absolute;z-index:-2147483648;mso-position-horizontal-relative:page;mso-position-horizontal:absolute;margin-left:0pt;mso-position-vertical-relative:page;margin-top:0pt;" coordsize="75605,106923">
              <v:shape id="Shape 3370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  <v:shape id="Shape 3371" style="position:absolute;width:57859;height:1447;left:11585;top:15135;" coordsize="5785993,144780" path="m0,0l5785993,0l5785993,144780l0,144780l0,0">
                <v:stroke weight="0pt" endcap="flat" joinstyle="miter" miterlimit="10" on="false" color="#000000" opacity="0"/>
                <v:fill on="true" color="#ffffff"/>
              </v:shape>
              <v:shape id="Shape 3372" style="position:absolute;width:57859;height:1447;left:11585;top:20957;" coordsize="5785993,144780" path="m0,0l5785993,0l5785993,144780l0,144780l0,0">
                <v:stroke weight="0pt" endcap="flat" joinstyle="miter" miterlimit="10" on="false" color="#000000" opacity="0"/>
                <v:fill on="true" color="#ffffff"/>
              </v:shape>
              <v:shape id="Shape 3373" style="position:absolute;width:57859;height:1463;left:11585;top:51045;" coordsize="5785993,146304" path="m0,0l5785993,0l5785993,146304l0,14630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FBCAD" w14:textId="77777777" w:rsidR="00B02FE9" w:rsidRDefault="00483BA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E965D6" wp14:editId="24F4A18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3255" name="Group 3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3358" name="Shape 3358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9" name="Shape 3359"/>
                      <wps:cNvSpPr/>
                      <wps:spPr>
                        <a:xfrm>
                          <a:off x="1158545" y="1513585"/>
                          <a:ext cx="5785993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5993" h="144780">
                              <a:moveTo>
                                <a:pt x="0" y="0"/>
                              </a:moveTo>
                              <a:lnTo>
                                <a:pt x="5785993" y="0"/>
                              </a:lnTo>
                              <a:lnTo>
                                <a:pt x="5785993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0" name="Shape 3360"/>
                      <wps:cNvSpPr/>
                      <wps:spPr>
                        <a:xfrm>
                          <a:off x="1158545" y="2095754"/>
                          <a:ext cx="5785993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5993" h="144780">
                              <a:moveTo>
                                <a:pt x="0" y="0"/>
                              </a:moveTo>
                              <a:lnTo>
                                <a:pt x="5785993" y="0"/>
                              </a:lnTo>
                              <a:lnTo>
                                <a:pt x="5785993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1" name="Shape 3361"/>
                      <wps:cNvSpPr/>
                      <wps:spPr>
                        <a:xfrm>
                          <a:off x="1158545" y="5104511"/>
                          <a:ext cx="5785993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5993" h="146304">
                              <a:moveTo>
                                <a:pt x="0" y="0"/>
                              </a:moveTo>
                              <a:lnTo>
                                <a:pt x="5785993" y="0"/>
                              </a:lnTo>
                              <a:lnTo>
                                <a:pt x="5785993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5" style="width:595.32pt;height:841.92pt;position:absolute;z-index:-2147483648;mso-position-horizontal-relative:page;mso-position-horizontal:absolute;margin-left:0pt;mso-position-vertical-relative:page;margin-top:0pt;" coordsize="75605,106923">
              <v:shape id="Shape 3362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  <v:shape id="Shape 3363" style="position:absolute;width:57859;height:1447;left:11585;top:15135;" coordsize="5785993,144780" path="m0,0l5785993,0l5785993,144780l0,144780l0,0">
                <v:stroke weight="0pt" endcap="flat" joinstyle="miter" miterlimit="10" on="false" color="#000000" opacity="0"/>
                <v:fill on="true" color="#ffffff"/>
              </v:shape>
              <v:shape id="Shape 3364" style="position:absolute;width:57859;height:1447;left:11585;top:20957;" coordsize="5785993,144780" path="m0,0l5785993,0l5785993,144780l0,144780l0,0">
                <v:stroke weight="0pt" endcap="flat" joinstyle="miter" miterlimit="10" on="false" color="#000000" opacity="0"/>
                <v:fill on="true" color="#ffffff"/>
              </v:shape>
              <v:shape id="Shape 3365" style="position:absolute;width:57859;height:1463;left:11585;top:51045;" coordsize="5785993,146304" path="m0,0l5785993,0l5785993,146304l0,14630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6E3"/>
    <w:multiLevelType w:val="hybridMultilevel"/>
    <w:tmpl w:val="5E8C87F2"/>
    <w:lvl w:ilvl="0" w:tplc="B1D823D6">
      <w:start w:val="1"/>
      <w:numFmt w:val="bullet"/>
      <w:lvlText w:val="•"/>
      <w:lvlJc w:val="left"/>
      <w:pPr>
        <w:ind w:left="13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0F4AEC4">
      <w:start w:val="1"/>
      <w:numFmt w:val="bullet"/>
      <w:lvlText w:val="o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BC4B8E8">
      <w:start w:val="1"/>
      <w:numFmt w:val="bullet"/>
      <w:lvlText w:val="▪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D58F9B0">
      <w:start w:val="1"/>
      <w:numFmt w:val="bullet"/>
      <w:lvlText w:val="•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3C8ED92">
      <w:start w:val="1"/>
      <w:numFmt w:val="bullet"/>
      <w:lvlText w:val="o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686F9AE">
      <w:start w:val="1"/>
      <w:numFmt w:val="bullet"/>
      <w:lvlText w:val="▪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56C7CB6">
      <w:start w:val="1"/>
      <w:numFmt w:val="bullet"/>
      <w:lvlText w:val="•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D00BBE6">
      <w:start w:val="1"/>
      <w:numFmt w:val="bullet"/>
      <w:lvlText w:val="o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BF4F780">
      <w:start w:val="1"/>
      <w:numFmt w:val="bullet"/>
      <w:lvlText w:val="▪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C825CE"/>
    <w:multiLevelType w:val="hybridMultilevel"/>
    <w:tmpl w:val="FCCEF884"/>
    <w:lvl w:ilvl="0" w:tplc="84EA71B6">
      <w:start w:val="1"/>
      <w:numFmt w:val="decimal"/>
      <w:lvlText w:val="%1)"/>
      <w:lvlJc w:val="left"/>
      <w:pPr>
        <w:ind w:left="87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6CCCA34">
      <w:start w:val="1"/>
      <w:numFmt w:val="lowerLetter"/>
      <w:lvlText w:val="%2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BCCBB92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400EAC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132672E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8B8E6CC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F8C3DEA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5B4AEEE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9B0B684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A72748"/>
    <w:multiLevelType w:val="hybridMultilevel"/>
    <w:tmpl w:val="66F8A7BE"/>
    <w:lvl w:ilvl="0" w:tplc="AEDCA914">
      <w:start w:val="1"/>
      <w:numFmt w:val="bullet"/>
      <w:lvlText w:val="•"/>
      <w:lvlJc w:val="left"/>
      <w:pPr>
        <w:ind w:left="13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07EF1AC">
      <w:start w:val="1"/>
      <w:numFmt w:val="bullet"/>
      <w:lvlText w:val="o"/>
      <w:lvlJc w:val="left"/>
      <w:pPr>
        <w:ind w:left="18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D1E8B4A">
      <w:start w:val="1"/>
      <w:numFmt w:val="bullet"/>
      <w:lvlText w:val="▪"/>
      <w:lvlJc w:val="left"/>
      <w:pPr>
        <w:ind w:left="25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974A3FA">
      <w:start w:val="1"/>
      <w:numFmt w:val="bullet"/>
      <w:lvlText w:val="•"/>
      <w:lvlJc w:val="left"/>
      <w:pPr>
        <w:ind w:left="33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1907DDC">
      <w:start w:val="1"/>
      <w:numFmt w:val="bullet"/>
      <w:lvlText w:val="o"/>
      <w:lvlJc w:val="left"/>
      <w:pPr>
        <w:ind w:left="40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32E588E">
      <w:start w:val="1"/>
      <w:numFmt w:val="bullet"/>
      <w:lvlText w:val="▪"/>
      <w:lvlJc w:val="left"/>
      <w:pPr>
        <w:ind w:left="47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3FC6A2E">
      <w:start w:val="1"/>
      <w:numFmt w:val="bullet"/>
      <w:lvlText w:val="•"/>
      <w:lvlJc w:val="left"/>
      <w:pPr>
        <w:ind w:left="54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24AEB8E">
      <w:start w:val="1"/>
      <w:numFmt w:val="bullet"/>
      <w:lvlText w:val="o"/>
      <w:lvlJc w:val="left"/>
      <w:pPr>
        <w:ind w:left="61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4B6987A">
      <w:start w:val="1"/>
      <w:numFmt w:val="bullet"/>
      <w:lvlText w:val="▪"/>
      <w:lvlJc w:val="left"/>
      <w:pPr>
        <w:ind w:left="69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8202227">
    <w:abstractNumId w:val="0"/>
  </w:num>
  <w:num w:numId="2" w16cid:durableId="1097864743">
    <w:abstractNumId w:val="1"/>
  </w:num>
  <w:num w:numId="3" w16cid:durableId="785273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FE9"/>
    <w:rsid w:val="00174B4E"/>
    <w:rsid w:val="00483BA4"/>
    <w:rsid w:val="00767601"/>
    <w:rsid w:val="00B0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CBA6"/>
  <w15:docId w15:val="{051E8C70-4971-427C-B2FF-152DFB4D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72" w:line="248" w:lineRule="auto"/>
      <w:ind w:left="151" w:right="145" w:firstLine="710"/>
      <w:jc w:val="both"/>
    </w:pPr>
    <w:rPr>
      <w:rFonts w:ascii="Tahoma" w:eastAsia="Tahoma" w:hAnsi="Tahoma" w:cs="Tahoma"/>
      <w:color w:val="00000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5. УПРАВЛЕНИЕ МОДЕЛЬНЫМ ВРЕМЕНЕМ</dc:title>
  <dc:subject/>
  <dc:creator>Шнейдеров Е.Н.</dc:creator>
  <cp:keywords/>
  <cp:lastModifiedBy>Олег Драгун</cp:lastModifiedBy>
  <cp:revision>4</cp:revision>
  <dcterms:created xsi:type="dcterms:W3CDTF">2022-09-18T14:24:00Z</dcterms:created>
  <dcterms:modified xsi:type="dcterms:W3CDTF">2022-09-18T14:37:00Z</dcterms:modified>
</cp:coreProperties>
</file>