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FDC7" w14:textId="77777777" w:rsidR="00725EA1" w:rsidRDefault="00725EA1">
      <w:pPr>
        <w:spacing w:after="200"/>
        <w:jc w:val="center"/>
        <w:rPr>
          <w:b/>
          <w:bCs/>
          <w:sz w:val="40"/>
          <w:szCs w:val="40"/>
        </w:rPr>
      </w:pPr>
    </w:p>
    <w:p w14:paraId="0C58461D" w14:textId="77777777" w:rsidR="00725EA1" w:rsidRDefault="00725EA1">
      <w:pPr>
        <w:spacing w:after="200"/>
        <w:jc w:val="center"/>
        <w:rPr>
          <w:b/>
          <w:bCs/>
          <w:sz w:val="40"/>
          <w:szCs w:val="40"/>
        </w:rPr>
      </w:pPr>
    </w:p>
    <w:p w14:paraId="0E799CF9" w14:textId="77777777" w:rsidR="00725EA1" w:rsidRDefault="00725EA1">
      <w:pPr>
        <w:spacing w:after="200"/>
        <w:jc w:val="center"/>
        <w:rPr>
          <w:b/>
          <w:bCs/>
          <w:sz w:val="40"/>
          <w:szCs w:val="40"/>
        </w:rPr>
      </w:pPr>
    </w:p>
    <w:p w14:paraId="12472D73" w14:textId="3186766A" w:rsidR="000722AD" w:rsidRDefault="00000000">
      <w:pPr>
        <w:spacing w:after="200"/>
        <w:jc w:val="center"/>
      </w:pPr>
      <w:r>
        <w:rPr>
          <w:b/>
          <w:bCs/>
          <w:sz w:val="40"/>
          <w:szCs w:val="40"/>
        </w:rPr>
        <w:t>Guidance for Setting Up a New UK Company:</w:t>
      </w:r>
    </w:p>
    <w:p w14:paraId="4FA749AD" w14:textId="77777777" w:rsidR="000722AD" w:rsidRDefault="00000000">
      <w:pPr>
        <w:spacing w:after="400"/>
        <w:jc w:val="center"/>
      </w:pPr>
      <w:r>
        <w:rPr>
          <w:sz w:val="32"/>
          <w:szCs w:val="32"/>
        </w:rPr>
        <w:t>Key Steps and Considerations</w:t>
      </w:r>
    </w:p>
    <w:p w14:paraId="5FC254D4" w14:textId="77777777" w:rsidR="000722AD" w:rsidRDefault="000722AD">
      <w:pPr>
        <w:spacing w:before="200" w:after="200"/>
      </w:pPr>
    </w:p>
    <w:p w14:paraId="3D3D20D5" w14:textId="77777777" w:rsidR="000722AD" w:rsidRDefault="00000000">
      <w:pPr>
        <w:spacing w:after="80"/>
        <w:jc w:val="center"/>
      </w:pPr>
      <w:r>
        <w:t>Prepared for: Couch Heroes (CH Game Development LTD)</w:t>
      </w:r>
    </w:p>
    <w:p w14:paraId="6D2160B8" w14:textId="77777777" w:rsidR="000722AD" w:rsidRDefault="000722AD">
      <w:pPr>
        <w:spacing w:before="200" w:after="200"/>
      </w:pPr>
    </w:p>
    <w:p w14:paraId="34886EC7" w14:textId="77777777" w:rsidR="000722AD" w:rsidRDefault="00000000">
      <w:pPr>
        <w:spacing w:after="80"/>
        <w:jc w:val="center"/>
      </w:pPr>
      <w:r>
        <w:t>Prepared by:</w:t>
      </w:r>
    </w:p>
    <w:p w14:paraId="710E8C8D" w14:textId="4E0AF752" w:rsidR="000722AD" w:rsidRDefault="00000000">
      <w:pPr>
        <w:spacing w:after="40"/>
        <w:jc w:val="center"/>
      </w:pPr>
      <w:r>
        <w:t>(NBI UK,)</w:t>
      </w:r>
    </w:p>
    <w:p w14:paraId="7A2BD334" w14:textId="77777777" w:rsidR="000722AD" w:rsidRDefault="00000000">
      <w:pPr>
        <w:spacing w:after="200"/>
        <w:jc w:val="center"/>
      </w:pPr>
      <w:r>
        <w:t>Originally dated: 24 March 2026</w:t>
      </w:r>
    </w:p>
    <w:p w14:paraId="7E527B9B" w14:textId="77777777" w:rsidR="000722AD" w:rsidRDefault="00000000">
      <w:pPr>
        <w:spacing w:after="200"/>
        <w:jc w:val="center"/>
      </w:pPr>
      <w:r>
        <w:rPr>
          <w:b/>
          <w:bCs/>
        </w:rPr>
        <w:t>Revised and corrected: 26 March 2026</w:t>
      </w:r>
    </w:p>
    <w:p w14:paraId="3D5CE41E" w14:textId="77777777" w:rsidR="000722AD" w:rsidRDefault="000722AD">
      <w:pPr>
        <w:spacing w:before="400" w:after="400"/>
      </w:pPr>
    </w:p>
    <w:p w14:paraId="2FA821A6" w14:textId="77777777" w:rsidR="000722AD" w:rsidRDefault="00000000">
      <w:pPr>
        <w:spacing w:after="120"/>
      </w:pPr>
      <w:r>
        <w:rPr>
          <w:b/>
          <w:bCs/>
          <w:sz w:val="20"/>
          <w:szCs w:val="20"/>
        </w:rPr>
        <w:t xml:space="preserve">Notice: Use and Disclosure of Data. </w:t>
      </w:r>
      <w:r>
        <w:rPr>
          <w:sz w:val="20"/>
          <w:szCs w:val="20"/>
        </w:rPr>
        <w:t>This document includes information that shall not be disclosed outside of Couch Heroes and shall not be duplicated, used, or disclosed in whole or in part for any purpose other than to fulfil contract deliverables between Couch Heroes and NBI Analytics UK Limited. This restriction does not limit Couch Heroes’ right to use information contained in these data if they are obtained from another source without restriction. The data subject to this restriction are contained in the entire document.</w:t>
      </w:r>
    </w:p>
    <w:p w14:paraId="601FB378" w14:textId="77777777" w:rsidR="000722AD" w:rsidRDefault="00000000">
      <w:r>
        <w:br w:type="page"/>
      </w:r>
    </w:p>
    <w:p w14:paraId="3B34FE73" w14:textId="77777777" w:rsidR="000722AD" w:rsidRDefault="00000000">
      <w:pPr>
        <w:pStyle w:val="Heading1"/>
      </w:pPr>
      <w:r>
        <w:lastRenderedPageBreak/>
        <w:t>1. Insurance Requirements for UK Companies</w:t>
      </w:r>
    </w:p>
    <w:p w14:paraId="7B126547" w14:textId="77777777" w:rsidR="000722AD" w:rsidRDefault="00000000">
      <w:pPr>
        <w:spacing w:after="120"/>
      </w:pPr>
      <w:r>
        <w:t>If you run a business in the UK, you will be liable to hold certain insurances, depending on the business sector. Firstly, you will need Employers’ Liability Insurance, especially if you are hiring in the UK, but also if you are hiring from overseas. The Home Office will need to see your Employers’ Liability Insurance when applying for a Sponsor Licence.</w:t>
      </w:r>
    </w:p>
    <w:p w14:paraId="0BC45D64" w14:textId="77777777" w:rsidR="000722AD" w:rsidRDefault="00000000">
      <w:pPr>
        <w:pStyle w:val="Heading2"/>
      </w:pPr>
      <w:r>
        <w:t>1.1 Legally Required: Employers’ Liability Insurance</w:t>
      </w:r>
    </w:p>
    <w:p w14:paraId="073F7DE7" w14:textId="77777777" w:rsidR="000722AD" w:rsidRDefault="00000000">
      <w:pPr>
        <w:spacing w:after="120"/>
      </w:pPr>
      <w:r>
        <w:t>You must have this if you employ anyone. It covers employee injury or illness at work.</w:t>
      </w:r>
    </w:p>
    <w:p w14:paraId="29CDBFB7" w14:textId="77777777" w:rsidR="000722AD" w:rsidRDefault="00000000">
      <w:pPr>
        <w:pStyle w:val="ListParagraph"/>
        <w:numPr>
          <w:ilvl w:val="0"/>
          <w:numId w:val="2"/>
        </w:numPr>
        <w:spacing w:after="80"/>
      </w:pPr>
      <w:r>
        <w:t>Minimum cover: £5 million</w:t>
      </w:r>
    </w:p>
    <w:p w14:paraId="55409D2E" w14:textId="77777777" w:rsidR="000722AD" w:rsidRDefault="00000000">
      <w:pPr>
        <w:pStyle w:val="ListParagraph"/>
        <w:numPr>
          <w:ilvl w:val="0"/>
          <w:numId w:val="2"/>
        </w:numPr>
        <w:spacing w:after="80"/>
      </w:pPr>
      <w:r>
        <w:t>Required under the Employers’ Liability (Compulsory Insurance) Act 1969</w:t>
      </w:r>
    </w:p>
    <w:p w14:paraId="2ADAD56A" w14:textId="77777777" w:rsidR="000722AD" w:rsidRDefault="00000000">
      <w:pPr>
        <w:pStyle w:val="ListParagraph"/>
        <w:numPr>
          <w:ilvl w:val="0"/>
          <w:numId w:val="2"/>
        </w:numPr>
        <w:spacing w:after="80"/>
      </w:pPr>
      <w:r>
        <w:t>You can be fined £2,500 for every day you are not properly insured</w:t>
      </w:r>
    </w:p>
    <w:p w14:paraId="283A05F9" w14:textId="77777777" w:rsidR="000722AD" w:rsidRDefault="00000000">
      <w:pPr>
        <w:pStyle w:val="ListParagraph"/>
        <w:numPr>
          <w:ilvl w:val="0"/>
          <w:numId w:val="2"/>
        </w:numPr>
        <w:spacing w:after="80"/>
      </w:pPr>
      <w:r>
        <w:t>You must display your EL certificate where employees can access it</w:t>
      </w:r>
    </w:p>
    <w:p w14:paraId="5503D95A" w14:textId="77777777" w:rsidR="000722AD" w:rsidRDefault="00000000">
      <w:pPr>
        <w:spacing w:before="40" w:after="160"/>
      </w:pPr>
      <w:r>
        <w:rPr>
          <w:i/>
          <w:iCs/>
          <w:color w:val="666666"/>
          <w:sz w:val="18"/>
          <w:szCs w:val="18"/>
        </w:rPr>
        <w:t xml:space="preserve">Source: </w:t>
      </w:r>
      <w:hyperlink r:id="rId7" w:history="1">
        <w:r>
          <w:rPr>
            <w:color w:val="2E75B6"/>
            <w:sz w:val="18"/>
            <w:szCs w:val="18"/>
            <w:u w:val="single"/>
          </w:rPr>
          <w:t>https://www.gov.uk/employers-liability-insurance</w:t>
        </w:r>
      </w:hyperlink>
    </w:p>
    <w:p w14:paraId="0FB63EDE" w14:textId="77777777" w:rsidR="000722AD" w:rsidRDefault="00000000">
      <w:pPr>
        <w:spacing w:after="120"/>
        <w:ind w:left="360"/>
      </w:pPr>
      <w:r>
        <w:rPr>
          <w:b/>
          <w:bCs/>
          <w:color w:val="C00000"/>
        </w:rPr>
        <w:t xml:space="preserve">NOTE: </w:t>
      </w:r>
      <w:r>
        <w:t>This applies even if staff are part-time or work remotely (in most cases). You do not need EL insurance only if you exclusively employ close family members or staff based entirely outside England, Scotland and Wales.</w:t>
      </w:r>
    </w:p>
    <w:p w14:paraId="5D969713" w14:textId="77777777" w:rsidR="000722AD" w:rsidRDefault="00000000">
      <w:pPr>
        <w:spacing w:after="120"/>
      </w:pPr>
      <w:r>
        <w:t>Employers’ Liability Insurance costs are approximately £250 to £800 per year for a small employer.</w:t>
      </w:r>
    </w:p>
    <w:p w14:paraId="752E983A" w14:textId="77777777" w:rsidR="000722AD" w:rsidRDefault="00000000">
      <w:pPr>
        <w:pStyle w:val="Heading2"/>
      </w:pPr>
      <w:r>
        <w:t>1.2 Other Recommended Insurances for a UK Video Gaming Studio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6"/>
      </w:tblGrid>
      <w:tr w:rsidR="000722AD" w14:paraId="082E0C7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792F198" w14:textId="77777777" w:rsidR="000722AD" w:rsidRDefault="00000000">
            <w:r>
              <w:rPr>
                <w:b/>
                <w:bCs/>
                <w:color w:val="FFFFFF"/>
                <w:sz w:val="20"/>
                <w:szCs w:val="20"/>
              </w:rPr>
              <w:t>Insurance Type</w:t>
            </w:r>
          </w:p>
        </w:tc>
        <w:tc>
          <w:tcPr>
            <w:tcW w:w="4006"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B4B05E5" w14:textId="77777777" w:rsidR="000722AD" w:rsidRDefault="00000000">
            <w:r>
              <w:rPr>
                <w:b/>
                <w:bCs/>
                <w:color w:val="FFFFFF"/>
                <w:sz w:val="20"/>
                <w:szCs w:val="20"/>
              </w:rPr>
              <w:t>Indicative Annual Cost</w:t>
            </w:r>
          </w:p>
        </w:tc>
      </w:tr>
      <w:tr w:rsidR="000722AD" w14:paraId="3566D7F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01467" w14:textId="77777777" w:rsidR="000722AD" w:rsidRDefault="00000000">
            <w:r>
              <w:rPr>
                <w:sz w:val="20"/>
                <w:szCs w:val="20"/>
              </w:rPr>
              <w:t>Professional Indemnity</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BACF4" w14:textId="77777777" w:rsidR="000722AD" w:rsidRDefault="00000000">
            <w:r>
              <w:rPr>
                <w:sz w:val="20"/>
                <w:szCs w:val="20"/>
              </w:rPr>
              <w:t>£150 to £1,200</w:t>
            </w:r>
          </w:p>
        </w:tc>
      </w:tr>
      <w:tr w:rsidR="000722AD" w14:paraId="00CC0CA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72772" w14:textId="77777777" w:rsidR="000722AD" w:rsidRDefault="00000000">
            <w:r>
              <w:rPr>
                <w:sz w:val="20"/>
                <w:szCs w:val="20"/>
              </w:rPr>
              <w:t>Cyber Insurance</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113AA" w14:textId="77777777" w:rsidR="000722AD" w:rsidRDefault="00000000">
            <w:r>
              <w:rPr>
                <w:sz w:val="20"/>
                <w:szCs w:val="20"/>
              </w:rPr>
              <w:t>£200 to £2,500</w:t>
            </w:r>
          </w:p>
        </w:tc>
      </w:tr>
      <w:tr w:rsidR="000722AD" w14:paraId="7A50E7C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EC088" w14:textId="77777777" w:rsidR="000722AD" w:rsidRDefault="00000000">
            <w:r>
              <w:rPr>
                <w:sz w:val="20"/>
                <w:szCs w:val="20"/>
              </w:rPr>
              <w:t>Employers’ Liability (compulsory)</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CF507" w14:textId="77777777" w:rsidR="000722AD" w:rsidRDefault="00000000">
            <w:r>
              <w:rPr>
                <w:sz w:val="20"/>
                <w:szCs w:val="20"/>
              </w:rPr>
              <w:t>£250 to £800</w:t>
            </w:r>
          </w:p>
        </w:tc>
      </w:tr>
      <w:tr w:rsidR="000722AD" w14:paraId="4598FE5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93B9A" w14:textId="77777777" w:rsidR="000722AD" w:rsidRDefault="00000000">
            <w:r>
              <w:rPr>
                <w:sz w:val="20"/>
                <w:szCs w:val="20"/>
              </w:rPr>
              <w:t>Public Liability</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0494F" w14:textId="77777777" w:rsidR="000722AD" w:rsidRDefault="00000000">
            <w:r>
              <w:rPr>
                <w:sz w:val="20"/>
                <w:szCs w:val="20"/>
              </w:rPr>
              <w:t>£80 to £350</w:t>
            </w:r>
          </w:p>
        </w:tc>
      </w:tr>
      <w:tr w:rsidR="000722AD" w14:paraId="7E0A31D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1401F" w14:textId="77777777" w:rsidR="000722AD" w:rsidRDefault="00000000">
            <w:r>
              <w:rPr>
                <w:sz w:val="20"/>
                <w:szCs w:val="20"/>
              </w:rPr>
              <w:t>Equipment Cover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59ECF" w14:textId="77777777" w:rsidR="000722AD" w:rsidRDefault="00000000">
            <w:r>
              <w:rPr>
                <w:sz w:val="20"/>
                <w:szCs w:val="20"/>
              </w:rPr>
              <w:t>£100 to £450</w:t>
            </w:r>
          </w:p>
        </w:tc>
      </w:tr>
      <w:tr w:rsidR="000722AD" w14:paraId="6543F0A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8369" w14:textId="77777777" w:rsidR="000722AD" w:rsidRDefault="00000000">
            <w:r>
              <w:rPr>
                <w:sz w:val="20"/>
                <w:szCs w:val="20"/>
              </w:rPr>
              <w:t>Directors &amp; Officers</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93FDD" w14:textId="77777777" w:rsidR="000722AD" w:rsidRDefault="00000000">
            <w:r>
              <w:rPr>
                <w:sz w:val="20"/>
                <w:szCs w:val="20"/>
              </w:rPr>
              <w:t>£150 to £800</w:t>
            </w:r>
          </w:p>
        </w:tc>
      </w:tr>
    </w:tbl>
    <w:p w14:paraId="7A73272D" w14:textId="77777777" w:rsidR="000722AD" w:rsidRDefault="000722AD">
      <w:pPr>
        <w:spacing w:before="60" w:after="60"/>
      </w:pPr>
    </w:p>
    <w:p w14:paraId="2EB2EF9F" w14:textId="77777777" w:rsidR="000722AD" w:rsidRDefault="00000000">
      <w:pPr>
        <w:spacing w:after="120"/>
      </w:pPr>
      <w:r>
        <w:t>These are indicative ranges based on UK SME and tech startup pricing. Recommended suppliers can be provided upon request.</w:t>
      </w:r>
    </w:p>
    <w:p w14:paraId="219F6D6C" w14:textId="77777777" w:rsidR="000722AD" w:rsidRDefault="00000000">
      <w:r>
        <w:br w:type="page"/>
      </w:r>
    </w:p>
    <w:p w14:paraId="7C3586B9" w14:textId="77777777" w:rsidR="000722AD" w:rsidRDefault="00000000">
      <w:pPr>
        <w:pStyle w:val="Heading1"/>
      </w:pPr>
      <w:r>
        <w:lastRenderedPageBreak/>
        <w:t>2. Setting Up a UK Pension Scheme</w:t>
      </w:r>
    </w:p>
    <w:p w14:paraId="2C7E53C8" w14:textId="77777777" w:rsidR="000722AD" w:rsidRDefault="00000000">
      <w:pPr>
        <w:spacing w:after="120"/>
      </w:pPr>
      <w:r>
        <w:t>To set up a workplace pension scheme in the UK, employers must meet legal auto-enrolment requirements. These are set out by The Pensions Regulator and apply to any employer with at least one worker.</w:t>
      </w:r>
    </w:p>
    <w:p w14:paraId="0560DAC7" w14:textId="77777777" w:rsidR="000722AD" w:rsidRDefault="00000000">
      <w:pPr>
        <w:pStyle w:val="Heading2"/>
      </w:pPr>
      <w:r>
        <w:t>2.1 You Must Provide a Qualifying Pension Scheme</w:t>
      </w:r>
    </w:p>
    <w:p w14:paraId="6FB5C3D4" w14:textId="77777777" w:rsidR="000722AD" w:rsidRDefault="00000000">
      <w:pPr>
        <w:pStyle w:val="ListParagraph"/>
        <w:numPr>
          <w:ilvl w:val="0"/>
          <w:numId w:val="3"/>
        </w:numPr>
        <w:spacing w:after="80"/>
      </w:pPr>
      <w:r>
        <w:t>The scheme must be a registered UK pension scheme</w:t>
      </w:r>
    </w:p>
    <w:p w14:paraId="2B269D6B" w14:textId="77777777" w:rsidR="000722AD" w:rsidRDefault="00000000">
      <w:pPr>
        <w:pStyle w:val="ListParagraph"/>
        <w:numPr>
          <w:ilvl w:val="0"/>
          <w:numId w:val="3"/>
        </w:numPr>
        <w:spacing w:after="80"/>
      </w:pPr>
      <w:r>
        <w:t>It must allow employees to join without barriers (no forms or choices required to stay in)</w:t>
      </w:r>
    </w:p>
    <w:p w14:paraId="0371E006" w14:textId="77777777" w:rsidR="000722AD" w:rsidRDefault="00000000">
      <w:pPr>
        <w:pStyle w:val="ListParagraph"/>
        <w:numPr>
          <w:ilvl w:val="0"/>
          <w:numId w:val="3"/>
        </w:numPr>
        <w:spacing w:after="80"/>
      </w:pPr>
      <w:r>
        <w:t>It must not include prohibited charges or restrictions</w:t>
      </w:r>
    </w:p>
    <w:p w14:paraId="42AC0AF7" w14:textId="77777777" w:rsidR="000722AD" w:rsidRDefault="00000000">
      <w:pPr>
        <w:spacing w:before="40" w:after="160"/>
      </w:pPr>
      <w:r>
        <w:rPr>
          <w:i/>
          <w:iCs/>
          <w:color w:val="666666"/>
          <w:sz w:val="18"/>
          <w:szCs w:val="18"/>
        </w:rPr>
        <w:t xml:space="preserve">Source: </w:t>
      </w:r>
      <w:hyperlink r:id="rId8" w:history="1">
        <w:r>
          <w:rPr>
            <w:color w:val="2E75B6"/>
            <w:sz w:val="18"/>
            <w:szCs w:val="18"/>
            <w:u w:val="single"/>
          </w:rPr>
          <w:t>https://www.thepensionsregulator.gov.uk/en/employers/new-employers/im-an-employer-who-has-to-provide-a-pension</w:t>
        </w:r>
      </w:hyperlink>
    </w:p>
    <w:p w14:paraId="5D2D75D4" w14:textId="77777777" w:rsidR="000722AD" w:rsidRDefault="00000000">
      <w:pPr>
        <w:pStyle w:val="Heading2"/>
      </w:pPr>
      <w:r>
        <w:t>2.2 Automatically Enrol Eligible Employees</w:t>
      </w:r>
    </w:p>
    <w:p w14:paraId="340E2686" w14:textId="77777777" w:rsidR="000722AD" w:rsidRDefault="00000000">
      <w:pPr>
        <w:spacing w:after="120"/>
      </w:pPr>
      <w:r>
        <w:t>You must enrol staff if they meet all three criteria:</w:t>
      </w:r>
    </w:p>
    <w:p w14:paraId="1DE8BAB9" w14:textId="77777777" w:rsidR="000722AD" w:rsidRDefault="00000000">
      <w:pPr>
        <w:pStyle w:val="ListParagraph"/>
        <w:numPr>
          <w:ilvl w:val="0"/>
          <w:numId w:val="4"/>
        </w:numPr>
        <w:spacing w:after="80"/>
      </w:pPr>
      <w:r>
        <w:t>Aged 22 to State Pension age</w:t>
      </w:r>
    </w:p>
    <w:p w14:paraId="04500F19" w14:textId="77777777" w:rsidR="000722AD" w:rsidRDefault="00000000">
      <w:pPr>
        <w:pStyle w:val="ListParagraph"/>
        <w:numPr>
          <w:ilvl w:val="0"/>
          <w:numId w:val="4"/>
        </w:numPr>
        <w:spacing w:after="80"/>
      </w:pPr>
      <w:r>
        <w:t>Earn £10,000 or more per year (this threshold is confirmed at £10,000 for the 2026/27 tax year)</w:t>
      </w:r>
    </w:p>
    <w:p w14:paraId="0E5FD4ED" w14:textId="77777777" w:rsidR="000722AD" w:rsidRDefault="00000000">
      <w:pPr>
        <w:pStyle w:val="ListParagraph"/>
        <w:numPr>
          <w:ilvl w:val="0"/>
          <w:numId w:val="4"/>
        </w:numPr>
        <w:spacing w:after="80"/>
      </w:pPr>
      <w:r>
        <w:t>Work in the UK</w:t>
      </w:r>
    </w:p>
    <w:p w14:paraId="0D784D56" w14:textId="77777777" w:rsidR="000722AD" w:rsidRDefault="00000000">
      <w:pPr>
        <w:spacing w:before="40" w:after="160"/>
      </w:pPr>
      <w:r>
        <w:rPr>
          <w:i/>
          <w:iCs/>
          <w:color w:val="666666"/>
          <w:sz w:val="18"/>
          <w:szCs w:val="18"/>
        </w:rPr>
        <w:t>Sources:</w:t>
      </w:r>
      <w:r>
        <w:rPr>
          <w:sz w:val="18"/>
          <w:szCs w:val="18"/>
        </w:rPr>
        <w:t xml:space="preserve"> </w:t>
      </w:r>
      <w:hyperlink r:id="rId9" w:history="1">
        <w:r>
          <w:rPr>
            <w:color w:val="2E75B6"/>
            <w:sz w:val="18"/>
            <w:szCs w:val="18"/>
            <w:u w:val="single"/>
          </w:rPr>
          <w:t>GOV.UK: AE Thresholds 2026/27</w:t>
        </w:r>
      </w:hyperlink>
      <w:r>
        <w:rPr>
          <w:color w:val="666666"/>
          <w:sz w:val="18"/>
          <w:szCs w:val="18"/>
        </w:rPr>
        <w:t xml:space="preserve"> | </w:t>
      </w:r>
      <w:r>
        <w:rPr>
          <w:sz w:val="18"/>
          <w:szCs w:val="18"/>
        </w:rPr>
        <w:t xml:space="preserve"> </w:t>
      </w:r>
      <w:hyperlink r:id="rId10" w:history="1">
        <w:r>
          <w:rPr>
            <w:color w:val="2E75B6"/>
            <w:sz w:val="18"/>
            <w:szCs w:val="18"/>
            <w:u w:val="single"/>
          </w:rPr>
          <w:t>GOV.UK: Joining a Workplace Pension</w:t>
        </w:r>
      </w:hyperlink>
    </w:p>
    <w:p w14:paraId="5B3B896C" w14:textId="77777777" w:rsidR="000722AD" w:rsidRDefault="00000000">
      <w:pPr>
        <w:pStyle w:val="Heading2"/>
      </w:pPr>
      <w:r>
        <w:t>2.3 Make Minimum Contributions</w:t>
      </w:r>
    </w:p>
    <w:p w14:paraId="1613E262" w14:textId="77777777" w:rsidR="000722AD" w:rsidRDefault="00000000">
      <w:pPr>
        <w:pStyle w:val="ListParagraph"/>
        <w:numPr>
          <w:ilvl w:val="0"/>
          <w:numId w:val="5"/>
        </w:numPr>
        <w:spacing w:after="80"/>
      </w:pPr>
      <w:r>
        <w:t>Employer minimum: 3% of qualifying earnings</w:t>
      </w:r>
    </w:p>
    <w:p w14:paraId="13E07D88" w14:textId="77777777" w:rsidR="000722AD" w:rsidRDefault="00000000">
      <w:pPr>
        <w:pStyle w:val="ListParagraph"/>
        <w:numPr>
          <w:ilvl w:val="0"/>
          <w:numId w:val="5"/>
        </w:numPr>
        <w:spacing w:after="80"/>
      </w:pPr>
      <w:r>
        <w:t>Employee minimum: 5% of qualifying earnings</w:t>
      </w:r>
    </w:p>
    <w:p w14:paraId="263C792A" w14:textId="77777777" w:rsidR="000722AD" w:rsidRDefault="00000000">
      <w:pPr>
        <w:pStyle w:val="ListParagraph"/>
        <w:numPr>
          <w:ilvl w:val="0"/>
          <w:numId w:val="5"/>
        </w:numPr>
        <w:spacing w:after="80"/>
      </w:pPr>
      <w:r>
        <w:t>Total minimum: 8% of qualifying earnings</w:t>
      </w:r>
    </w:p>
    <w:p w14:paraId="790100EB" w14:textId="77777777" w:rsidR="000722AD" w:rsidRDefault="00000000">
      <w:pPr>
        <w:pStyle w:val="ListParagraph"/>
        <w:numPr>
          <w:ilvl w:val="0"/>
          <w:numId w:val="5"/>
        </w:numPr>
        <w:spacing w:after="80"/>
      </w:pPr>
      <w:r>
        <w:t>Qualifying earnings band for 2026/27: £6,240 to £50,270 per year</w:t>
      </w:r>
    </w:p>
    <w:p w14:paraId="368D2E35" w14:textId="77777777" w:rsidR="000722AD" w:rsidRDefault="00000000">
      <w:pPr>
        <w:spacing w:after="120"/>
      </w:pPr>
      <w:r>
        <w:t>You can pay more, but not less.</w:t>
      </w:r>
    </w:p>
    <w:p w14:paraId="61328463" w14:textId="77777777" w:rsidR="000722AD" w:rsidRDefault="00000000">
      <w:pPr>
        <w:spacing w:before="40" w:after="160"/>
      </w:pPr>
      <w:r>
        <w:rPr>
          <w:i/>
          <w:iCs/>
          <w:color w:val="666666"/>
          <w:sz w:val="18"/>
          <w:szCs w:val="18"/>
        </w:rPr>
        <w:t xml:space="preserve">Source: </w:t>
      </w:r>
      <w:hyperlink r:id="rId11" w:history="1">
        <w:r>
          <w:rPr>
            <w:color w:val="2E75B6"/>
            <w:sz w:val="18"/>
            <w:szCs w:val="18"/>
            <w:u w:val="single"/>
          </w:rPr>
          <w:t>https://www.thepensionsregulator.gov.uk/en/employers/new-employers/im-an-employer-who-has-to-provide-a-pension/choose-a-pension-scheme</w:t>
        </w:r>
      </w:hyperlink>
    </w:p>
    <w:p w14:paraId="6A0DC1B3" w14:textId="77777777" w:rsidR="000722AD" w:rsidRDefault="00000000">
      <w:pPr>
        <w:pStyle w:val="Heading2"/>
      </w:pPr>
      <w:r>
        <w:t>2.4 Ongoing Duties</w:t>
      </w:r>
    </w:p>
    <w:p w14:paraId="2CCCD3E9" w14:textId="77777777" w:rsidR="000722AD" w:rsidRDefault="00000000">
      <w:pPr>
        <w:pStyle w:val="ListParagraph"/>
        <w:numPr>
          <w:ilvl w:val="0"/>
          <w:numId w:val="6"/>
        </w:numPr>
        <w:spacing w:after="80"/>
      </w:pPr>
      <w:r>
        <w:t>Assess workers continuously: check staff eligibility every pay period (e.g. monthly payroll)</w:t>
      </w:r>
    </w:p>
    <w:p w14:paraId="48EA49FE" w14:textId="77777777" w:rsidR="000722AD" w:rsidRDefault="00000000">
      <w:pPr>
        <w:pStyle w:val="ListParagraph"/>
        <w:numPr>
          <w:ilvl w:val="0"/>
          <w:numId w:val="6"/>
        </w:numPr>
        <w:spacing w:after="80"/>
      </w:pPr>
      <w:r>
        <w:t>Allow opt-ins and opt-outs: employees can opt out within 1 month and receive a refund, or opt in if not automatically enrolled. You must still provide a scheme if they request it.</w:t>
      </w:r>
    </w:p>
    <w:p w14:paraId="5F255F87" w14:textId="77777777" w:rsidR="000722AD" w:rsidRDefault="00000000">
      <w:pPr>
        <w:pStyle w:val="ListParagraph"/>
        <w:numPr>
          <w:ilvl w:val="0"/>
          <w:numId w:val="6"/>
        </w:numPr>
        <w:spacing w:after="80"/>
      </w:pPr>
      <w:r>
        <w:t>Communicate with employees: you must write to staff explaining their pension rights within 6 weeks of assessing them.</w:t>
      </w:r>
    </w:p>
    <w:p w14:paraId="37CE981C" w14:textId="77777777" w:rsidR="000722AD" w:rsidRDefault="00000000">
      <w:pPr>
        <w:pStyle w:val="ListParagraph"/>
        <w:numPr>
          <w:ilvl w:val="0"/>
          <w:numId w:val="6"/>
        </w:numPr>
        <w:spacing w:after="80"/>
      </w:pPr>
      <w:r>
        <w:t>Declare compliance: submit a declaration of compliance to The Pensions Regulator within 5 months of starting duties, even if no staff qualify yet.</w:t>
      </w:r>
    </w:p>
    <w:p w14:paraId="0BAE2A64" w14:textId="77777777" w:rsidR="000722AD" w:rsidRDefault="00000000">
      <w:pPr>
        <w:pStyle w:val="ListParagraph"/>
        <w:numPr>
          <w:ilvl w:val="0"/>
          <w:numId w:val="6"/>
        </w:numPr>
        <w:spacing w:after="80"/>
      </w:pPr>
      <w:r>
        <w:t>Re-enrol employees: anyone who opted out must be automatically re-enrolled approximately every 3 years.</w:t>
      </w:r>
    </w:p>
    <w:p w14:paraId="339CE4FE" w14:textId="77777777" w:rsidR="000722AD" w:rsidRDefault="00000000">
      <w:pPr>
        <w:pStyle w:val="ListParagraph"/>
        <w:numPr>
          <w:ilvl w:val="0"/>
          <w:numId w:val="6"/>
        </w:numPr>
        <w:spacing w:after="80"/>
      </w:pPr>
      <w:r>
        <w:t>Keep records: contributions, enrolment decisions, and communications, typically for at least 6 years.</w:t>
      </w:r>
    </w:p>
    <w:p w14:paraId="2509B3A0" w14:textId="77777777" w:rsidR="000722AD" w:rsidRDefault="00000000">
      <w:pPr>
        <w:pStyle w:val="ListParagraph"/>
        <w:numPr>
          <w:ilvl w:val="0"/>
          <w:numId w:val="6"/>
        </w:numPr>
        <w:spacing w:after="80"/>
      </w:pPr>
      <w:r>
        <w:t>Start on time: duties begin when you hire your first eligible employee. You usually have up to 6 weeks to enrol them (or up to 3 months if using postponement).</w:t>
      </w:r>
    </w:p>
    <w:p w14:paraId="003CC251" w14:textId="77777777" w:rsidR="000722AD" w:rsidRDefault="00000000">
      <w:pPr>
        <w:spacing w:before="40" w:after="160"/>
      </w:pPr>
      <w:r>
        <w:rPr>
          <w:i/>
          <w:iCs/>
          <w:color w:val="666666"/>
          <w:sz w:val="18"/>
          <w:szCs w:val="18"/>
        </w:rPr>
        <w:t>Sources:</w:t>
      </w:r>
      <w:r>
        <w:rPr>
          <w:sz w:val="18"/>
          <w:szCs w:val="18"/>
        </w:rPr>
        <w:t xml:space="preserve"> </w:t>
      </w:r>
      <w:hyperlink r:id="rId12" w:history="1">
        <w:r>
          <w:rPr>
            <w:color w:val="2E75B6"/>
            <w:sz w:val="18"/>
            <w:szCs w:val="18"/>
            <w:u w:val="single"/>
          </w:rPr>
          <w:t>The Pensions Regulator: Employer Duties</w:t>
        </w:r>
      </w:hyperlink>
      <w:r>
        <w:rPr>
          <w:color w:val="666666"/>
          <w:sz w:val="18"/>
          <w:szCs w:val="18"/>
        </w:rPr>
        <w:t xml:space="preserve"> | </w:t>
      </w:r>
      <w:r>
        <w:rPr>
          <w:sz w:val="18"/>
          <w:szCs w:val="18"/>
        </w:rPr>
        <w:t xml:space="preserve"> </w:t>
      </w:r>
      <w:hyperlink r:id="rId13" w:history="1">
        <w:r>
          <w:rPr>
            <w:color w:val="2E75B6"/>
            <w:sz w:val="18"/>
            <w:szCs w:val="18"/>
            <w:u w:val="single"/>
          </w:rPr>
          <w:t>The Pensions Regulator: Earnings Thresholds</w:t>
        </w:r>
      </w:hyperlink>
    </w:p>
    <w:p w14:paraId="7349EBEC" w14:textId="77777777" w:rsidR="00725EA1" w:rsidRDefault="00725EA1">
      <w:pPr>
        <w:spacing w:before="40" w:after="160"/>
      </w:pPr>
    </w:p>
    <w:p w14:paraId="35F751F4" w14:textId="77777777" w:rsidR="000722AD" w:rsidRDefault="00000000">
      <w:pPr>
        <w:pStyle w:val="Heading2"/>
      </w:pPr>
      <w:r>
        <w:lastRenderedPageBreak/>
        <w:t>2.5 Common Mistake to Avoid</w:t>
      </w:r>
    </w:p>
    <w:p w14:paraId="6C0FBDC7" w14:textId="77777777" w:rsidR="000722AD" w:rsidRDefault="00000000">
      <w:pPr>
        <w:spacing w:after="120"/>
      </w:pPr>
      <w:r>
        <w:rPr>
          <w:b/>
          <w:bCs/>
        </w:rPr>
        <w:t>You cannot wait until probation ends to offer a pension</w:t>
      </w:r>
      <w:r>
        <w:t xml:space="preserve"> (except for limited postponement rules of up to 3 months). This is a legal requirement, not discretionary.</w:t>
      </w:r>
    </w:p>
    <w:p w14:paraId="32F0761A" w14:textId="77777777" w:rsidR="000722AD" w:rsidRDefault="00000000">
      <w:pPr>
        <w:pStyle w:val="Heading2"/>
      </w:pPr>
      <w:r>
        <w:t>2.6 Forthcoming Change: Pensions (Extension of Automatic Enrolment) Act 2023</w:t>
      </w:r>
    </w:p>
    <w:p w14:paraId="4DEF9232" w14:textId="77777777" w:rsidR="000722AD" w:rsidRDefault="00000000">
      <w:pPr>
        <w:spacing w:after="120"/>
      </w:pPr>
      <w:r>
        <w:t>This Act received Royal Assent in September 2023 and gives the government the power (not yet exercised) to lower the age threshold from 22 to 18 and to remove the lower earnings limit for contributions. These powers have not yet been commenced, but Couch Heroes should be aware that they may affect future obligations. The government launched the Pensions Commission in July 2025 to consider wider pension adequacy, including auto-enrolment thresholds.</w:t>
      </w:r>
    </w:p>
    <w:p w14:paraId="7AC85E54" w14:textId="77777777" w:rsidR="000722AD" w:rsidRDefault="00000000">
      <w:pPr>
        <w:spacing w:before="40" w:after="160"/>
      </w:pPr>
      <w:r>
        <w:rPr>
          <w:i/>
          <w:iCs/>
          <w:color w:val="666666"/>
          <w:sz w:val="18"/>
          <w:szCs w:val="18"/>
        </w:rPr>
        <w:t xml:space="preserve">Source: </w:t>
      </w:r>
      <w:hyperlink r:id="rId14" w:history="1">
        <w:r>
          <w:rPr>
            <w:color w:val="2E75B6"/>
            <w:sz w:val="18"/>
            <w:szCs w:val="18"/>
            <w:u w:val="single"/>
          </w:rPr>
          <w:t>https://www.legislation.gov.uk/ukpga/2023/36/enacted</w:t>
        </w:r>
      </w:hyperlink>
    </w:p>
    <w:p w14:paraId="73D7B85F" w14:textId="77777777" w:rsidR="000722AD" w:rsidRDefault="00000000">
      <w:pPr>
        <w:pStyle w:val="Heading2"/>
      </w:pPr>
      <w:r>
        <w:t>2.7 Approximate Costs</w:t>
      </w:r>
    </w:p>
    <w:p w14:paraId="35C8F818" w14:textId="77777777" w:rsidR="000722AD" w:rsidRDefault="00000000">
      <w:pPr>
        <w:spacing w:after="120"/>
      </w:pPr>
      <w:r>
        <w:t>These are indicative and will depend on the pension provider chosen. Note that NEST (the government-backed scheme) has no setup fees and no annual employer charges, making it a low-cost option for small employers.</w:t>
      </w:r>
    </w:p>
    <w:p w14:paraId="79E273A0" w14:textId="77777777" w:rsidR="000722AD" w:rsidRDefault="00000000">
      <w:pPr>
        <w:pStyle w:val="ListParagraph"/>
        <w:numPr>
          <w:ilvl w:val="0"/>
          <w:numId w:val="7"/>
        </w:numPr>
        <w:spacing w:after="80"/>
      </w:pPr>
      <w:r>
        <w:t>Set up cost (one-off fee): approximately £3,250 (no VAT) for a private scheme</w:t>
      </w:r>
    </w:p>
    <w:p w14:paraId="7F7AC931" w14:textId="77777777" w:rsidR="000722AD" w:rsidRDefault="00000000">
      <w:pPr>
        <w:pStyle w:val="ListParagraph"/>
        <w:numPr>
          <w:ilvl w:val="0"/>
          <w:numId w:val="7"/>
        </w:numPr>
        <w:spacing w:after="80"/>
      </w:pPr>
      <w:r>
        <w:t>Annual cost: approximately £2,750 + VAT for a private scheme</w:t>
      </w:r>
    </w:p>
    <w:p w14:paraId="2485579C" w14:textId="77777777" w:rsidR="000722AD" w:rsidRDefault="00000000">
      <w:pPr>
        <w:spacing w:after="120"/>
      </w:pPr>
      <w:r>
        <w:t>Recommended suppliers can be provided upon request.</w:t>
      </w:r>
    </w:p>
    <w:p w14:paraId="2A7ECA6C" w14:textId="77777777" w:rsidR="000722AD" w:rsidRDefault="00000000">
      <w:pPr>
        <w:spacing w:after="120"/>
        <w:ind w:left="360"/>
      </w:pPr>
      <w:r>
        <w:rPr>
          <w:b/>
          <w:bCs/>
          <w:color w:val="C00000"/>
        </w:rPr>
        <w:t xml:space="preserve">NOTE: </w:t>
      </w:r>
      <w:r>
        <w:t>The best way to be compliant is to have a robust HRIS platform that can store all personnel documentation for every employee. Even better if it can be linked to the payroll provider to automate payroll and benefits.</w:t>
      </w:r>
    </w:p>
    <w:p w14:paraId="5D286767" w14:textId="77777777" w:rsidR="000722AD" w:rsidRDefault="00000000">
      <w:r>
        <w:br w:type="page"/>
      </w:r>
    </w:p>
    <w:p w14:paraId="7213AFE9" w14:textId="77777777" w:rsidR="000722AD" w:rsidRDefault="00000000">
      <w:pPr>
        <w:pStyle w:val="Heading1"/>
      </w:pPr>
      <w:r>
        <w:lastRenderedPageBreak/>
        <w:t>3. Setting Up a UK Sponsor Licence</w:t>
      </w:r>
    </w:p>
    <w:p w14:paraId="78506125" w14:textId="77777777" w:rsidR="000722AD" w:rsidRDefault="00000000">
      <w:pPr>
        <w:spacing w:after="120"/>
      </w:pPr>
      <w:r>
        <w:t>Setting up a UK Sponsor Licence (visa sponsorship capability) allows your company to legally hire workers from outside the UK. It is regulated by the UK Home Office and involves strict compliance requirements.</w:t>
      </w:r>
    </w:p>
    <w:p w14:paraId="3EABD109" w14:textId="77777777" w:rsidR="000722AD" w:rsidRDefault="00000000">
      <w:pPr>
        <w:pStyle w:val="Heading2"/>
      </w:pPr>
      <w:r>
        <w:t>3.1 Check Your Business is Eligible</w:t>
      </w:r>
    </w:p>
    <w:p w14:paraId="607F2534" w14:textId="77777777" w:rsidR="000722AD" w:rsidRDefault="00000000">
      <w:pPr>
        <w:spacing w:after="120"/>
      </w:pPr>
      <w:r>
        <w:t>To apply for a Sponsor Licence, your company must:</w:t>
      </w:r>
    </w:p>
    <w:p w14:paraId="08C31B0E" w14:textId="77777777" w:rsidR="000722AD" w:rsidRDefault="00000000">
      <w:pPr>
        <w:pStyle w:val="ListParagraph"/>
        <w:numPr>
          <w:ilvl w:val="0"/>
          <w:numId w:val="8"/>
        </w:numPr>
        <w:spacing w:after="80"/>
      </w:pPr>
      <w:r>
        <w:t>Be a genuine UK business (registered with Companies House if applicable)</w:t>
      </w:r>
    </w:p>
    <w:p w14:paraId="3FF18F6C" w14:textId="77777777" w:rsidR="000722AD" w:rsidRDefault="00000000">
      <w:pPr>
        <w:pStyle w:val="ListParagraph"/>
        <w:numPr>
          <w:ilvl w:val="0"/>
          <w:numId w:val="8"/>
        </w:numPr>
        <w:spacing w:after="80"/>
      </w:pPr>
      <w:r>
        <w:t>Have a UK presence (trading or operating lawfully)</w:t>
      </w:r>
    </w:p>
    <w:p w14:paraId="311809F0" w14:textId="77777777" w:rsidR="000722AD" w:rsidRDefault="00000000">
      <w:pPr>
        <w:pStyle w:val="ListParagraph"/>
        <w:numPr>
          <w:ilvl w:val="0"/>
          <w:numId w:val="8"/>
        </w:numPr>
        <w:spacing w:after="80"/>
      </w:pPr>
      <w:r>
        <w:t>Have no serious immigration or criminal breaches</w:t>
      </w:r>
    </w:p>
    <w:p w14:paraId="0241FEA7" w14:textId="77777777" w:rsidR="000722AD" w:rsidRDefault="00000000">
      <w:pPr>
        <w:spacing w:after="120"/>
        <w:ind w:left="360"/>
      </w:pPr>
      <w:r>
        <w:rPr>
          <w:b/>
          <w:bCs/>
          <w:color w:val="C00000"/>
        </w:rPr>
        <w:t xml:space="preserve">NOTE: </w:t>
      </w:r>
      <w:r>
        <w:t>Even small startups can apply if they meet these criteria.</w:t>
      </w:r>
    </w:p>
    <w:p w14:paraId="38D30491" w14:textId="77777777" w:rsidR="000722AD" w:rsidRDefault="00000000">
      <w:pPr>
        <w:spacing w:before="40" w:after="160"/>
      </w:pPr>
      <w:r>
        <w:rPr>
          <w:i/>
          <w:iCs/>
          <w:color w:val="666666"/>
          <w:sz w:val="18"/>
          <w:szCs w:val="18"/>
        </w:rPr>
        <w:t xml:space="preserve">Source: </w:t>
      </w:r>
      <w:hyperlink r:id="rId15" w:history="1">
        <w:r>
          <w:rPr>
            <w:color w:val="2E75B6"/>
            <w:sz w:val="18"/>
            <w:szCs w:val="18"/>
            <w:u w:val="single"/>
          </w:rPr>
          <w:t>https://www.gov.uk/uk-visa-sponsorship-employers</w:t>
        </w:r>
      </w:hyperlink>
    </w:p>
    <w:p w14:paraId="1262F57D" w14:textId="77777777" w:rsidR="000722AD" w:rsidRDefault="00000000">
      <w:pPr>
        <w:pStyle w:val="Heading2"/>
      </w:pPr>
      <w:r>
        <w:t>3.2 Decide Which Licence You Need</w:t>
      </w:r>
    </w:p>
    <w:p w14:paraId="79707979" w14:textId="77777777" w:rsidR="000722AD" w:rsidRDefault="00000000">
      <w:pPr>
        <w:pStyle w:val="ListParagraph"/>
        <w:numPr>
          <w:ilvl w:val="0"/>
          <w:numId w:val="9"/>
        </w:numPr>
        <w:spacing w:after="80"/>
      </w:pPr>
      <w:r>
        <w:t>Skilled Worker licence (main route for hiring overseas employees): covers long-term skilled roles</w:t>
      </w:r>
    </w:p>
    <w:p w14:paraId="6AF11895" w14:textId="77777777" w:rsidR="000722AD" w:rsidRDefault="00000000">
      <w:pPr>
        <w:pStyle w:val="ListParagraph"/>
        <w:numPr>
          <w:ilvl w:val="0"/>
          <w:numId w:val="9"/>
        </w:numPr>
        <w:spacing w:after="80"/>
      </w:pPr>
      <w:r>
        <w:t>Temporary Worker licence: covers short-term and Global Business Mobility routes</w:t>
      </w:r>
    </w:p>
    <w:p w14:paraId="3E48EF42" w14:textId="77777777" w:rsidR="000722AD" w:rsidRDefault="00000000">
      <w:pPr>
        <w:pStyle w:val="Heading2"/>
      </w:pPr>
      <w:r>
        <w:t>3.3 Put Key People in Place</w:t>
      </w:r>
    </w:p>
    <w:p w14:paraId="0F0F9CCF" w14:textId="77777777" w:rsidR="000722AD" w:rsidRDefault="00000000">
      <w:pPr>
        <w:spacing w:after="120"/>
      </w:pPr>
      <w:r>
        <w:t>You must appoint responsible staff to manage the licence:</w:t>
      </w:r>
    </w:p>
    <w:p w14:paraId="64FF5EE7" w14:textId="77777777" w:rsidR="000722AD" w:rsidRDefault="00000000">
      <w:pPr>
        <w:pStyle w:val="ListParagraph"/>
        <w:numPr>
          <w:ilvl w:val="0"/>
          <w:numId w:val="10"/>
        </w:numPr>
        <w:spacing w:after="80"/>
      </w:pPr>
      <w:r>
        <w:t>Authorising Officer: senior person responsible for compliance</w:t>
      </w:r>
    </w:p>
    <w:p w14:paraId="33E8BC7B" w14:textId="77777777" w:rsidR="000722AD" w:rsidRDefault="00000000">
      <w:pPr>
        <w:pStyle w:val="ListParagraph"/>
        <w:numPr>
          <w:ilvl w:val="0"/>
          <w:numId w:val="10"/>
        </w:numPr>
        <w:spacing w:after="80"/>
      </w:pPr>
      <w:r>
        <w:t>Key Contact: main contact with the Home Office</w:t>
      </w:r>
    </w:p>
    <w:p w14:paraId="02937821" w14:textId="77777777" w:rsidR="000722AD" w:rsidRDefault="00000000">
      <w:pPr>
        <w:pStyle w:val="ListParagraph"/>
        <w:numPr>
          <w:ilvl w:val="0"/>
          <w:numId w:val="10"/>
        </w:numPr>
        <w:spacing w:after="80"/>
      </w:pPr>
      <w:r>
        <w:t>Level 1 User: manages the online Sponsor Management System (SMS)</w:t>
      </w:r>
    </w:p>
    <w:p w14:paraId="6E743B5D" w14:textId="77777777" w:rsidR="000722AD" w:rsidRDefault="00000000">
      <w:pPr>
        <w:spacing w:after="120"/>
      </w:pPr>
      <w:r>
        <w:rPr>
          <w:b/>
          <w:bCs/>
        </w:rPr>
        <w:t>The Level 1 User must have settled status</w:t>
      </w:r>
      <w:r>
        <w:t xml:space="preserve"> — they must either be a British citizen or have indefinite leave to remain.</w:t>
      </w:r>
    </w:p>
    <w:p w14:paraId="7C165386" w14:textId="77777777" w:rsidR="000722AD" w:rsidRDefault="00000000">
      <w:pPr>
        <w:spacing w:after="120"/>
      </w:pPr>
      <w:r>
        <w:t>These roles are critical. You are legally accountable for what they do.</w:t>
      </w:r>
    </w:p>
    <w:p w14:paraId="7F8F2C71" w14:textId="77777777" w:rsidR="000722AD" w:rsidRDefault="00000000">
      <w:pPr>
        <w:spacing w:before="40" w:after="160"/>
      </w:pPr>
      <w:r>
        <w:rPr>
          <w:i/>
          <w:iCs/>
          <w:color w:val="666666"/>
          <w:sz w:val="18"/>
          <w:szCs w:val="18"/>
        </w:rPr>
        <w:t xml:space="preserve">Source: </w:t>
      </w:r>
      <w:hyperlink r:id="rId16" w:history="1">
        <w:r>
          <w:rPr>
            <w:color w:val="2E75B6"/>
            <w:sz w:val="18"/>
            <w:szCs w:val="18"/>
            <w:u w:val="single"/>
          </w:rPr>
          <w:t>https://assets.publishing.service.gov.uk/media/690c8dafb5e5a06aefd46b29/Sponsor-guidance-Part-1-Apply-for-licence-11-25-v1.0.pdf</w:t>
        </w:r>
      </w:hyperlink>
    </w:p>
    <w:p w14:paraId="32A8F97E" w14:textId="77777777" w:rsidR="000722AD" w:rsidRDefault="00000000">
      <w:pPr>
        <w:pStyle w:val="Heading2"/>
      </w:pPr>
      <w:r>
        <w:t>3.4 Prepare HR Systems (Very Important)</w:t>
      </w:r>
    </w:p>
    <w:p w14:paraId="177815CA" w14:textId="77777777" w:rsidR="000722AD" w:rsidRDefault="00000000">
      <w:pPr>
        <w:spacing w:after="120"/>
      </w:pPr>
      <w:r>
        <w:t>Before applying, you must show you can manage sponsored workers properly. You need systems to:</w:t>
      </w:r>
    </w:p>
    <w:p w14:paraId="74E8B701" w14:textId="77777777" w:rsidR="000722AD" w:rsidRDefault="00000000">
      <w:pPr>
        <w:pStyle w:val="ListParagraph"/>
        <w:numPr>
          <w:ilvl w:val="0"/>
          <w:numId w:val="11"/>
        </w:numPr>
        <w:spacing w:after="80"/>
      </w:pPr>
      <w:r>
        <w:t>Track employee attendance</w:t>
      </w:r>
    </w:p>
    <w:p w14:paraId="1EC18C4A" w14:textId="77777777" w:rsidR="000722AD" w:rsidRDefault="00000000">
      <w:pPr>
        <w:pStyle w:val="ListParagraph"/>
        <w:numPr>
          <w:ilvl w:val="0"/>
          <w:numId w:val="11"/>
        </w:numPr>
        <w:spacing w:after="80"/>
      </w:pPr>
      <w:r>
        <w:t>Keep copies of passports/visas</w:t>
      </w:r>
    </w:p>
    <w:p w14:paraId="022FAE28" w14:textId="77777777" w:rsidR="000722AD" w:rsidRDefault="00000000">
      <w:pPr>
        <w:pStyle w:val="ListParagraph"/>
        <w:numPr>
          <w:ilvl w:val="0"/>
          <w:numId w:val="11"/>
        </w:numPr>
        <w:spacing w:after="80"/>
      </w:pPr>
      <w:r>
        <w:t>Monitor visa expiry dates</w:t>
      </w:r>
    </w:p>
    <w:p w14:paraId="7A38DBA4" w14:textId="77777777" w:rsidR="000722AD" w:rsidRDefault="00000000">
      <w:pPr>
        <w:pStyle w:val="ListParagraph"/>
        <w:numPr>
          <w:ilvl w:val="0"/>
          <w:numId w:val="11"/>
        </w:numPr>
        <w:spacing w:after="80"/>
      </w:pPr>
      <w:r>
        <w:t>Report changes (salary, role, absence) to the Home Office</w:t>
      </w:r>
    </w:p>
    <w:p w14:paraId="724F1BBD" w14:textId="77777777" w:rsidR="000722AD" w:rsidRDefault="00000000">
      <w:pPr>
        <w:spacing w:after="120"/>
        <w:ind w:left="360"/>
      </w:pPr>
      <w:r>
        <w:rPr>
          <w:b/>
          <w:bCs/>
          <w:color w:val="C00000"/>
        </w:rPr>
        <w:t xml:space="preserve">NOTE: </w:t>
      </w:r>
      <w:r>
        <w:t>This is where many applications fail. The Home Office may audit you before granting the licence and at any time afterwards.</w:t>
      </w:r>
    </w:p>
    <w:p w14:paraId="5FE8077C" w14:textId="77777777" w:rsidR="000722AD" w:rsidRDefault="00000000">
      <w:pPr>
        <w:pStyle w:val="Heading2"/>
      </w:pPr>
      <w:r>
        <w:t>3.5 Choose Eligible Job Roles</w:t>
      </w:r>
    </w:p>
    <w:p w14:paraId="63741A8E" w14:textId="77777777" w:rsidR="000722AD" w:rsidRDefault="00000000">
      <w:pPr>
        <w:spacing w:after="120"/>
      </w:pPr>
      <w:r>
        <w:t>You can only sponsor jobs that:</w:t>
      </w:r>
    </w:p>
    <w:p w14:paraId="782B92BF" w14:textId="77777777" w:rsidR="000722AD" w:rsidRDefault="00000000">
      <w:pPr>
        <w:pStyle w:val="ListParagraph"/>
        <w:numPr>
          <w:ilvl w:val="0"/>
          <w:numId w:val="3"/>
        </w:numPr>
        <w:spacing w:after="80"/>
      </w:pPr>
      <w:r>
        <w:t>Meet the required skill level (RQF Level 3+)</w:t>
      </w:r>
    </w:p>
    <w:p w14:paraId="3AA9AF6F" w14:textId="77777777" w:rsidR="000722AD" w:rsidRDefault="00000000">
      <w:pPr>
        <w:pStyle w:val="ListParagraph"/>
        <w:numPr>
          <w:ilvl w:val="0"/>
          <w:numId w:val="3"/>
        </w:numPr>
        <w:spacing w:after="80"/>
      </w:pPr>
      <w:r>
        <w:lastRenderedPageBreak/>
        <w:t>Meet minimum salary thresholds: the general threshold for the Skilled Worker route is currently £41,700 per year or the going rate for the specific occupation code, whichever is higher. Lower thresholds may apply in limited circumstances (e.g. new entrants: £33,400).</w:t>
      </w:r>
    </w:p>
    <w:p w14:paraId="1ABC0D84" w14:textId="77777777" w:rsidR="000722AD" w:rsidRDefault="00000000">
      <w:pPr>
        <w:pStyle w:val="ListParagraph"/>
        <w:numPr>
          <w:ilvl w:val="0"/>
          <w:numId w:val="3"/>
        </w:numPr>
        <w:spacing w:after="80"/>
      </w:pPr>
      <w:r>
        <w:t>Match official occupation codes from the Home Office (SOC 2020 codes)</w:t>
      </w:r>
    </w:p>
    <w:p w14:paraId="3B5F52C7" w14:textId="77777777" w:rsidR="000722AD" w:rsidRDefault="00000000">
      <w:pPr>
        <w:spacing w:before="40" w:after="160"/>
      </w:pPr>
      <w:r>
        <w:rPr>
          <w:i/>
          <w:iCs/>
          <w:color w:val="666666"/>
          <w:sz w:val="18"/>
          <w:szCs w:val="18"/>
        </w:rPr>
        <w:t xml:space="preserve">Source: </w:t>
      </w:r>
      <w:hyperlink r:id="rId17" w:history="1">
        <w:r>
          <w:rPr>
            <w:color w:val="2E75B6"/>
            <w:sz w:val="18"/>
            <w:szCs w:val="18"/>
            <w:u w:val="single"/>
          </w:rPr>
          <w:t>https://www.gov.uk/skilled-worker-visa/your-job</w:t>
        </w:r>
      </w:hyperlink>
    </w:p>
    <w:p w14:paraId="52F75D41" w14:textId="77777777" w:rsidR="000722AD" w:rsidRDefault="00000000">
      <w:pPr>
        <w:pStyle w:val="Heading2"/>
      </w:pPr>
      <w:r>
        <w:t>3.6 Apply Online and Pay Fees</w:t>
      </w:r>
    </w:p>
    <w:p w14:paraId="76C172F5" w14:textId="77777777" w:rsidR="000722AD" w:rsidRDefault="00000000">
      <w:pPr>
        <w:spacing w:after="120"/>
      </w:pPr>
      <w:r>
        <w:rPr>
          <w:b/>
          <w:bCs/>
        </w:rPr>
        <w:t>Current Sponsor Licence Fees (until 7 April 2026):</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6"/>
      </w:tblGrid>
      <w:tr w:rsidR="000722AD" w14:paraId="598EFFE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66413DE" w14:textId="77777777" w:rsidR="000722AD" w:rsidRDefault="00000000">
            <w:r>
              <w:rPr>
                <w:b/>
                <w:bCs/>
                <w:color w:val="FFFFFF"/>
                <w:sz w:val="20"/>
                <w:szCs w:val="20"/>
              </w:rPr>
              <w:t>Organisation Type</w:t>
            </w:r>
          </w:p>
        </w:tc>
        <w:tc>
          <w:tcPr>
            <w:tcW w:w="4006"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85B1704" w14:textId="77777777" w:rsidR="000722AD" w:rsidRDefault="00000000">
            <w:r>
              <w:rPr>
                <w:b/>
                <w:bCs/>
                <w:color w:val="FFFFFF"/>
                <w:sz w:val="20"/>
                <w:szCs w:val="20"/>
              </w:rPr>
              <w:t>Fee</w:t>
            </w:r>
          </w:p>
        </w:tc>
      </w:tr>
      <w:tr w:rsidR="000722AD" w14:paraId="2890AB3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BCF61" w14:textId="77777777" w:rsidR="000722AD" w:rsidRDefault="00000000">
            <w:r>
              <w:rPr>
                <w:sz w:val="20"/>
                <w:szCs w:val="20"/>
              </w:rPr>
              <w:t>Small or charitable sponsor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F9841" w14:textId="77777777" w:rsidR="000722AD" w:rsidRDefault="00000000">
            <w:r>
              <w:rPr>
                <w:sz w:val="20"/>
                <w:szCs w:val="20"/>
              </w:rPr>
              <w:t>£574</w:t>
            </w:r>
          </w:p>
        </w:tc>
      </w:tr>
      <w:tr w:rsidR="000722AD" w14:paraId="736846B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42568" w14:textId="77777777" w:rsidR="000722AD" w:rsidRDefault="00000000">
            <w:r>
              <w:rPr>
                <w:sz w:val="20"/>
                <w:szCs w:val="20"/>
              </w:rPr>
              <w:t>Medium or large sponsor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BDFDF" w14:textId="77777777" w:rsidR="000722AD" w:rsidRDefault="00000000">
            <w:r>
              <w:rPr>
                <w:sz w:val="20"/>
                <w:szCs w:val="20"/>
              </w:rPr>
              <w:t>£1,579</w:t>
            </w:r>
          </w:p>
        </w:tc>
      </w:tr>
    </w:tbl>
    <w:p w14:paraId="026E29D0" w14:textId="77777777" w:rsidR="000722AD" w:rsidRDefault="000722AD">
      <w:pPr>
        <w:spacing w:before="60" w:after="60"/>
      </w:pPr>
    </w:p>
    <w:p w14:paraId="5746B4C0" w14:textId="77777777" w:rsidR="000722AD" w:rsidRDefault="00000000">
      <w:pPr>
        <w:spacing w:after="120"/>
      </w:pPr>
      <w:r>
        <w:rPr>
          <w:b/>
          <w:bCs/>
        </w:rPr>
        <w:t>From 8 April 2026 (confirmed fee increase of approximately 6 to 7%):</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6"/>
      </w:tblGrid>
      <w:tr w:rsidR="000722AD" w14:paraId="42976EB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E911FB0" w14:textId="77777777" w:rsidR="000722AD" w:rsidRDefault="00000000">
            <w:r>
              <w:rPr>
                <w:b/>
                <w:bCs/>
                <w:color w:val="FFFFFF"/>
                <w:sz w:val="20"/>
                <w:szCs w:val="20"/>
              </w:rPr>
              <w:t>Organisation Type</w:t>
            </w:r>
          </w:p>
        </w:tc>
        <w:tc>
          <w:tcPr>
            <w:tcW w:w="4006"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0799009" w14:textId="77777777" w:rsidR="000722AD" w:rsidRDefault="00000000">
            <w:r>
              <w:rPr>
                <w:b/>
                <w:bCs/>
                <w:color w:val="FFFFFF"/>
                <w:sz w:val="20"/>
                <w:szCs w:val="20"/>
              </w:rPr>
              <w:t>Fee from 8 April 2026</w:t>
            </w:r>
          </w:p>
        </w:tc>
      </w:tr>
      <w:tr w:rsidR="000722AD" w14:paraId="608F73F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FBE05" w14:textId="77777777" w:rsidR="000722AD" w:rsidRDefault="00000000">
            <w:r>
              <w:rPr>
                <w:sz w:val="20"/>
                <w:szCs w:val="20"/>
              </w:rPr>
              <w:t>Small or charitable sponsor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9A799" w14:textId="77777777" w:rsidR="000722AD" w:rsidRDefault="00000000">
            <w:r>
              <w:rPr>
                <w:sz w:val="20"/>
                <w:szCs w:val="20"/>
              </w:rPr>
              <w:t>approximately £611</w:t>
            </w:r>
          </w:p>
        </w:tc>
      </w:tr>
      <w:tr w:rsidR="000722AD" w14:paraId="6EA56C1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1C830" w14:textId="77777777" w:rsidR="000722AD" w:rsidRDefault="00000000">
            <w:r>
              <w:rPr>
                <w:sz w:val="20"/>
                <w:szCs w:val="20"/>
              </w:rPr>
              <w:t>Medium or large sponsor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9CF61" w14:textId="77777777" w:rsidR="000722AD" w:rsidRDefault="00000000">
            <w:r>
              <w:rPr>
                <w:sz w:val="20"/>
                <w:szCs w:val="20"/>
              </w:rPr>
              <w:t>approximately £1,682</w:t>
            </w:r>
          </w:p>
        </w:tc>
      </w:tr>
    </w:tbl>
    <w:p w14:paraId="5B31975C" w14:textId="77777777" w:rsidR="000722AD" w:rsidRDefault="000722AD">
      <w:pPr>
        <w:spacing w:before="60" w:after="60"/>
      </w:pPr>
    </w:p>
    <w:p w14:paraId="188883F5" w14:textId="77777777" w:rsidR="000722AD" w:rsidRDefault="00000000">
      <w:pPr>
        <w:spacing w:after="120"/>
      </w:pPr>
      <w:r>
        <w:t>A priority service is available at £750 for decisions within 10 working days (subject to availability).</w:t>
      </w:r>
    </w:p>
    <w:p w14:paraId="483B182F" w14:textId="77777777" w:rsidR="000722AD" w:rsidRDefault="00000000">
      <w:pPr>
        <w:spacing w:after="120"/>
      </w:pPr>
      <w:r>
        <w:t>Standard processing time: approximately 8 weeks.</w:t>
      </w:r>
    </w:p>
    <w:p w14:paraId="1E1B962C" w14:textId="77777777" w:rsidR="000722AD" w:rsidRDefault="00000000">
      <w:pPr>
        <w:spacing w:before="40" w:after="160"/>
      </w:pPr>
      <w:r>
        <w:rPr>
          <w:i/>
          <w:iCs/>
          <w:color w:val="666666"/>
          <w:sz w:val="18"/>
          <w:szCs w:val="18"/>
        </w:rPr>
        <w:t>Sources:</w:t>
      </w:r>
      <w:r>
        <w:rPr>
          <w:sz w:val="18"/>
          <w:szCs w:val="18"/>
        </w:rPr>
        <w:t xml:space="preserve"> </w:t>
      </w:r>
      <w:hyperlink r:id="rId18" w:history="1">
        <w:r>
          <w:rPr>
            <w:color w:val="2E75B6"/>
            <w:sz w:val="18"/>
            <w:szCs w:val="18"/>
            <w:u w:val="single"/>
          </w:rPr>
          <w:t>GOV.UK: Skilled Worker Visa — Your Job</w:t>
        </w:r>
      </w:hyperlink>
      <w:r>
        <w:rPr>
          <w:color w:val="666666"/>
          <w:sz w:val="18"/>
          <w:szCs w:val="18"/>
        </w:rPr>
        <w:t xml:space="preserve"> | </w:t>
      </w:r>
      <w:r>
        <w:rPr>
          <w:sz w:val="18"/>
          <w:szCs w:val="18"/>
        </w:rPr>
        <w:t xml:space="preserve"> </w:t>
      </w:r>
      <w:hyperlink r:id="rId19" w:history="1">
        <w:r>
          <w:rPr>
            <w:color w:val="2E75B6"/>
            <w:sz w:val="18"/>
            <w:szCs w:val="18"/>
            <w:u w:val="single"/>
          </w:rPr>
          <w:t>GOV.UK: Immigration Fees from 8 April 2026</w:t>
        </w:r>
      </w:hyperlink>
      <w:r>
        <w:rPr>
          <w:color w:val="666666"/>
          <w:sz w:val="18"/>
          <w:szCs w:val="18"/>
        </w:rPr>
        <w:t xml:space="preserve"> | </w:t>
      </w:r>
      <w:r>
        <w:rPr>
          <w:sz w:val="18"/>
          <w:szCs w:val="18"/>
        </w:rPr>
        <w:t xml:space="preserve"> </w:t>
      </w:r>
      <w:hyperlink r:id="rId20" w:history="1">
        <w:r>
          <w:rPr>
            <w:color w:val="2E75B6"/>
            <w:sz w:val="18"/>
            <w:szCs w:val="18"/>
            <w:u w:val="single"/>
          </w:rPr>
          <w:t>GOV.UK: Pre-Licence Priority Service</w:t>
        </w:r>
      </w:hyperlink>
    </w:p>
    <w:p w14:paraId="235CDA52" w14:textId="77777777" w:rsidR="000722AD" w:rsidRDefault="00000000">
      <w:pPr>
        <w:pStyle w:val="Heading2"/>
      </w:pPr>
      <w:r>
        <w:t>3.7 Additional Costs Per Sponsored Worker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6"/>
      </w:tblGrid>
      <w:tr w:rsidR="000722AD" w14:paraId="7EB5D88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C304871" w14:textId="77777777" w:rsidR="000722AD" w:rsidRDefault="00000000">
            <w:r>
              <w:rPr>
                <w:b/>
                <w:bCs/>
                <w:color w:val="FFFFFF"/>
                <w:sz w:val="20"/>
                <w:szCs w:val="20"/>
              </w:rPr>
              <w:t>Cost Item</w:t>
            </w:r>
          </w:p>
        </w:tc>
        <w:tc>
          <w:tcPr>
            <w:tcW w:w="4006"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357E9EC" w14:textId="77777777" w:rsidR="000722AD" w:rsidRDefault="00000000">
            <w:r>
              <w:rPr>
                <w:b/>
                <w:bCs/>
                <w:color w:val="FFFFFF"/>
                <w:sz w:val="20"/>
                <w:szCs w:val="20"/>
              </w:rPr>
              <w:t>Amount</w:t>
            </w:r>
          </w:p>
        </w:tc>
      </w:tr>
      <w:tr w:rsidR="000722AD" w14:paraId="631D778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08C0F" w14:textId="77777777" w:rsidR="000722AD" w:rsidRDefault="00000000">
            <w:r>
              <w:rPr>
                <w:sz w:val="20"/>
                <w:szCs w:val="20"/>
              </w:rPr>
              <w:t>Certificate of Sponsorship (CoS) assignment fee</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9ED32" w14:textId="77777777" w:rsidR="000722AD" w:rsidRDefault="00000000">
            <w:r>
              <w:rPr>
                <w:sz w:val="20"/>
                <w:szCs w:val="20"/>
              </w:rPr>
              <w:t>£525 per worker (Worker routes)</w:t>
            </w:r>
          </w:p>
        </w:tc>
      </w:tr>
      <w:tr w:rsidR="000722AD" w14:paraId="14CB7A4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F19C8" w14:textId="77777777" w:rsidR="000722AD" w:rsidRDefault="00000000">
            <w:r>
              <w:rPr>
                <w:sz w:val="20"/>
                <w:szCs w:val="20"/>
              </w:rPr>
              <w:t>Immigration Skills Charge (small/charitable)</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D0026" w14:textId="77777777" w:rsidR="000722AD" w:rsidRDefault="00000000">
            <w:r>
              <w:rPr>
                <w:sz w:val="20"/>
                <w:szCs w:val="20"/>
              </w:rPr>
              <w:t>£364 per year (then £182 per 6 months)</w:t>
            </w:r>
          </w:p>
        </w:tc>
      </w:tr>
      <w:tr w:rsidR="000722AD" w14:paraId="1B162EC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E289E" w14:textId="77777777" w:rsidR="000722AD" w:rsidRDefault="00000000">
            <w:r>
              <w:rPr>
                <w:sz w:val="20"/>
                <w:szCs w:val="20"/>
              </w:rPr>
              <w:t>Immigration Skills Charge (medium/large)</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90BCA" w14:textId="77777777" w:rsidR="000722AD" w:rsidRDefault="00000000">
            <w:r>
              <w:rPr>
                <w:sz w:val="20"/>
                <w:szCs w:val="20"/>
              </w:rPr>
              <w:t>£1,320 per year (then £660 per 6 months)</w:t>
            </w:r>
          </w:p>
        </w:tc>
      </w:tr>
      <w:tr w:rsidR="000722AD" w14:paraId="1314978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D85CC" w14:textId="77777777" w:rsidR="000722AD" w:rsidRDefault="00000000">
            <w:r>
              <w:rPr>
                <w:sz w:val="20"/>
                <w:szCs w:val="20"/>
              </w:rPr>
              <w:t>Immigration Health Surcharge (paid by worker but budgeted by employer)</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2C677" w14:textId="77777777" w:rsidR="000722AD" w:rsidRDefault="00000000">
            <w:r>
              <w:rPr>
                <w:sz w:val="20"/>
                <w:szCs w:val="20"/>
              </w:rPr>
              <w:t>£1,035 per year of visa duration</w:t>
            </w:r>
          </w:p>
        </w:tc>
      </w:tr>
      <w:tr w:rsidR="000722AD" w14:paraId="2A112DF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5D6C9" w14:textId="77777777" w:rsidR="000722AD" w:rsidRDefault="00000000">
            <w:r>
              <w:rPr>
                <w:sz w:val="20"/>
                <w:szCs w:val="20"/>
              </w:rPr>
              <w:t>Skilled Worker visa fee (worker, outside UK, up to 3 years)</w:t>
            </w:r>
          </w:p>
        </w:tc>
        <w:tc>
          <w:tcPr>
            <w:tcW w:w="4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D8E19" w14:textId="77777777" w:rsidR="000722AD" w:rsidRDefault="00000000">
            <w:r>
              <w:rPr>
                <w:sz w:val="20"/>
                <w:szCs w:val="20"/>
              </w:rPr>
              <w:t>£769 (rising to £819 from 8 April 2026)</w:t>
            </w:r>
          </w:p>
        </w:tc>
      </w:tr>
    </w:tbl>
    <w:p w14:paraId="701C8716" w14:textId="77777777" w:rsidR="000722AD" w:rsidRDefault="000722AD">
      <w:pPr>
        <w:spacing w:before="60" w:after="60"/>
      </w:pPr>
    </w:p>
    <w:p w14:paraId="11773F98" w14:textId="77777777" w:rsidR="000722AD" w:rsidRDefault="00000000">
      <w:pPr>
        <w:spacing w:before="40" w:after="160"/>
      </w:pPr>
      <w:r>
        <w:rPr>
          <w:i/>
          <w:iCs/>
          <w:color w:val="666666"/>
          <w:sz w:val="18"/>
          <w:szCs w:val="18"/>
        </w:rPr>
        <w:t>Sources:</w:t>
      </w:r>
      <w:r>
        <w:rPr>
          <w:sz w:val="18"/>
          <w:szCs w:val="18"/>
        </w:rPr>
        <w:t xml:space="preserve"> </w:t>
      </w:r>
      <w:hyperlink r:id="rId21" w:history="1">
        <w:r>
          <w:rPr>
            <w:color w:val="2E75B6"/>
            <w:sz w:val="18"/>
            <w:szCs w:val="18"/>
            <w:u w:val="single"/>
          </w:rPr>
          <w:t>GOV.UK: Skilled Worker Visa Costs</w:t>
        </w:r>
      </w:hyperlink>
      <w:r>
        <w:rPr>
          <w:color w:val="666666"/>
          <w:sz w:val="18"/>
          <w:szCs w:val="18"/>
        </w:rPr>
        <w:t xml:space="preserve"> | </w:t>
      </w:r>
      <w:r>
        <w:rPr>
          <w:sz w:val="18"/>
          <w:szCs w:val="18"/>
        </w:rPr>
        <w:t xml:space="preserve"> </w:t>
      </w:r>
      <w:hyperlink r:id="rId22" w:history="1">
        <w:r>
          <w:rPr>
            <w:color w:val="2E75B6"/>
            <w:sz w:val="18"/>
            <w:szCs w:val="18"/>
            <w:u w:val="single"/>
          </w:rPr>
          <w:t>GOV.UK: Sponsor Guidance Part 2 (CoS fees)</w:t>
        </w:r>
      </w:hyperlink>
      <w:r>
        <w:rPr>
          <w:color w:val="666666"/>
          <w:sz w:val="18"/>
          <w:szCs w:val="18"/>
        </w:rPr>
        <w:t xml:space="preserve"> | </w:t>
      </w:r>
      <w:r>
        <w:rPr>
          <w:sz w:val="18"/>
          <w:szCs w:val="18"/>
        </w:rPr>
        <w:t xml:space="preserve"> </w:t>
      </w:r>
      <w:hyperlink r:id="rId23" w:history="1">
        <w:r>
          <w:rPr>
            <w:color w:val="2E75B6"/>
            <w:sz w:val="18"/>
            <w:szCs w:val="18"/>
            <w:u w:val="single"/>
          </w:rPr>
          <w:t>GOV.UK: Visa Fee Transparency Data</w:t>
        </w:r>
      </w:hyperlink>
    </w:p>
    <w:p w14:paraId="26CF7393" w14:textId="77777777" w:rsidR="000722AD" w:rsidRDefault="00000000">
      <w:pPr>
        <w:pStyle w:val="Heading2"/>
      </w:pPr>
      <w:r>
        <w:t>3.8 Critical Rule: You Must Not Recover Costs from Workers</w:t>
      </w:r>
    </w:p>
    <w:p w14:paraId="7F91A192" w14:textId="77777777" w:rsidR="000722AD" w:rsidRDefault="00000000">
      <w:pPr>
        <w:spacing w:after="120"/>
      </w:pPr>
      <w:r>
        <w:rPr>
          <w:b/>
          <w:bCs/>
        </w:rPr>
        <w:t>Since 31 December 2024, UK employers are prohibited from passing any sponsorship-related costs on to workers.</w:t>
      </w:r>
      <w:r>
        <w:t xml:space="preserve"> This includes the CoS fee, sponsor licence fee, Immigration Skills Charge, and associated administrative costs. The Home Office has stated it will normally revoke a sponsor licence where an employer attempts to recoup these costs through salary deductions, repayment clauses, or any other mechanism.</w:t>
      </w:r>
    </w:p>
    <w:p w14:paraId="10F04FB5" w14:textId="77777777" w:rsidR="000722AD" w:rsidRDefault="00000000">
      <w:pPr>
        <w:spacing w:before="40" w:after="160"/>
      </w:pPr>
      <w:r>
        <w:rPr>
          <w:i/>
          <w:iCs/>
          <w:color w:val="666666"/>
          <w:sz w:val="18"/>
          <w:szCs w:val="18"/>
        </w:rPr>
        <w:t xml:space="preserve">Source: </w:t>
      </w:r>
      <w:hyperlink r:id="rId24" w:history="1">
        <w:r>
          <w:rPr>
            <w:color w:val="2E75B6"/>
            <w:sz w:val="18"/>
            <w:szCs w:val="18"/>
            <w:u w:val="single"/>
          </w:rPr>
          <w:t>https://www.gov.uk/government/publications/workers-and-temporary-workers-sponsor-a-worker</w:t>
        </w:r>
      </w:hyperlink>
    </w:p>
    <w:p w14:paraId="1BC063DC" w14:textId="77777777" w:rsidR="00F07B87" w:rsidRDefault="00F07B87">
      <w:pPr>
        <w:pStyle w:val="Heading2"/>
      </w:pPr>
    </w:p>
    <w:p w14:paraId="6E2E9B5B" w14:textId="1A71D335" w:rsidR="000722AD" w:rsidRDefault="00000000">
      <w:pPr>
        <w:pStyle w:val="Heading2"/>
      </w:pPr>
      <w:r>
        <w:t>3.9 Ongoing Responsibilities</w:t>
      </w:r>
    </w:p>
    <w:p w14:paraId="0D0AF2A4" w14:textId="77777777" w:rsidR="000722AD" w:rsidRDefault="00000000">
      <w:pPr>
        <w:pStyle w:val="ListParagraph"/>
        <w:numPr>
          <w:ilvl w:val="0"/>
          <w:numId w:val="4"/>
        </w:numPr>
        <w:spacing w:after="80"/>
      </w:pPr>
      <w:r>
        <w:lastRenderedPageBreak/>
        <w:t>Report changes (e.g. employee leaves, role changes, salary changes, extended absences)</w:t>
      </w:r>
    </w:p>
    <w:p w14:paraId="780B255D" w14:textId="77777777" w:rsidR="000722AD" w:rsidRDefault="00000000">
      <w:pPr>
        <w:pStyle w:val="ListParagraph"/>
        <w:numPr>
          <w:ilvl w:val="0"/>
          <w:numId w:val="4"/>
        </w:numPr>
        <w:spacing w:after="80"/>
      </w:pPr>
      <w:r>
        <w:t>Keep accurate records of all sponsored workers</w:t>
      </w:r>
    </w:p>
    <w:p w14:paraId="5EA54BEE" w14:textId="77777777" w:rsidR="000722AD" w:rsidRDefault="00000000">
      <w:pPr>
        <w:pStyle w:val="ListParagraph"/>
        <w:numPr>
          <w:ilvl w:val="0"/>
          <w:numId w:val="4"/>
        </w:numPr>
        <w:spacing w:after="80"/>
      </w:pPr>
      <w:r>
        <w:t>Renew your licence every 4 years</w:t>
      </w:r>
    </w:p>
    <w:p w14:paraId="065EE014" w14:textId="77777777" w:rsidR="000722AD" w:rsidRDefault="00000000">
      <w:pPr>
        <w:pStyle w:val="ListParagraph"/>
        <w:numPr>
          <w:ilvl w:val="0"/>
          <w:numId w:val="4"/>
        </w:numPr>
        <w:spacing w:after="80"/>
      </w:pPr>
      <w:r>
        <w:t>Comply with all immigration rules at all times</w:t>
      </w:r>
    </w:p>
    <w:p w14:paraId="00C700FD" w14:textId="77777777" w:rsidR="000722AD" w:rsidRDefault="00000000">
      <w:pPr>
        <w:spacing w:after="120"/>
      </w:pPr>
      <w:r>
        <w:t>Failure can lead to licence suspension or revocation, fines, or bans from hiring overseas workers.</w:t>
      </w:r>
    </w:p>
    <w:p w14:paraId="6D7D9358" w14:textId="77777777" w:rsidR="000722AD" w:rsidRDefault="00000000">
      <w:pPr>
        <w:pStyle w:val="Heading2"/>
      </w:pPr>
      <w:r>
        <w:t>3.10 Immigration Lawyer</w:t>
      </w:r>
    </w:p>
    <w:p w14:paraId="058A81F9" w14:textId="77777777" w:rsidR="000722AD" w:rsidRDefault="00000000">
      <w:pPr>
        <w:spacing w:after="120"/>
      </w:pPr>
      <w:r>
        <w:t>We would always recommend using an Immigration Lawyer to navigate the application process. Costs are approximately £2,500 + VAT for a full-service package per sponsored individual (covering licence management, CoS assignment, and visa application support). Budget additionally for ad hoc calls and meetings.</w:t>
      </w:r>
    </w:p>
    <w:p w14:paraId="2DA8D4CC" w14:textId="77777777" w:rsidR="000722AD" w:rsidRDefault="00000000">
      <w:pPr>
        <w:spacing w:after="120"/>
      </w:pPr>
      <w:r>
        <w:t>Patrice Love, Sr. HR Advisor, can act as Authorising Officer/Level 1 User for your business if you do not have a dedicated internal HR person/team or an authorised person within your business.</w:t>
      </w:r>
    </w:p>
    <w:p w14:paraId="40F85772" w14:textId="77777777" w:rsidR="000722AD" w:rsidRDefault="00000000">
      <w:r>
        <w:br w:type="page"/>
      </w:r>
    </w:p>
    <w:p w14:paraId="123F993E" w14:textId="77777777" w:rsidR="000722AD" w:rsidRDefault="00000000">
      <w:pPr>
        <w:pStyle w:val="Heading1"/>
      </w:pPr>
      <w:r>
        <w:lastRenderedPageBreak/>
        <w:t>4. Setting Up Payroll for a New UK Company</w:t>
      </w:r>
    </w:p>
    <w:p w14:paraId="2CE6976C" w14:textId="77777777" w:rsidR="000722AD" w:rsidRDefault="00000000">
      <w:pPr>
        <w:spacing w:after="120"/>
      </w:pPr>
      <w:r>
        <w:t>This involves registering with HMRC, choosing a system to run payroll, and meeting tax, reporting, and UK employment law obligations.</w:t>
      </w:r>
    </w:p>
    <w:p w14:paraId="254BD10B" w14:textId="77777777" w:rsidR="000722AD" w:rsidRDefault="00000000">
      <w:pPr>
        <w:pStyle w:val="Heading2"/>
      </w:pPr>
      <w:r>
        <w:t>4.1 Register as an Employer</w:t>
      </w:r>
    </w:p>
    <w:p w14:paraId="689F5F6C" w14:textId="77777777" w:rsidR="000722AD" w:rsidRDefault="00000000">
      <w:pPr>
        <w:spacing w:after="120"/>
      </w:pPr>
      <w:r>
        <w:t>Before paying anyone, you must register with HM Revenue and Customs (HMRC).</w:t>
      </w:r>
    </w:p>
    <w:p w14:paraId="451C9690" w14:textId="77777777" w:rsidR="000722AD" w:rsidRDefault="00000000">
      <w:pPr>
        <w:pStyle w:val="ListParagraph"/>
        <w:numPr>
          <w:ilvl w:val="0"/>
          <w:numId w:val="5"/>
        </w:numPr>
        <w:spacing w:after="80"/>
      </w:pPr>
      <w:r>
        <w:t>Do this before your first payday</w:t>
      </w:r>
    </w:p>
    <w:p w14:paraId="74C8F477" w14:textId="77777777" w:rsidR="000722AD" w:rsidRDefault="00000000">
      <w:pPr>
        <w:pStyle w:val="ListParagraph"/>
        <w:numPr>
          <w:ilvl w:val="0"/>
          <w:numId w:val="5"/>
        </w:numPr>
        <w:spacing w:after="80"/>
      </w:pPr>
      <w:r>
        <w:t>HMRC will issue a PAYE reference number and an Accounts Office reference</w:t>
      </w:r>
    </w:p>
    <w:p w14:paraId="5C57777C" w14:textId="77777777" w:rsidR="000722AD" w:rsidRDefault="00000000">
      <w:pPr>
        <w:spacing w:after="120"/>
        <w:ind w:left="360"/>
      </w:pPr>
      <w:r>
        <w:rPr>
          <w:b/>
          <w:bCs/>
          <w:color w:val="C00000"/>
        </w:rPr>
        <w:t xml:space="preserve">NOTE: </w:t>
      </w:r>
      <w:r>
        <w:t>You typically need to register even if you are only paying yourself as a director.</w:t>
      </w:r>
    </w:p>
    <w:p w14:paraId="228FAC70" w14:textId="77777777" w:rsidR="000722AD" w:rsidRDefault="00000000">
      <w:pPr>
        <w:spacing w:before="40" w:after="160"/>
      </w:pPr>
      <w:r>
        <w:rPr>
          <w:i/>
          <w:iCs/>
          <w:color w:val="666666"/>
          <w:sz w:val="18"/>
          <w:szCs w:val="18"/>
        </w:rPr>
        <w:t xml:space="preserve">Source: </w:t>
      </w:r>
      <w:hyperlink r:id="rId25" w:history="1">
        <w:r>
          <w:rPr>
            <w:color w:val="2E75B6"/>
            <w:sz w:val="18"/>
            <w:szCs w:val="18"/>
            <w:u w:val="single"/>
          </w:rPr>
          <w:t>https://www.gov.uk/register-employer</w:t>
        </w:r>
      </w:hyperlink>
    </w:p>
    <w:p w14:paraId="7CD6F6BC" w14:textId="77777777" w:rsidR="000722AD" w:rsidRDefault="00000000">
      <w:pPr>
        <w:pStyle w:val="Heading2"/>
      </w:pPr>
      <w:r>
        <w:t>4.2 Choose How You Will Run Payroll</w:t>
      </w:r>
    </w:p>
    <w:p w14:paraId="5DC49763" w14:textId="77777777" w:rsidR="000722AD" w:rsidRDefault="00000000">
      <w:pPr>
        <w:pStyle w:val="ListParagraph"/>
        <w:numPr>
          <w:ilvl w:val="0"/>
          <w:numId w:val="7"/>
        </w:numPr>
        <w:spacing w:after="80"/>
      </w:pPr>
      <w:r>
        <w:t>Payroll software (most common if you have a UK Finance person): must support Real Time Information (RTI) reporting</w:t>
      </w:r>
    </w:p>
    <w:p w14:paraId="59F08C00" w14:textId="77777777" w:rsidR="000722AD" w:rsidRDefault="00000000">
      <w:pPr>
        <w:pStyle w:val="ListParagraph"/>
        <w:numPr>
          <w:ilvl w:val="0"/>
          <w:numId w:val="7"/>
        </w:numPr>
        <w:spacing w:after="80"/>
      </w:pPr>
      <w:r>
        <w:t>Accountant or payroll provider</w:t>
      </w:r>
    </w:p>
    <w:p w14:paraId="7C37D06F" w14:textId="77777777" w:rsidR="000722AD" w:rsidRDefault="00000000">
      <w:pPr>
        <w:pStyle w:val="ListParagraph"/>
        <w:numPr>
          <w:ilvl w:val="0"/>
          <w:numId w:val="7"/>
        </w:numPr>
        <w:spacing w:after="80"/>
      </w:pPr>
      <w:r>
        <w:t>Manual payroll (rare and risky)</w:t>
      </w:r>
    </w:p>
    <w:p w14:paraId="04443CDF" w14:textId="77777777" w:rsidR="000722AD" w:rsidRDefault="00000000">
      <w:pPr>
        <w:spacing w:after="120"/>
      </w:pPr>
      <w:r>
        <w:t>Popular HMRC-recognised options include Xero, QuickBooks, and Sage Payroll.</w:t>
      </w:r>
    </w:p>
    <w:p w14:paraId="48DFE4F1" w14:textId="77777777" w:rsidR="000722AD" w:rsidRDefault="00000000">
      <w:pPr>
        <w:pStyle w:val="Heading2"/>
      </w:pPr>
      <w:r>
        <w:t>4.3 Collect Employee Information</w:t>
      </w:r>
    </w:p>
    <w:p w14:paraId="505ED8A7" w14:textId="77777777" w:rsidR="000722AD" w:rsidRDefault="00000000">
      <w:pPr>
        <w:spacing w:after="120"/>
      </w:pPr>
      <w:r>
        <w:t>For each employee, you need:</w:t>
      </w:r>
    </w:p>
    <w:p w14:paraId="61AA561C" w14:textId="77777777" w:rsidR="000722AD" w:rsidRDefault="00000000">
      <w:pPr>
        <w:pStyle w:val="ListParagraph"/>
        <w:numPr>
          <w:ilvl w:val="0"/>
          <w:numId w:val="8"/>
        </w:numPr>
        <w:spacing w:after="80"/>
      </w:pPr>
      <w:r>
        <w:t>Full name, address, date of birth</w:t>
      </w:r>
    </w:p>
    <w:p w14:paraId="5EB64909" w14:textId="77777777" w:rsidR="000722AD" w:rsidRDefault="00000000">
      <w:pPr>
        <w:pStyle w:val="ListParagraph"/>
        <w:numPr>
          <w:ilvl w:val="0"/>
          <w:numId w:val="8"/>
        </w:numPr>
        <w:spacing w:after="80"/>
      </w:pPr>
      <w:r>
        <w:t>National Insurance number</w:t>
      </w:r>
    </w:p>
    <w:p w14:paraId="121CC872" w14:textId="77777777" w:rsidR="000722AD" w:rsidRDefault="00000000">
      <w:pPr>
        <w:pStyle w:val="ListParagraph"/>
        <w:numPr>
          <w:ilvl w:val="0"/>
          <w:numId w:val="8"/>
        </w:numPr>
        <w:spacing w:after="80"/>
      </w:pPr>
      <w:r>
        <w:t>Starter checklist (or P45 from previous job)</w:t>
      </w:r>
    </w:p>
    <w:p w14:paraId="75427FA6" w14:textId="77777777" w:rsidR="000722AD" w:rsidRDefault="00000000">
      <w:pPr>
        <w:pStyle w:val="ListParagraph"/>
        <w:numPr>
          <w:ilvl w:val="0"/>
          <w:numId w:val="8"/>
        </w:numPr>
        <w:spacing w:after="80"/>
      </w:pPr>
      <w:r>
        <w:t>Bank details</w:t>
      </w:r>
    </w:p>
    <w:p w14:paraId="1327F307" w14:textId="77777777" w:rsidR="000722AD" w:rsidRDefault="00000000">
      <w:pPr>
        <w:pStyle w:val="ListParagraph"/>
        <w:numPr>
          <w:ilvl w:val="0"/>
          <w:numId w:val="8"/>
        </w:numPr>
        <w:spacing w:after="80"/>
      </w:pPr>
      <w:r>
        <w:t>Salary and contract details</w:t>
      </w:r>
    </w:p>
    <w:p w14:paraId="7EA3006C" w14:textId="77777777" w:rsidR="000722AD" w:rsidRDefault="00000000">
      <w:pPr>
        <w:pStyle w:val="Heading2"/>
      </w:pPr>
      <w:r>
        <w:t>4.4 Set Up PAYE (Pay As You Earn)</w:t>
      </w:r>
    </w:p>
    <w:p w14:paraId="4E5427DE" w14:textId="77777777" w:rsidR="000722AD" w:rsidRDefault="00000000">
      <w:pPr>
        <w:spacing w:after="120"/>
      </w:pPr>
      <w:r>
        <w:t>PAYE is the system used to deduct income tax, National Insurance contributions (NICs), and student loan repayments (if applicable). Your payroll system calculates these automatically.</w:t>
      </w:r>
    </w:p>
    <w:p w14:paraId="0D8A5A93" w14:textId="77777777" w:rsidR="000722AD" w:rsidRDefault="00000000">
      <w:pPr>
        <w:pStyle w:val="Heading2"/>
      </w:pPr>
      <w:r>
        <w:t>4.5 Run Payroll Each Pay Period</w:t>
      </w:r>
    </w:p>
    <w:p w14:paraId="0FC17499" w14:textId="77777777" w:rsidR="000722AD" w:rsidRDefault="00000000">
      <w:pPr>
        <w:spacing w:after="120"/>
      </w:pPr>
      <w:r>
        <w:t>Every time you pay staff (weekly/monthly), you must calculate gross pay, deduct tax and NICs, and generate payslips (legally required).</w:t>
      </w:r>
    </w:p>
    <w:p w14:paraId="0BA2D818" w14:textId="77777777" w:rsidR="000722AD" w:rsidRDefault="00000000">
      <w:pPr>
        <w:pStyle w:val="Heading2"/>
      </w:pPr>
      <w:r>
        <w:t>4.6 Report to HMRC (RTI Submissions)</w:t>
      </w:r>
    </w:p>
    <w:p w14:paraId="0148C147" w14:textId="77777777" w:rsidR="000722AD" w:rsidRDefault="00000000">
      <w:pPr>
        <w:spacing w:after="120"/>
      </w:pPr>
      <w:r>
        <w:t>Each payday, you must send a Full Payment Submission (FPS) to HMRC including pay, tax, and deductions for each employee. This must be sent on or before payday.</w:t>
      </w:r>
    </w:p>
    <w:p w14:paraId="5F2B68E1" w14:textId="77777777" w:rsidR="000722AD" w:rsidRDefault="00000000">
      <w:pPr>
        <w:spacing w:after="120"/>
      </w:pPr>
      <w:r>
        <w:t>You may also need to submit an Employer Payment Summary (EPS), e.g. for reclaiming statutory pay.</w:t>
      </w:r>
    </w:p>
    <w:p w14:paraId="1F636066" w14:textId="77777777" w:rsidR="000722AD" w:rsidRDefault="00000000">
      <w:pPr>
        <w:pStyle w:val="Heading2"/>
      </w:pPr>
      <w:r>
        <w:t>4.7 Pay HMRC</w:t>
      </w:r>
    </w:p>
    <w:p w14:paraId="4275F422" w14:textId="77777777" w:rsidR="000722AD" w:rsidRDefault="00000000">
      <w:pPr>
        <w:spacing w:after="120"/>
      </w:pPr>
      <w:r>
        <w:t>You must pay HMRC what you have deducted, usually monthly by the 22nd if paying electronically. This includes income tax and both employer and employee NICs.</w:t>
      </w:r>
    </w:p>
    <w:p w14:paraId="42239657" w14:textId="77777777" w:rsidR="000722AD" w:rsidRDefault="00000000">
      <w:pPr>
        <w:spacing w:after="120"/>
        <w:ind w:left="360"/>
      </w:pPr>
      <w:r>
        <w:rPr>
          <w:b/>
          <w:bCs/>
          <w:color w:val="C00000"/>
        </w:rPr>
        <w:lastRenderedPageBreak/>
        <w:t xml:space="preserve">NOTE: </w:t>
      </w:r>
      <w:r>
        <w:t>From April 2025, employer NICs increased from 13.8% to 15%, and the secondary threshold dropped from £9,100 to £5,000. This significantly increases payroll costs and should be budgeted for.</w:t>
      </w:r>
    </w:p>
    <w:p w14:paraId="6A4B6736" w14:textId="77777777" w:rsidR="000722AD" w:rsidRDefault="00000000">
      <w:pPr>
        <w:spacing w:before="40" w:after="160"/>
      </w:pPr>
      <w:r>
        <w:rPr>
          <w:i/>
          <w:iCs/>
          <w:color w:val="666666"/>
          <w:sz w:val="18"/>
          <w:szCs w:val="18"/>
        </w:rPr>
        <w:t xml:space="preserve">Source: </w:t>
      </w:r>
      <w:hyperlink r:id="rId26" w:history="1">
        <w:r>
          <w:rPr>
            <w:color w:val="2E75B6"/>
            <w:sz w:val="18"/>
            <w:szCs w:val="18"/>
            <w:u w:val="single"/>
          </w:rPr>
          <w:t>https://www.gov.uk/running-payroll</w:t>
        </w:r>
      </w:hyperlink>
    </w:p>
    <w:p w14:paraId="69C37A20" w14:textId="77777777" w:rsidR="000722AD" w:rsidRDefault="00000000">
      <w:pPr>
        <w:pStyle w:val="Heading2"/>
      </w:pPr>
      <w:r>
        <w:t>4.8 Statutory Sick Pay (SSP) — Major Changes from 6 April 2026</w:t>
      </w:r>
    </w:p>
    <w:p w14:paraId="0B3112F7" w14:textId="77777777" w:rsidR="000722AD" w:rsidRDefault="00000000">
      <w:pPr>
        <w:spacing w:after="120"/>
      </w:pPr>
      <w:r>
        <w:rPr>
          <w:b/>
          <w:bCs/>
        </w:rPr>
        <w:t>From 6 April 2026, under the Employment Rights Act 2025, SSP is changing significantly:</w:t>
      </w:r>
    </w:p>
    <w:p w14:paraId="74B15270" w14:textId="77777777" w:rsidR="000722AD" w:rsidRDefault="00000000">
      <w:pPr>
        <w:pStyle w:val="ListParagraph"/>
        <w:numPr>
          <w:ilvl w:val="0"/>
          <w:numId w:val="9"/>
        </w:numPr>
        <w:spacing w:after="80"/>
      </w:pPr>
      <w:r>
        <w:t>The three-day waiting period is being removed. SSP will be payable from the first full day of sickness absence.</w:t>
      </w:r>
    </w:p>
    <w:p w14:paraId="51B4822E" w14:textId="77777777" w:rsidR="000722AD" w:rsidRDefault="00000000">
      <w:pPr>
        <w:pStyle w:val="ListParagraph"/>
        <w:numPr>
          <w:ilvl w:val="0"/>
          <w:numId w:val="9"/>
        </w:numPr>
        <w:spacing w:after="80"/>
      </w:pPr>
      <w:r>
        <w:t>The Lower Earnings Limit is being removed. All employees will be eligible for SSP regardless of their earnings level.</w:t>
      </w:r>
    </w:p>
    <w:p w14:paraId="14F30358" w14:textId="77777777" w:rsidR="000722AD" w:rsidRDefault="00000000">
      <w:pPr>
        <w:pStyle w:val="ListParagraph"/>
        <w:numPr>
          <w:ilvl w:val="0"/>
          <w:numId w:val="9"/>
        </w:numPr>
        <w:spacing w:after="80"/>
      </w:pPr>
      <w:r>
        <w:t>The rate of SSP will be the lower of 80% of the employee’s average weekly earnings or the flat weekly rate (£123.25 per week for 2026/27, subject to parliamentary approval).</w:t>
      </w:r>
    </w:p>
    <w:p w14:paraId="49D3F845" w14:textId="77777777" w:rsidR="000722AD" w:rsidRDefault="00000000">
      <w:pPr>
        <w:pStyle w:val="ListParagraph"/>
        <w:numPr>
          <w:ilvl w:val="0"/>
          <w:numId w:val="9"/>
        </w:numPr>
        <w:spacing w:after="80"/>
      </w:pPr>
      <w:r>
        <w:t>Average weekly earnings are calculated based on the 8 weeks before the sickness absence.</w:t>
      </w:r>
    </w:p>
    <w:p w14:paraId="63E85CD6" w14:textId="77777777" w:rsidR="000722AD" w:rsidRDefault="00000000">
      <w:pPr>
        <w:spacing w:after="120"/>
        <w:ind w:left="360"/>
      </w:pPr>
      <w:r>
        <w:rPr>
          <w:b/>
          <w:bCs/>
          <w:color w:val="C00000"/>
        </w:rPr>
        <w:t xml:space="preserve">NOTE: </w:t>
      </w:r>
      <w:r>
        <w:t>Payroll systems must be updated to reflect these changes before 6 April 2026. Contracts and sickness policies must also be reviewed to remove references to waiting days or earnings thresholds.</w:t>
      </w:r>
    </w:p>
    <w:p w14:paraId="643E5B8D" w14:textId="77777777" w:rsidR="000722AD" w:rsidRDefault="00000000">
      <w:pPr>
        <w:spacing w:before="40" w:after="160"/>
      </w:pPr>
      <w:r>
        <w:rPr>
          <w:i/>
          <w:iCs/>
          <w:color w:val="666666"/>
          <w:sz w:val="18"/>
          <w:szCs w:val="18"/>
        </w:rPr>
        <w:t>Sources:</w:t>
      </w:r>
      <w:r>
        <w:rPr>
          <w:sz w:val="18"/>
          <w:szCs w:val="18"/>
        </w:rPr>
        <w:t xml:space="preserve"> </w:t>
      </w:r>
      <w:hyperlink r:id="rId27" w:history="1">
        <w:r>
          <w:rPr>
            <w:color w:val="2E75B6"/>
            <w:sz w:val="18"/>
            <w:szCs w:val="18"/>
            <w:u w:val="single"/>
          </w:rPr>
          <w:t>Business.gov.uk: SSP Changes</w:t>
        </w:r>
      </w:hyperlink>
      <w:r>
        <w:rPr>
          <w:color w:val="666666"/>
          <w:sz w:val="18"/>
          <w:szCs w:val="18"/>
        </w:rPr>
        <w:t xml:space="preserve"> | </w:t>
      </w:r>
      <w:r>
        <w:rPr>
          <w:sz w:val="18"/>
          <w:szCs w:val="18"/>
        </w:rPr>
        <w:t xml:space="preserve"> </w:t>
      </w:r>
      <w:hyperlink r:id="rId28" w:history="1">
        <w:r>
          <w:rPr>
            <w:color w:val="2E75B6"/>
            <w:sz w:val="18"/>
            <w:szCs w:val="18"/>
            <w:u w:val="single"/>
          </w:rPr>
          <w:t>ACAS: Statutory Sick Pay</w:t>
        </w:r>
      </w:hyperlink>
      <w:r>
        <w:rPr>
          <w:color w:val="666666"/>
          <w:sz w:val="18"/>
          <w:szCs w:val="18"/>
        </w:rPr>
        <w:t xml:space="preserve"> | </w:t>
      </w:r>
      <w:r>
        <w:rPr>
          <w:sz w:val="18"/>
          <w:szCs w:val="18"/>
        </w:rPr>
        <w:t xml:space="preserve"> </w:t>
      </w:r>
      <w:hyperlink r:id="rId29" w:history="1">
        <w:r>
          <w:rPr>
            <w:color w:val="2E75B6"/>
            <w:sz w:val="18"/>
            <w:szCs w:val="18"/>
            <w:u w:val="single"/>
          </w:rPr>
          <w:t>GOV.UK: SSP Transitional Guidance</w:t>
        </w:r>
      </w:hyperlink>
    </w:p>
    <w:p w14:paraId="474B19F2" w14:textId="77777777" w:rsidR="000722AD" w:rsidRDefault="00000000">
      <w:pPr>
        <w:pStyle w:val="Heading2"/>
      </w:pPr>
      <w:r>
        <w:t>4.9 Other Statutory Payments</w:t>
      </w:r>
    </w:p>
    <w:p w14:paraId="272F3E12" w14:textId="77777777" w:rsidR="000722AD" w:rsidRDefault="00000000">
      <w:pPr>
        <w:spacing w:after="120"/>
      </w:pPr>
      <w:r>
        <w:t>You may need to process Statutory Maternity Pay (SMP), Statutory Paternity Pay (SPP), Statutory Adoption Pay (SAP), Statutory Shared Parental Pay (ShPP), Statutory Parental Bereavement Pay (SPBP), and Neonatal Care Pay (from April 2025). Your payroll system should calculate these.</w:t>
      </w:r>
    </w:p>
    <w:p w14:paraId="5A6CF441" w14:textId="77777777" w:rsidR="000722AD" w:rsidRDefault="00000000">
      <w:pPr>
        <w:pStyle w:val="Heading2"/>
      </w:pPr>
      <w:r>
        <w:t>4.10 National Minimum Wage Rates from 1 April 2026</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0722AD" w14:paraId="54C76DFB"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0E358E7" w14:textId="77777777" w:rsidR="000722AD" w:rsidRDefault="00000000">
            <w:r>
              <w:rPr>
                <w:b/>
                <w:bCs/>
                <w:color w:val="FFFFFF"/>
                <w:sz w:val="20"/>
                <w:szCs w:val="20"/>
              </w:rPr>
              <w:t>Age Group</w:t>
            </w:r>
          </w:p>
        </w:tc>
        <w:tc>
          <w:tcPr>
            <w:tcW w:w="4753"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CD64FFD" w14:textId="77777777" w:rsidR="000722AD" w:rsidRDefault="00000000">
            <w:r>
              <w:rPr>
                <w:b/>
                <w:bCs/>
                <w:color w:val="FFFFFF"/>
                <w:sz w:val="20"/>
                <w:szCs w:val="20"/>
              </w:rPr>
              <w:t>Hourly Rate from 1 April 2026</w:t>
            </w:r>
          </w:p>
        </w:tc>
      </w:tr>
      <w:tr w:rsidR="000722AD" w14:paraId="3137E5A1"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3248F" w14:textId="77777777" w:rsidR="000722AD" w:rsidRDefault="00000000">
            <w:r>
              <w:rPr>
                <w:sz w:val="20"/>
                <w:szCs w:val="20"/>
              </w:rPr>
              <w:t>21 and over (National Living Wage)</w:t>
            </w: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E246B" w14:textId="77777777" w:rsidR="000722AD" w:rsidRDefault="00000000">
            <w:r>
              <w:rPr>
                <w:sz w:val="20"/>
                <w:szCs w:val="20"/>
              </w:rPr>
              <w:t>£12.71</w:t>
            </w:r>
          </w:p>
        </w:tc>
      </w:tr>
      <w:tr w:rsidR="000722AD" w14:paraId="337ECB5C"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12A47" w14:textId="77777777" w:rsidR="000722AD" w:rsidRDefault="00000000">
            <w:r>
              <w:rPr>
                <w:sz w:val="20"/>
                <w:szCs w:val="20"/>
              </w:rPr>
              <w:t>18 to 20</w:t>
            </w: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FC900" w14:textId="77777777" w:rsidR="000722AD" w:rsidRDefault="00000000">
            <w:r>
              <w:rPr>
                <w:sz w:val="20"/>
                <w:szCs w:val="20"/>
              </w:rPr>
              <w:t>£10.85</w:t>
            </w:r>
          </w:p>
        </w:tc>
      </w:tr>
      <w:tr w:rsidR="000722AD" w14:paraId="5B731914"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C5167" w14:textId="77777777" w:rsidR="000722AD" w:rsidRDefault="00000000">
            <w:r>
              <w:rPr>
                <w:sz w:val="20"/>
                <w:szCs w:val="20"/>
              </w:rPr>
              <w:t>Under 18</w:t>
            </w: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BB31C" w14:textId="77777777" w:rsidR="000722AD" w:rsidRDefault="00000000">
            <w:r>
              <w:rPr>
                <w:sz w:val="20"/>
                <w:szCs w:val="20"/>
              </w:rPr>
              <w:t>£8.00</w:t>
            </w:r>
          </w:p>
        </w:tc>
      </w:tr>
      <w:tr w:rsidR="000722AD" w14:paraId="60E55315"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60149" w14:textId="77777777" w:rsidR="000722AD" w:rsidRDefault="00000000">
            <w:r>
              <w:rPr>
                <w:sz w:val="20"/>
                <w:szCs w:val="20"/>
              </w:rPr>
              <w:t>Apprentice (under 19 or in first year)</w:t>
            </w: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C3260" w14:textId="77777777" w:rsidR="000722AD" w:rsidRDefault="00000000">
            <w:r>
              <w:rPr>
                <w:sz w:val="20"/>
                <w:szCs w:val="20"/>
              </w:rPr>
              <w:t>£8.00</w:t>
            </w:r>
          </w:p>
        </w:tc>
      </w:tr>
    </w:tbl>
    <w:p w14:paraId="58B12E09" w14:textId="77777777" w:rsidR="000722AD" w:rsidRDefault="000722AD">
      <w:pPr>
        <w:spacing w:before="60" w:after="60"/>
      </w:pPr>
    </w:p>
    <w:p w14:paraId="203FEE35" w14:textId="77777777" w:rsidR="000722AD" w:rsidRDefault="00000000">
      <w:pPr>
        <w:spacing w:before="40" w:after="160"/>
      </w:pPr>
      <w:r>
        <w:rPr>
          <w:i/>
          <w:iCs/>
          <w:color w:val="666666"/>
          <w:sz w:val="18"/>
          <w:szCs w:val="18"/>
        </w:rPr>
        <w:t xml:space="preserve">Source: </w:t>
      </w:r>
      <w:hyperlink r:id="rId30" w:history="1">
        <w:r>
          <w:rPr>
            <w:color w:val="2E75B6"/>
            <w:sz w:val="18"/>
            <w:szCs w:val="18"/>
            <w:u w:val="single"/>
          </w:rPr>
          <w:t>https://www.gov.uk/national-minimum-wage-rates</w:t>
        </w:r>
      </w:hyperlink>
    </w:p>
    <w:p w14:paraId="4FA2200D" w14:textId="77777777" w:rsidR="000722AD" w:rsidRDefault="00000000">
      <w:pPr>
        <w:pStyle w:val="Heading2"/>
      </w:pPr>
      <w:r>
        <w:t>4.11 Workplace Pension</w:t>
      </w:r>
    </w:p>
    <w:p w14:paraId="19B4606D" w14:textId="77777777" w:rsidR="000722AD" w:rsidRDefault="00000000">
      <w:pPr>
        <w:spacing w:after="120"/>
      </w:pPr>
      <w:r>
        <w:t>You must comply with auto-enrolment rules from The Pensions Regulator (see Section 2 above). Payroll software usually integrates with pension schemes.</w:t>
      </w:r>
    </w:p>
    <w:p w14:paraId="37E3F6F0" w14:textId="77777777" w:rsidR="000722AD" w:rsidRDefault="00000000">
      <w:pPr>
        <w:pStyle w:val="Heading2"/>
      </w:pPr>
      <w:r>
        <w:t>4.12 Benefits in Kind (P11D) Reporting</w:t>
      </w:r>
    </w:p>
    <w:p w14:paraId="3F8517A6" w14:textId="77777777" w:rsidR="000722AD" w:rsidRDefault="00000000">
      <w:pPr>
        <w:spacing w:after="120"/>
      </w:pPr>
      <w:r>
        <w:rPr>
          <w:b/>
          <w:bCs/>
        </w:rPr>
        <w:t xml:space="preserve">Important: </w:t>
      </w:r>
      <w:r>
        <w:t xml:space="preserve">Mandatory payrolling of benefits in kind was originally planned for April 2026 but has been </w:t>
      </w:r>
      <w:r>
        <w:rPr>
          <w:b/>
          <w:bCs/>
        </w:rPr>
        <w:t>delayed to 6 April 2027</w:t>
      </w:r>
      <w:r>
        <w:t>. P11D and P11D(b) forms remain required for the 2025/26 and 2026/27 tax years. From 6 April 2027, most benefits in kind (except employment-related loans and accommodation) must be reported via payroll through RTI. Voluntary payrolling is available from April 2026 for employers who wish to test their systems.</w:t>
      </w:r>
    </w:p>
    <w:p w14:paraId="6FE91990" w14:textId="77777777" w:rsidR="000722AD" w:rsidRDefault="00000000">
      <w:pPr>
        <w:spacing w:before="40" w:after="160"/>
      </w:pPr>
      <w:r>
        <w:rPr>
          <w:i/>
          <w:iCs/>
          <w:color w:val="666666"/>
          <w:sz w:val="18"/>
          <w:szCs w:val="18"/>
        </w:rPr>
        <w:t>Sources:</w:t>
      </w:r>
      <w:r>
        <w:rPr>
          <w:sz w:val="18"/>
          <w:szCs w:val="18"/>
        </w:rPr>
        <w:t xml:space="preserve"> </w:t>
      </w:r>
      <w:hyperlink r:id="rId31" w:history="1">
        <w:r>
          <w:rPr>
            <w:color w:val="2E75B6"/>
            <w:sz w:val="18"/>
            <w:szCs w:val="18"/>
            <w:u w:val="single"/>
          </w:rPr>
          <w:t>GOV.UK HMRC: Mandatory Payrolling Guidance</w:t>
        </w:r>
      </w:hyperlink>
      <w:r>
        <w:rPr>
          <w:color w:val="666666"/>
          <w:sz w:val="18"/>
          <w:szCs w:val="18"/>
        </w:rPr>
        <w:t xml:space="preserve"> | </w:t>
      </w:r>
      <w:r>
        <w:rPr>
          <w:sz w:val="18"/>
          <w:szCs w:val="18"/>
        </w:rPr>
        <w:t xml:space="preserve"> </w:t>
      </w:r>
      <w:hyperlink r:id="rId32" w:history="1">
        <w:r>
          <w:rPr>
            <w:color w:val="2E75B6"/>
            <w:sz w:val="18"/>
            <w:szCs w:val="18"/>
            <w:u w:val="single"/>
          </w:rPr>
          <w:t>GOV.UK HMRC: Original Policy Paper</w:t>
        </w:r>
      </w:hyperlink>
    </w:p>
    <w:p w14:paraId="5C86967B" w14:textId="77777777" w:rsidR="000722AD" w:rsidRDefault="00000000">
      <w:pPr>
        <w:pStyle w:val="Heading2"/>
      </w:pPr>
      <w:r>
        <w:lastRenderedPageBreak/>
        <w:t>4.13 Keep Payroll Records</w:t>
      </w:r>
    </w:p>
    <w:p w14:paraId="3247DF8D" w14:textId="77777777" w:rsidR="000722AD" w:rsidRDefault="00000000">
      <w:pPr>
        <w:spacing w:after="120"/>
      </w:pPr>
      <w:r>
        <w:t>You must keep records for at least 3 years, including payments and deductions, RTI submissions, and employee details.</w:t>
      </w:r>
    </w:p>
    <w:p w14:paraId="0A57E929" w14:textId="77777777" w:rsidR="000722AD" w:rsidRDefault="00000000">
      <w:pPr>
        <w:pStyle w:val="Heading2"/>
      </w:pPr>
      <w:r>
        <w:t>4.14 Year-End Tasks</w:t>
      </w:r>
    </w:p>
    <w:p w14:paraId="69988190" w14:textId="77777777" w:rsidR="000722AD" w:rsidRDefault="00000000">
      <w:pPr>
        <w:spacing w:after="120"/>
      </w:pPr>
      <w:r>
        <w:t>At the end of the tax year (April), you must provide P60s to employees, submit final reports to HMRC, and handle any benefits (P11D if applicable for 2025/26 and 2026/27).</w:t>
      </w:r>
    </w:p>
    <w:p w14:paraId="1AAF6FF2" w14:textId="77777777" w:rsidR="000722AD" w:rsidRDefault="00000000">
      <w:pPr>
        <w:pStyle w:val="Heading2"/>
      </w:pPr>
      <w:r>
        <w:t>4.15 Payroll Provider Fees</w:t>
      </w:r>
    </w:p>
    <w:p w14:paraId="57664957" w14:textId="77777777" w:rsidR="000722AD" w:rsidRDefault="00000000">
      <w:pPr>
        <w:spacing w:after="120"/>
      </w:pPr>
      <w:r>
        <w:t>If you opt for a payroll provider, a typical service includes performing calculations, reconciliation, report and payslip preparation, Full Payment Submission to HMRC, processing net salary payments, advising of PAYE/NIC liability, managing auto-enrolment duties, undertaking workforce assessments, enrolling eligible workers, processing opt-outs, providing employee communication letters, creating contribution schedules, and liaising with your pension provider.</w:t>
      </w:r>
    </w:p>
    <w:p w14:paraId="0A1871D0" w14:textId="77777777" w:rsidR="000722AD" w:rsidRDefault="00000000">
      <w:pPr>
        <w:spacing w:after="120"/>
      </w:pPr>
      <w:r>
        <w:rPr>
          <w:b/>
          <w:bCs/>
        </w:rPr>
        <w:t>Approximate payroll processing fees (by employee count):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2"/>
        <w:gridCol w:w="2502"/>
        <w:gridCol w:w="2502"/>
      </w:tblGrid>
      <w:tr w:rsidR="000722AD" w14:paraId="6C130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6D2FEEB" w14:textId="77777777" w:rsidR="000722AD" w:rsidRDefault="00000000">
            <w:r>
              <w:rPr>
                <w:b/>
                <w:bCs/>
                <w:color w:val="FFFFFF"/>
                <w:sz w:val="20"/>
                <w:szCs w:val="20"/>
              </w:rPr>
              <w:t>Employees</w:t>
            </w:r>
          </w:p>
        </w:tc>
        <w:tc>
          <w:tcPr>
            <w:tcW w:w="250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78A6CB7" w14:textId="77777777" w:rsidR="000722AD" w:rsidRDefault="00000000">
            <w:r>
              <w:rPr>
                <w:b/>
                <w:bCs/>
                <w:color w:val="FFFFFF"/>
                <w:sz w:val="20"/>
                <w:szCs w:val="20"/>
              </w:rPr>
              <w:t>One-off Setup</w:t>
            </w:r>
          </w:p>
        </w:tc>
        <w:tc>
          <w:tcPr>
            <w:tcW w:w="250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4797F2D" w14:textId="77777777" w:rsidR="000722AD" w:rsidRDefault="00000000">
            <w:r>
              <w:rPr>
                <w:b/>
                <w:bCs/>
                <w:color w:val="FFFFFF"/>
                <w:sz w:val="20"/>
                <w:szCs w:val="20"/>
              </w:rPr>
              <w:t>Monthly Fee</w:t>
            </w:r>
          </w:p>
        </w:tc>
        <w:tc>
          <w:tcPr>
            <w:tcW w:w="250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4109AE4" w14:textId="77777777" w:rsidR="000722AD" w:rsidRDefault="00000000">
            <w:r>
              <w:rPr>
                <w:b/>
                <w:bCs/>
                <w:color w:val="FFFFFF"/>
                <w:sz w:val="20"/>
                <w:szCs w:val="20"/>
              </w:rPr>
              <w:t>Year-End Fee</w:t>
            </w:r>
          </w:p>
        </w:tc>
      </w:tr>
      <w:tr w:rsidR="000722AD" w14:paraId="58256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DAEB0" w14:textId="77777777" w:rsidR="000722AD" w:rsidRDefault="00000000">
            <w:r>
              <w:rPr>
                <w:sz w:val="20"/>
                <w:szCs w:val="20"/>
              </w:rPr>
              <w:t>1</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35C4B" w14:textId="77777777" w:rsidR="000722AD" w:rsidRDefault="00000000">
            <w:r>
              <w:rPr>
                <w:sz w:val="20"/>
                <w:szCs w:val="20"/>
              </w:rPr>
              <w:t>£115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9896" w14:textId="77777777" w:rsidR="000722AD" w:rsidRDefault="00000000">
            <w:r>
              <w:rPr>
                <w:sz w:val="20"/>
                <w:szCs w:val="20"/>
              </w:rPr>
              <w:t>£55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2AF8D" w14:textId="77777777" w:rsidR="000722AD" w:rsidRDefault="00000000">
            <w:r>
              <w:rPr>
                <w:sz w:val="20"/>
                <w:szCs w:val="20"/>
              </w:rPr>
              <w:t>£55 + VAT</w:t>
            </w:r>
          </w:p>
        </w:tc>
      </w:tr>
      <w:tr w:rsidR="000722AD" w14:paraId="47299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0E53A" w14:textId="77777777" w:rsidR="000722AD" w:rsidRDefault="00000000">
            <w:r>
              <w:rPr>
                <w:sz w:val="20"/>
                <w:szCs w:val="20"/>
              </w:rPr>
              <w:t>5</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6A08F" w14:textId="77777777" w:rsidR="000722AD" w:rsidRDefault="00000000">
            <w:r>
              <w:rPr>
                <w:sz w:val="20"/>
                <w:szCs w:val="20"/>
              </w:rPr>
              <w: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A7A86" w14:textId="77777777" w:rsidR="000722AD" w:rsidRDefault="00000000">
            <w:r>
              <w:rPr>
                <w:sz w:val="20"/>
                <w:szCs w:val="20"/>
              </w:rPr>
              <w:t>£80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B21B9" w14:textId="77777777" w:rsidR="000722AD" w:rsidRDefault="00000000">
            <w:r>
              <w:rPr>
                <w:sz w:val="20"/>
                <w:szCs w:val="20"/>
              </w:rPr>
              <w:t>£80 + VAT</w:t>
            </w:r>
          </w:p>
        </w:tc>
      </w:tr>
      <w:tr w:rsidR="000722AD" w14:paraId="73F0E5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B653D" w14:textId="77777777" w:rsidR="000722AD" w:rsidRDefault="00000000">
            <w:r>
              <w:rPr>
                <w:sz w:val="20"/>
                <w:szCs w:val="20"/>
              </w:rPr>
              <w:t>10</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A2DC" w14:textId="77777777" w:rsidR="000722AD" w:rsidRDefault="00000000">
            <w:r>
              <w:rPr>
                <w:sz w:val="20"/>
                <w:szCs w:val="20"/>
              </w:rPr>
              <w: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FB99F" w14:textId="77777777" w:rsidR="000722AD" w:rsidRDefault="00000000">
            <w:r>
              <w:rPr>
                <w:sz w:val="20"/>
                <w:szCs w:val="20"/>
              </w:rPr>
              <w:t>£105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0F196" w14:textId="77777777" w:rsidR="000722AD" w:rsidRDefault="00000000">
            <w:r>
              <w:rPr>
                <w:sz w:val="20"/>
                <w:szCs w:val="20"/>
              </w:rPr>
              <w:t>Not specified</w:t>
            </w:r>
          </w:p>
        </w:tc>
      </w:tr>
      <w:tr w:rsidR="000722AD" w14:paraId="76C122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AE3EB" w14:textId="77777777" w:rsidR="000722AD" w:rsidRDefault="00000000">
            <w:r>
              <w:rPr>
                <w:sz w:val="20"/>
                <w:szCs w:val="20"/>
              </w:rPr>
              <w:t>15</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6A13C" w14:textId="77777777" w:rsidR="000722AD" w:rsidRDefault="00000000">
            <w:r>
              <w:rPr>
                <w:sz w:val="20"/>
                <w:szCs w:val="20"/>
              </w:rPr>
              <w: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4662B" w14:textId="77777777" w:rsidR="000722AD" w:rsidRDefault="00000000">
            <w:r>
              <w:rPr>
                <w:sz w:val="20"/>
                <w:szCs w:val="20"/>
              </w:rPr>
              <w:t>£140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0649F" w14:textId="77777777" w:rsidR="000722AD" w:rsidRDefault="00000000">
            <w:r>
              <w:rPr>
                <w:sz w:val="20"/>
                <w:szCs w:val="20"/>
              </w:rPr>
              <w:t>Not specified</w:t>
            </w:r>
          </w:p>
        </w:tc>
      </w:tr>
      <w:tr w:rsidR="000722AD" w14:paraId="13FAA3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C8A4E" w14:textId="77777777" w:rsidR="000722AD" w:rsidRDefault="00000000">
            <w:r>
              <w:rPr>
                <w:sz w:val="20"/>
                <w:szCs w:val="20"/>
              </w:rPr>
              <w:t>20</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2B911" w14:textId="77777777" w:rsidR="000722AD" w:rsidRDefault="00000000">
            <w:r>
              <w:rPr>
                <w:sz w:val="20"/>
                <w:szCs w:val="20"/>
              </w:rPr>
              <w: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275C7" w14:textId="77777777" w:rsidR="000722AD" w:rsidRDefault="00000000">
            <w:r>
              <w:rPr>
                <w:sz w:val="20"/>
                <w:szCs w:val="20"/>
              </w:rPr>
              <w:t>£175 + VAT</w:t>
            </w:r>
          </w:p>
        </w:tc>
        <w:tc>
          <w:tcPr>
            <w:tcW w:w="25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D1A66" w14:textId="77777777" w:rsidR="000722AD" w:rsidRDefault="00000000">
            <w:r>
              <w:rPr>
                <w:sz w:val="20"/>
                <w:szCs w:val="20"/>
              </w:rPr>
              <w:t>£175 + VAT</w:t>
            </w:r>
          </w:p>
        </w:tc>
      </w:tr>
    </w:tbl>
    <w:p w14:paraId="1159ADE8" w14:textId="77777777" w:rsidR="000722AD" w:rsidRDefault="000722AD">
      <w:pPr>
        <w:spacing w:before="60" w:after="60"/>
      </w:pPr>
    </w:p>
    <w:p w14:paraId="38715A93" w14:textId="77777777" w:rsidR="000722AD" w:rsidRDefault="00000000">
      <w:pPr>
        <w:spacing w:after="120"/>
      </w:pPr>
      <w:r>
        <w:rPr>
          <w:b/>
          <w:bCs/>
        </w:rPr>
        <w:t>Optional BACS and pension support:</w:t>
      </w:r>
    </w:p>
    <w:p w14:paraId="6FAC8334" w14:textId="77777777" w:rsidR="000722AD" w:rsidRDefault="00000000">
      <w:pPr>
        <w:pStyle w:val="ListParagraph"/>
        <w:numPr>
          <w:ilvl w:val="0"/>
          <w:numId w:val="10"/>
        </w:numPr>
        <w:spacing w:after="80"/>
      </w:pPr>
      <w:r>
        <w:t>BACS setup (one-off): £300 + VAT</w:t>
      </w:r>
    </w:p>
    <w:p w14:paraId="48325EDF" w14:textId="77777777" w:rsidR="000722AD" w:rsidRDefault="00000000">
      <w:pPr>
        <w:pStyle w:val="ListParagraph"/>
        <w:numPr>
          <w:ilvl w:val="0"/>
          <w:numId w:val="10"/>
        </w:numPr>
        <w:spacing w:after="80"/>
      </w:pPr>
      <w:r>
        <w:t>Monthly payments handling: £55 + VAT per month</w:t>
      </w:r>
    </w:p>
    <w:p w14:paraId="4F6E69F3" w14:textId="77777777" w:rsidR="000722AD" w:rsidRDefault="00000000">
      <w:pPr>
        <w:pStyle w:val="ListParagraph"/>
        <w:numPr>
          <w:ilvl w:val="0"/>
          <w:numId w:val="10"/>
        </w:numPr>
        <w:spacing w:after="80"/>
      </w:pPr>
      <w:r>
        <w:t>Pension scheme setup: £575 + VAT</w:t>
      </w:r>
    </w:p>
    <w:p w14:paraId="59E3806B" w14:textId="77777777" w:rsidR="000722AD" w:rsidRDefault="00000000">
      <w:pPr>
        <w:pStyle w:val="ListParagraph"/>
        <w:numPr>
          <w:ilvl w:val="0"/>
          <w:numId w:val="10"/>
        </w:numPr>
        <w:spacing w:after="80"/>
      </w:pPr>
      <w:r>
        <w:t>Pension disbursement (charged by provider): approximately £300 + VAT</w:t>
      </w:r>
    </w:p>
    <w:p w14:paraId="07C26D5B" w14:textId="77777777" w:rsidR="000722AD" w:rsidRDefault="00000000">
      <w:pPr>
        <w:pStyle w:val="ListParagraph"/>
        <w:numPr>
          <w:ilvl w:val="0"/>
          <w:numId w:val="10"/>
        </w:numPr>
        <w:spacing w:after="80"/>
      </w:pPr>
      <w:r>
        <w:t>Declaration of compliance: £150 + VAT</w:t>
      </w:r>
    </w:p>
    <w:p w14:paraId="48E9DF6D" w14:textId="77777777" w:rsidR="000722AD" w:rsidRDefault="00000000">
      <w:pPr>
        <w:spacing w:after="120"/>
      </w:pPr>
      <w:r>
        <w:t>Recommended payroll providers can be provided upon request.</w:t>
      </w:r>
    </w:p>
    <w:p w14:paraId="4F2D283F" w14:textId="77777777" w:rsidR="000722AD" w:rsidRDefault="00000000">
      <w:r>
        <w:br w:type="page"/>
      </w:r>
    </w:p>
    <w:p w14:paraId="126DD5F3" w14:textId="77777777" w:rsidR="000722AD" w:rsidRDefault="00000000">
      <w:pPr>
        <w:pStyle w:val="Heading1"/>
      </w:pPr>
      <w:r>
        <w:lastRenderedPageBreak/>
        <w:t>5. Steps for Hiring in the UK</w:t>
      </w:r>
    </w:p>
    <w:p w14:paraId="1AB595AF" w14:textId="77777777" w:rsidR="000722AD" w:rsidRDefault="00000000">
      <w:pPr>
        <w:spacing w:after="120"/>
      </w:pPr>
      <w:r>
        <w:t>Hiring in the UK follows a structured process governed by employment law and compliance requirements.</w:t>
      </w:r>
    </w:p>
    <w:p w14:paraId="433C1C36" w14:textId="77777777" w:rsidR="000722AD" w:rsidRDefault="00000000">
      <w:pPr>
        <w:pStyle w:val="Heading2"/>
      </w:pPr>
      <w:r>
        <w:t>5.1 Define the Role</w:t>
      </w:r>
    </w:p>
    <w:p w14:paraId="741321F3" w14:textId="77777777" w:rsidR="000722AD" w:rsidRDefault="00000000">
      <w:pPr>
        <w:pStyle w:val="ListParagraph"/>
        <w:numPr>
          <w:ilvl w:val="0"/>
          <w:numId w:val="3"/>
        </w:numPr>
        <w:spacing w:after="80"/>
      </w:pPr>
      <w:r>
        <w:t>Job title, responsibilities, and reporting line</w:t>
      </w:r>
    </w:p>
    <w:p w14:paraId="1D0A5B6B" w14:textId="77777777" w:rsidR="000722AD" w:rsidRDefault="00000000">
      <w:pPr>
        <w:pStyle w:val="ListParagraph"/>
        <w:numPr>
          <w:ilvl w:val="0"/>
          <w:numId w:val="3"/>
        </w:numPr>
        <w:spacing w:after="80"/>
      </w:pPr>
      <w:r>
        <w:t>Required skills, experience, and qualifications</w:t>
      </w:r>
    </w:p>
    <w:p w14:paraId="3161E054" w14:textId="77777777" w:rsidR="000722AD" w:rsidRDefault="00000000">
      <w:pPr>
        <w:pStyle w:val="ListParagraph"/>
        <w:numPr>
          <w:ilvl w:val="0"/>
          <w:numId w:val="3"/>
        </w:numPr>
        <w:spacing w:after="80"/>
      </w:pPr>
      <w:r>
        <w:t>Salary range and benefits (ensuring the salary meets National Living Wage/National Minimum Wage requirements from 1 April 2026: £12.71 per hour for workers aged 21+)</w:t>
      </w:r>
    </w:p>
    <w:p w14:paraId="12E7C2CC" w14:textId="77777777" w:rsidR="000722AD" w:rsidRDefault="00000000">
      <w:pPr>
        <w:pStyle w:val="Heading2"/>
      </w:pPr>
      <w:r>
        <w:t>5.2 Check Your Legal Obligations</w:t>
      </w:r>
    </w:p>
    <w:p w14:paraId="6028BC23" w14:textId="77777777" w:rsidR="000722AD" w:rsidRDefault="00000000">
      <w:pPr>
        <w:pStyle w:val="ListParagraph"/>
        <w:numPr>
          <w:ilvl w:val="0"/>
          <w:numId w:val="4"/>
        </w:numPr>
        <w:spacing w:after="80"/>
      </w:pPr>
      <w:r>
        <w:t>Confirm the role meets minimum wage requirements</w:t>
      </w:r>
    </w:p>
    <w:p w14:paraId="15C6751E" w14:textId="77777777" w:rsidR="000722AD" w:rsidRDefault="00000000">
      <w:pPr>
        <w:pStyle w:val="ListParagraph"/>
        <w:numPr>
          <w:ilvl w:val="0"/>
          <w:numId w:val="4"/>
        </w:numPr>
        <w:spacing w:after="80"/>
      </w:pPr>
      <w:r>
        <w:t>Understand working time rules (Working Time Regulations 1998)</w:t>
      </w:r>
    </w:p>
    <w:p w14:paraId="7987B0AC" w14:textId="77777777" w:rsidR="000722AD" w:rsidRDefault="00000000">
      <w:pPr>
        <w:pStyle w:val="ListParagraph"/>
        <w:numPr>
          <w:ilvl w:val="0"/>
          <w:numId w:val="4"/>
        </w:numPr>
        <w:spacing w:after="80"/>
      </w:pPr>
      <w:r>
        <w:t>Prepare to follow anti-discrimination rules under the Equality Act 2010</w:t>
      </w:r>
    </w:p>
    <w:p w14:paraId="6591C033" w14:textId="77777777" w:rsidR="000722AD" w:rsidRDefault="00000000">
      <w:pPr>
        <w:pStyle w:val="ListParagraph"/>
        <w:numPr>
          <w:ilvl w:val="0"/>
          <w:numId w:val="4"/>
        </w:numPr>
        <w:spacing w:after="80"/>
      </w:pPr>
      <w:r>
        <w:t>Be aware of the Employment Rights Act 2025 and its phased implementation (see Section 6 below)</w:t>
      </w:r>
    </w:p>
    <w:p w14:paraId="23875F56" w14:textId="77777777" w:rsidR="000722AD" w:rsidRDefault="00000000">
      <w:pPr>
        <w:pStyle w:val="Heading2"/>
      </w:pPr>
      <w:r>
        <w:t>5.3 Advertise the Job</w:t>
      </w:r>
    </w:p>
    <w:p w14:paraId="1B6134EB" w14:textId="77777777" w:rsidR="000722AD" w:rsidRDefault="00000000">
      <w:pPr>
        <w:spacing w:after="120"/>
      </w:pPr>
      <w:r>
        <w:t>Post the role on job boards (Indeed, LinkedIn, etc.), your company website, and through recruitment agencies if needed. Make sure the advert is clear, fair, and not discriminatory.</w:t>
      </w:r>
    </w:p>
    <w:p w14:paraId="7B37EA91" w14:textId="77777777" w:rsidR="000722AD" w:rsidRDefault="00000000">
      <w:pPr>
        <w:pStyle w:val="Heading2"/>
      </w:pPr>
      <w:r>
        <w:t>5.4 Review Applications and Interview</w:t>
      </w:r>
    </w:p>
    <w:p w14:paraId="2B2EBCA8" w14:textId="77777777" w:rsidR="000722AD" w:rsidRDefault="00000000">
      <w:pPr>
        <w:pStyle w:val="ListParagraph"/>
        <w:numPr>
          <w:ilvl w:val="0"/>
          <w:numId w:val="5"/>
        </w:numPr>
        <w:spacing w:after="80"/>
      </w:pPr>
      <w:r>
        <w:t>Screen CVs and cover letters against objective criteria</w:t>
      </w:r>
    </w:p>
    <w:p w14:paraId="3B0835CC" w14:textId="77777777" w:rsidR="000722AD" w:rsidRDefault="00000000">
      <w:pPr>
        <w:pStyle w:val="ListParagraph"/>
        <w:numPr>
          <w:ilvl w:val="0"/>
          <w:numId w:val="5"/>
        </w:numPr>
        <w:spacing w:after="80"/>
      </w:pPr>
      <w:r>
        <w:t>Keep records to ensure fairness and compliance</w:t>
      </w:r>
    </w:p>
    <w:p w14:paraId="4504B8DD" w14:textId="77777777" w:rsidR="000722AD" w:rsidRDefault="00000000">
      <w:pPr>
        <w:pStyle w:val="ListParagraph"/>
        <w:numPr>
          <w:ilvl w:val="0"/>
          <w:numId w:val="5"/>
        </w:numPr>
        <w:spacing w:after="80"/>
      </w:pPr>
      <w:r>
        <w:t>Conduct structured interviews with consistent questions for all candidates</w:t>
      </w:r>
    </w:p>
    <w:p w14:paraId="6134C362" w14:textId="77777777" w:rsidR="000722AD" w:rsidRDefault="00000000">
      <w:pPr>
        <w:pStyle w:val="ListParagraph"/>
        <w:numPr>
          <w:ilvl w:val="0"/>
          <w:numId w:val="5"/>
        </w:numPr>
        <w:spacing w:after="80"/>
      </w:pPr>
      <w:r>
        <w:t>Avoid questions that could be discriminatory (e.g. about age, family plans, religion)</w:t>
      </w:r>
    </w:p>
    <w:p w14:paraId="40388348" w14:textId="77777777" w:rsidR="000722AD" w:rsidRDefault="00000000">
      <w:pPr>
        <w:pStyle w:val="ListParagraph"/>
        <w:numPr>
          <w:ilvl w:val="0"/>
          <w:numId w:val="5"/>
        </w:numPr>
        <w:spacing w:after="80"/>
      </w:pPr>
      <w:r>
        <w:t>You may include skills tests and assessment tasks</w:t>
      </w:r>
    </w:p>
    <w:p w14:paraId="53114496" w14:textId="77777777" w:rsidR="000722AD" w:rsidRDefault="00000000">
      <w:pPr>
        <w:pStyle w:val="Heading2"/>
      </w:pPr>
      <w:r>
        <w:t>5.5 Make a Job Offer</w:t>
      </w:r>
    </w:p>
    <w:p w14:paraId="588109C1" w14:textId="77777777" w:rsidR="000722AD" w:rsidRDefault="00000000">
      <w:pPr>
        <w:spacing w:after="120"/>
      </w:pPr>
      <w:r>
        <w:t>Offer the role to your chosen candidate (verbally first, then in writing). Include salary, start date, job title, and conditions (e.g. references, background checks, right to work verification).</w:t>
      </w:r>
    </w:p>
    <w:p w14:paraId="69601417" w14:textId="77777777" w:rsidR="000722AD" w:rsidRDefault="00000000">
      <w:pPr>
        <w:pStyle w:val="Heading2"/>
      </w:pPr>
      <w:r>
        <w:t>5.6 Carry Out Right to Work Checks</w:t>
      </w:r>
    </w:p>
    <w:p w14:paraId="25EFB489" w14:textId="77777777" w:rsidR="000722AD" w:rsidRDefault="00000000">
      <w:pPr>
        <w:spacing w:after="120"/>
      </w:pPr>
      <w:r>
        <w:rPr>
          <w:b/>
          <w:bCs/>
        </w:rPr>
        <w:t>This is a legal requirement.</w:t>
      </w:r>
      <w:r>
        <w:t xml:space="preserve"> You must verify the candidate’s legal right to work in the UK by checking documents (passport, visa, etc.) and following guidance from the UK Home Office.</w:t>
      </w:r>
    </w:p>
    <w:p w14:paraId="77EDC11C" w14:textId="77777777" w:rsidR="000722AD" w:rsidRDefault="00000000">
      <w:pPr>
        <w:spacing w:before="40" w:after="160"/>
      </w:pPr>
      <w:r>
        <w:rPr>
          <w:i/>
          <w:iCs/>
          <w:color w:val="666666"/>
          <w:sz w:val="18"/>
          <w:szCs w:val="18"/>
        </w:rPr>
        <w:t xml:space="preserve">Source: </w:t>
      </w:r>
      <w:hyperlink r:id="rId33" w:history="1">
        <w:r>
          <w:rPr>
            <w:color w:val="2E75B6"/>
            <w:sz w:val="18"/>
            <w:szCs w:val="18"/>
            <w:u w:val="single"/>
          </w:rPr>
          <w:t>https://www.gov.uk/check-job-applicant-right-to-work</w:t>
        </w:r>
      </w:hyperlink>
    </w:p>
    <w:p w14:paraId="77164B1A" w14:textId="77777777" w:rsidR="000722AD" w:rsidRDefault="00000000">
      <w:pPr>
        <w:pStyle w:val="Heading2"/>
      </w:pPr>
      <w:r>
        <w:t>5.7 Provide a Written Employment Contract</w:t>
      </w:r>
    </w:p>
    <w:p w14:paraId="2D4C0F12" w14:textId="77777777" w:rsidR="000722AD" w:rsidRDefault="00000000">
      <w:pPr>
        <w:spacing w:after="120"/>
      </w:pPr>
      <w:r>
        <w:t xml:space="preserve">You must give a </w:t>
      </w:r>
      <w:r>
        <w:rPr>
          <w:b/>
          <w:bCs/>
        </w:rPr>
        <w:t>written statement of employment particulars on or before day one.</w:t>
      </w:r>
      <w:r>
        <w:t xml:space="preserve"> This is required under Section 1 of the Employment Rights Act 1996 (as amended). See the contract template in Appendix Two for the required contents.</w:t>
      </w:r>
    </w:p>
    <w:p w14:paraId="59EAEB4C" w14:textId="77777777" w:rsidR="000722AD" w:rsidRDefault="00000000">
      <w:pPr>
        <w:pStyle w:val="Heading2"/>
      </w:pPr>
      <w:r>
        <w:t>5.8 Register as an Employer (if not already)</w:t>
      </w:r>
    </w:p>
    <w:p w14:paraId="2451A092" w14:textId="77777777" w:rsidR="000722AD" w:rsidRDefault="00000000">
      <w:pPr>
        <w:spacing w:after="120"/>
      </w:pPr>
      <w:r>
        <w:t>Register with HMRC and set up PAYE for tax and National Insurance (see Section 4 above).</w:t>
      </w:r>
    </w:p>
    <w:p w14:paraId="6A89D256" w14:textId="77777777" w:rsidR="000722AD" w:rsidRDefault="00000000">
      <w:pPr>
        <w:pStyle w:val="Heading2"/>
      </w:pPr>
      <w:r>
        <w:lastRenderedPageBreak/>
        <w:t>5.9 Onboard the Employee</w:t>
      </w:r>
    </w:p>
    <w:p w14:paraId="44570A27" w14:textId="77777777" w:rsidR="000722AD" w:rsidRDefault="00000000">
      <w:pPr>
        <w:pStyle w:val="ListParagraph"/>
        <w:numPr>
          <w:ilvl w:val="0"/>
          <w:numId w:val="7"/>
        </w:numPr>
        <w:spacing w:after="80"/>
      </w:pPr>
      <w:r>
        <w:t>Provide training and induction</w:t>
      </w:r>
    </w:p>
    <w:p w14:paraId="5A2D5CFF" w14:textId="77777777" w:rsidR="000722AD" w:rsidRDefault="00000000">
      <w:pPr>
        <w:pStyle w:val="ListParagraph"/>
        <w:numPr>
          <w:ilvl w:val="0"/>
          <w:numId w:val="7"/>
        </w:numPr>
        <w:spacing w:after="80"/>
      </w:pPr>
      <w:r>
        <w:t>Set up payroll and pension (auto-enrolment is required)</w:t>
      </w:r>
    </w:p>
    <w:p w14:paraId="195592E2" w14:textId="77777777" w:rsidR="000722AD" w:rsidRDefault="00000000">
      <w:pPr>
        <w:pStyle w:val="ListParagraph"/>
        <w:numPr>
          <w:ilvl w:val="0"/>
          <w:numId w:val="7"/>
        </w:numPr>
        <w:spacing w:after="80"/>
      </w:pPr>
      <w:r>
        <w:t>Introduce policies: health and safety, data protection, whistleblowing, anti-harassment, flexible working</w:t>
      </w:r>
    </w:p>
    <w:p w14:paraId="02F09F54" w14:textId="77777777" w:rsidR="000722AD" w:rsidRDefault="00000000">
      <w:pPr>
        <w:pStyle w:val="ListParagraph"/>
        <w:numPr>
          <w:ilvl w:val="0"/>
          <w:numId w:val="7"/>
        </w:numPr>
        <w:spacing w:after="80"/>
      </w:pPr>
      <w:r>
        <w:t>Inform the employee of their right to request flexible working (a day-one right since 6 April 2024)</w:t>
      </w:r>
    </w:p>
    <w:p w14:paraId="641D07F8" w14:textId="77777777" w:rsidR="000722AD" w:rsidRDefault="00000000">
      <w:pPr>
        <w:pStyle w:val="Heading2"/>
      </w:pPr>
      <w:r>
        <w:t>5.10 Maintain Ongoing Compliance</w:t>
      </w:r>
    </w:p>
    <w:p w14:paraId="48C7A69D" w14:textId="77777777" w:rsidR="000722AD" w:rsidRDefault="00000000">
      <w:pPr>
        <w:pStyle w:val="ListParagraph"/>
        <w:numPr>
          <w:ilvl w:val="0"/>
          <w:numId w:val="8"/>
        </w:numPr>
        <w:spacing w:after="80"/>
      </w:pPr>
      <w:r>
        <w:t>Keep employee records</w:t>
      </w:r>
    </w:p>
    <w:p w14:paraId="2E4FA6A2" w14:textId="77777777" w:rsidR="000722AD" w:rsidRDefault="00000000">
      <w:pPr>
        <w:pStyle w:val="ListParagraph"/>
        <w:numPr>
          <w:ilvl w:val="0"/>
          <w:numId w:val="8"/>
        </w:numPr>
        <w:spacing w:after="80"/>
      </w:pPr>
      <w:r>
        <w:t>Follow rules on sick pay, holidays, and dismissal</w:t>
      </w:r>
    </w:p>
    <w:p w14:paraId="40B86746" w14:textId="77777777" w:rsidR="000722AD" w:rsidRDefault="00000000">
      <w:pPr>
        <w:pStyle w:val="ListParagraph"/>
        <w:numPr>
          <w:ilvl w:val="0"/>
          <w:numId w:val="8"/>
        </w:numPr>
        <w:spacing w:after="80"/>
      </w:pPr>
      <w:r>
        <w:t>Stay compliant with employment law updates, particularly the Employment Rights Act 2025 changes (see Section 6)</w:t>
      </w:r>
    </w:p>
    <w:p w14:paraId="7D5EBAC6" w14:textId="77777777" w:rsidR="000722AD" w:rsidRDefault="00000000">
      <w:pPr>
        <w:pStyle w:val="ListParagraph"/>
        <w:numPr>
          <w:ilvl w:val="0"/>
          <w:numId w:val="8"/>
        </w:numPr>
        <w:spacing w:after="80"/>
      </w:pPr>
      <w:r>
        <w:t>Comply with UK GDPR and the Data Protection Act 2018 for all employee data</w:t>
      </w:r>
    </w:p>
    <w:p w14:paraId="36302FAC" w14:textId="77777777" w:rsidR="000722AD" w:rsidRDefault="00000000">
      <w:pPr>
        <w:spacing w:after="120"/>
        <w:ind w:left="360"/>
      </w:pPr>
      <w:r>
        <w:rPr>
          <w:b/>
          <w:bCs/>
          <w:color w:val="C00000"/>
        </w:rPr>
        <w:t xml:space="preserve">NOTE: </w:t>
      </w:r>
      <w:r>
        <w:t>Hiring must comply with UK GDPR. The best way to be compliant is to have a robust HRIS platform with a recruitment module.</w:t>
      </w:r>
    </w:p>
    <w:p w14:paraId="71A1A921" w14:textId="77777777" w:rsidR="000722AD" w:rsidRDefault="00000000">
      <w:r>
        <w:br w:type="page"/>
      </w:r>
    </w:p>
    <w:p w14:paraId="61E25A69" w14:textId="77777777" w:rsidR="000722AD" w:rsidRDefault="00000000">
      <w:pPr>
        <w:pStyle w:val="Heading1"/>
      </w:pPr>
      <w:r>
        <w:lastRenderedPageBreak/>
        <w:t>6. Employment Rights Act 2025: Key Changes Timeline</w:t>
      </w:r>
    </w:p>
    <w:p w14:paraId="43B35F10" w14:textId="77777777" w:rsidR="000722AD" w:rsidRDefault="00000000">
      <w:pPr>
        <w:spacing w:after="120"/>
      </w:pPr>
      <w:r>
        <w:t>The Employment Rights Act 2025 received Royal Assent on 18 December 2025. It is the most significant reform to UK employment law in a generation. Its provisions are being phased in from April 2026 through 2027. Couch Heroes must plan for these changes.</w:t>
      </w:r>
    </w:p>
    <w:p w14:paraId="5352B863" w14:textId="77777777" w:rsidR="000722AD" w:rsidRDefault="00000000">
      <w:pPr>
        <w:spacing w:before="40" w:after="160"/>
      </w:pPr>
      <w:r>
        <w:rPr>
          <w:i/>
          <w:iCs/>
          <w:color w:val="666666"/>
          <w:sz w:val="18"/>
          <w:szCs w:val="18"/>
        </w:rPr>
        <w:t xml:space="preserve">Source: </w:t>
      </w:r>
      <w:hyperlink r:id="rId34" w:history="1">
        <w:r>
          <w:rPr>
            <w:color w:val="2E75B6"/>
            <w:sz w:val="18"/>
            <w:szCs w:val="18"/>
            <w:u w:val="single"/>
          </w:rPr>
          <w:t>https://www.acas.org.uk/employment-rights-bill</w:t>
        </w:r>
      </w:hyperlink>
    </w:p>
    <w:p w14:paraId="2778840F" w14:textId="77777777" w:rsidR="000722AD" w:rsidRDefault="00000000">
      <w:pPr>
        <w:pStyle w:val="Heading2"/>
      </w:pPr>
      <w:r>
        <w:t>6.1 Changes Taking Effect April 2026</w:t>
      </w:r>
    </w:p>
    <w:p w14:paraId="556F01F9" w14:textId="77777777" w:rsidR="000722AD" w:rsidRDefault="00000000">
      <w:pPr>
        <w:pStyle w:val="ListParagraph"/>
        <w:numPr>
          <w:ilvl w:val="0"/>
          <w:numId w:val="9"/>
        </w:numPr>
        <w:spacing w:after="80"/>
      </w:pPr>
      <w:r>
        <w:t>Paternity leave becomes a day-one right (previously required 26 weeks’ service)</w:t>
      </w:r>
    </w:p>
    <w:p w14:paraId="1EAB9516" w14:textId="77777777" w:rsidR="000722AD" w:rsidRDefault="00000000">
      <w:pPr>
        <w:pStyle w:val="ListParagraph"/>
        <w:numPr>
          <w:ilvl w:val="0"/>
          <w:numId w:val="9"/>
        </w:numPr>
        <w:spacing w:after="80"/>
      </w:pPr>
      <w:r>
        <w:t>Ordinary (unpaid) parental leave becomes a day-one right (previously required 1 year’s service)</w:t>
      </w:r>
    </w:p>
    <w:p w14:paraId="3783287C" w14:textId="77777777" w:rsidR="000722AD" w:rsidRDefault="00000000">
      <w:pPr>
        <w:pStyle w:val="ListParagraph"/>
        <w:numPr>
          <w:ilvl w:val="0"/>
          <w:numId w:val="9"/>
        </w:numPr>
        <w:spacing w:after="80"/>
      </w:pPr>
      <w:r>
        <w:t>SSP: waiting period removed, lower earnings limit removed, new 80%-of-AWE rate (see Section 4.8)</w:t>
      </w:r>
    </w:p>
    <w:p w14:paraId="3DB4FF6E" w14:textId="77777777" w:rsidR="000722AD" w:rsidRDefault="00000000">
      <w:pPr>
        <w:pStyle w:val="ListParagraph"/>
        <w:numPr>
          <w:ilvl w:val="0"/>
          <w:numId w:val="9"/>
        </w:numPr>
        <w:spacing w:after="80"/>
      </w:pPr>
      <w:r>
        <w:t>Collective redundancy protective award doubled from 90 to 180 days’ pay</w:t>
      </w:r>
    </w:p>
    <w:p w14:paraId="63B7E564" w14:textId="77777777" w:rsidR="000722AD" w:rsidRDefault="00000000">
      <w:pPr>
        <w:pStyle w:val="ListParagraph"/>
        <w:numPr>
          <w:ilvl w:val="0"/>
          <w:numId w:val="9"/>
        </w:numPr>
        <w:spacing w:after="80"/>
      </w:pPr>
      <w:r>
        <w:t>Whistleblowing protections extended to sexual harassment disclosures</w:t>
      </w:r>
    </w:p>
    <w:p w14:paraId="20E823A4" w14:textId="77777777" w:rsidR="000722AD" w:rsidRDefault="00000000">
      <w:pPr>
        <w:pStyle w:val="ListParagraph"/>
        <w:numPr>
          <w:ilvl w:val="0"/>
          <w:numId w:val="9"/>
        </w:numPr>
        <w:spacing w:after="80"/>
      </w:pPr>
      <w:r>
        <w:t>Fair Work Agency established (enforcement body for NMW, holiday pay, SSP)</w:t>
      </w:r>
    </w:p>
    <w:p w14:paraId="04AC1D27" w14:textId="77777777" w:rsidR="000722AD" w:rsidRDefault="00000000">
      <w:pPr>
        <w:pStyle w:val="ListParagraph"/>
        <w:numPr>
          <w:ilvl w:val="0"/>
          <w:numId w:val="9"/>
        </w:numPr>
        <w:spacing w:after="80"/>
      </w:pPr>
      <w:r>
        <w:t>Trade union recognition simplified; electronic balloting introduced</w:t>
      </w:r>
    </w:p>
    <w:p w14:paraId="59E71B16" w14:textId="77777777" w:rsidR="000722AD" w:rsidRDefault="00000000">
      <w:pPr>
        <w:pStyle w:val="Heading2"/>
      </w:pPr>
      <w:r>
        <w:t>6.2 Changes Taking Effect October 2026</w:t>
      </w:r>
    </w:p>
    <w:p w14:paraId="1207047F" w14:textId="77777777" w:rsidR="000722AD" w:rsidRDefault="00000000">
      <w:pPr>
        <w:pStyle w:val="ListParagraph"/>
        <w:numPr>
          <w:ilvl w:val="0"/>
          <w:numId w:val="10"/>
        </w:numPr>
        <w:spacing w:after="80"/>
      </w:pPr>
      <w:r>
        <w:t>Fire and rehire (dismissal and re-engagement on worse terms) becomes automatically unfair</w:t>
      </w:r>
    </w:p>
    <w:p w14:paraId="32442606" w14:textId="77777777" w:rsidR="000722AD" w:rsidRDefault="00000000">
      <w:pPr>
        <w:pStyle w:val="ListParagraph"/>
        <w:numPr>
          <w:ilvl w:val="0"/>
          <w:numId w:val="10"/>
        </w:numPr>
        <w:spacing w:after="80"/>
      </w:pPr>
      <w:r>
        <w:t>Employer duty to prevent sexual harassment tightened from ‘reasonable steps’ to ‘all reasonable steps’</w:t>
      </w:r>
    </w:p>
    <w:p w14:paraId="7B737C42" w14:textId="77777777" w:rsidR="000722AD" w:rsidRDefault="00000000">
      <w:pPr>
        <w:pStyle w:val="ListParagraph"/>
        <w:numPr>
          <w:ilvl w:val="0"/>
          <w:numId w:val="10"/>
        </w:numPr>
        <w:spacing w:after="80"/>
      </w:pPr>
      <w:r>
        <w:t>Third-party harassment liability reintroduced</w:t>
      </w:r>
    </w:p>
    <w:p w14:paraId="1872E624" w14:textId="77777777" w:rsidR="000722AD" w:rsidRDefault="00000000">
      <w:pPr>
        <w:pStyle w:val="ListParagraph"/>
        <w:numPr>
          <w:ilvl w:val="0"/>
          <w:numId w:val="10"/>
        </w:numPr>
        <w:spacing w:after="80"/>
      </w:pPr>
      <w:r>
        <w:t>Employment tribunal time limits extended from 3 months to 6 months</w:t>
      </w:r>
    </w:p>
    <w:p w14:paraId="0AF3B7CA" w14:textId="77777777" w:rsidR="000722AD" w:rsidRDefault="00000000">
      <w:pPr>
        <w:pStyle w:val="ListParagraph"/>
        <w:numPr>
          <w:ilvl w:val="0"/>
          <w:numId w:val="10"/>
        </w:numPr>
        <w:spacing w:after="80"/>
      </w:pPr>
      <w:r>
        <w:t>Employers must inform workers of their right to join a trade union</w:t>
      </w:r>
    </w:p>
    <w:p w14:paraId="42DE8983" w14:textId="77777777" w:rsidR="000722AD" w:rsidRDefault="00000000">
      <w:pPr>
        <w:pStyle w:val="ListParagraph"/>
        <w:numPr>
          <w:ilvl w:val="0"/>
          <w:numId w:val="10"/>
        </w:numPr>
        <w:spacing w:after="80"/>
      </w:pPr>
      <w:r>
        <w:t>Trade union right of access to workplaces introduced</w:t>
      </w:r>
    </w:p>
    <w:p w14:paraId="6E4E4B37" w14:textId="77777777" w:rsidR="000722AD" w:rsidRDefault="00000000">
      <w:pPr>
        <w:pStyle w:val="Heading2"/>
      </w:pPr>
      <w:r>
        <w:t>6.3 Changes Taking Effect January 2027</w:t>
      </w:r>
    </w:p>
    <w:p w14:paraId="4CA87B02" w14:textId="77777777" w:rsidR="000722AD" w:rsidRDefault="00000000">
      <w:pPr>
        <w:pStyle w:val="ListParagraph"/>
        <w:numPr>
          <w:ilvl w:val="0"/>
          <w:numId w:val="11"/>
        </w:numPr>
        <w:spacing w:after="80"/>
      </w:pPr>
      <w:r>
        <w:t>Unfair dismissal qualifying period reduces from 2 years to 6 months</w:t>
      </w:r>
    </w:p>
    <w:p w14:paraId="7683E9A5" w14:textId="77777777" w:rsidR="000722AD" w:rsidRDefault="00000000">
      <w:pPr>
        <w:pStyle w:val="ListParagraph"/>
        <w:numPr>
          <w:ilvl w:val="0"/>
          <w:numId w:val="11"/>
        </w:numPr>
        <w:spacing w:after="80"/>
      </w:pPr>
      <w:r>
        <w:t>The compensation cap on unfair dismissal awards is removed</w:t>
      </w:r>
    </w:p>
    <w:p w14:paraId="3DA74AB0" w14:textId="77777777" w:rsidR="000722AD" w:rsidRDefault="00000000">
      <w:pPr>
        <w:spacing w:after="120"/>
        <w:ind w:left="360"/>
      </w:pPr>
      <w:r>
        <w:rPr>
          <w:b/>
          <w:bCs/>
          <w:color w:val="C00000"/>
        </w:rPr>
        <w:t xml:space="preserve">NOTE: </w:t>
      </w:r>
      <w:r>
        <w:t>Anyone hired from approximately July/August 2026 could gain unfair dismissal protection on 1 January 2027. This has major implications for probation design, performance management, and dismissal procedures.</w:t>
      </w:r>
    </w:p>
    <w:p w14:paraId="55E92391" w14:textId="77777777" w:rsidR="000722AD" w:rsidRDefault="00000000">
      <w:pPr>
        <w:pStyle w:val="Heading2"/>
      </w:pPr>
      <w:r>
        <w:t>6.4 Changes Taking Effect Later in 2027</w:t>
      </w:r>
    </w:p>
    <w:p w14:paraId="6C066583" w14:textId="77777777" w:rsidR="000722AD" w:rsidRDefault="00000000">
      <w:pPr>
        <w:pStyle w:val="ListParagraph"/>
        <w:numPr>
          <w:ilvl w:val="0"/>
          <w:numId w:val="3"/>
        </w:numPr>
        <w:spacing w:after="80"/>
      </w:pPr>
      <w:r>
        <w:t>Zero-hours contract workers gain the right to guaranteed hours after a reference period</w:t>
      </w:r>
    </w:p>
    <w:p w14:paraId="4C714BC0" w14:textId="77777777" w:rsidR="000722AD" w:rsidRDefault="00000000">
      <w:pPr>
        <w:pStyle w:val="ListParagraph"/>
        <w:numPr>
          <w:ilvl w:val="0"/>
          <w:numId w:val="3"/>
        </w:numPr>
        <w:spacing w:after="80"/>
      </w:pPr>
      <w:r>
        <w:t>Workers gain the right to compensation for cancelled shifts</w:t>
      </w:r>
    </w:p>
    <w:p w14:paraId="3173D3A7" w14:textId="77777777" w:rsidR="000722AD" w:rsidRDefault="00000000">
      <w:pPr>
        <w:pStyle w:val="ListParagraph"/>
        <w:numPr>
          <w:ilvl w:val="0"/>
          <w:numId w:val="3"/>
        </w:numPr>
        <w:spacing w:after="80"/>
      </w:pPr>
      <w:r>
        <w:t>Mandatory gender pay gap and menopause action plans (for employers with 250+ employees)</w:t>
      </w:r>
    </w:p>
    <w:p w14:paraId="438B6B69" w14:textId="77777777" w:rsidR="000722AD" w:rsidRDefault="00000000">
      <w:pPr>
        <w:pStyle w:val="ListParagraph"/>
        <w:numPr>
          <w:ilvl w:val="0"/>
          <w:numId w:val="3"/>
        </w:numPr>
        <w:spacing w:after="80"/>
      </w:pPr>
      <w:r>
        <w:t>Strengthened protections for pregnant workers and those returning from maternity leave</w:t>
      </w:r>
    </w:p>
    <w:p w14:paraId="56A46865" w14:textId="77777777" w:rsidR="000722AD" w:rsidRDefault="00000000">
      <w:pPr>
        <w:pStyle w:val="ListParagraph"/>
        <w:numPr>
          <w:ilvl w:val="0"/>
          <w:numId w:val="3"/>
        </w:numPr>
        <w:spacing w:after="80"/>
      </w:pPr>
      <w:r>
        <w:t>New right to statutory bereavement leave</w:t>
      </w:r>
    </w:p>
    <w:p w14:paraId="7C45CEF1" w14:textId="77777777" w:rsidR="000722AD" w:rsidRDefault="00000000">
      <w:pPr>
        <w:spacing w:before="40" w:after="160"/>
      </w:pPr>
      <w:r>
        <w:rPr>
          <w:i/>
          <w:iCs/>
          <w:color w:val="666666"/>
          <w:sz w:val="18"/>
          <w:szCs w:val="18"/>
        </w:rPr>
        <w:t>Sources:</w:t>
      </w:r>
      <w:r>
        <w:rPr>
          <w:sz w:val="18"/>
          <w:szCs w:val="18"/>
        </w:rPr>
        <w:t xml:space="preserve"> </w:t>
      </w:r>
      <w:hyperlink r:id="rId35" w:history="1">
        <w:r>
          <w:rPr>
            <w:color w:val="2E75B6"/>
            <w:sz w:val="18"/>
            <w:szCs w:val="18"/>
            <w:u w:val="single"/>
          </w:rPr>
          <w:t>ACAS: Employment Rights Act 2025</w:t>
        </w:r>
      </w:hyperlink>
      <w:r>
        <w:rPr>
          <w:color w:val="666666"/>
          <w:sz w:val="18"/>
          <w:szCs w:val="18"/>
        </w:rPr>
        <w:t xml:space="preserve"> | </w:t>
      </w:r>
      <w:r>
        <w:rPr>
          <w:sz w:val="18"/>
          <w:szCs w:val="18"/>
        </w:rPr>
        <w:t xml:space="preserve"> </w:t>
      </w:r>
      <w:hyperlink r:id="rId36" w:history="1">
        <w:r>
          <w:rPr>
            <w:color w:val="2E75B6"/>
            <w:sz w:val="18"/>
            <w:szCs w:val="18"/>
            <w:u w:val="single"/>
          </w:rPr>
          <w:t>GOV.UK: Employment Changes for Employers</w:t>
        </w:r>
      </w:hyperlink>
      <w:r>
        <w:rPr>
          <w:color w:val="666666"/>
          <w:sz w:val="18"/>
          <w:szCs w:val="18"/>
        </w:rPr>
        <w:t xml:space="preserve"> | </w:t>
      </w:r>
      <w:r>
        <w:rPr>
          <w:sz w:val="18"/>
          <w:szCs w:val="18"/>
        </w:rPr>
        <w:t xml:space="preserve"> </w:t>
      </w:r>
      <w:hyperlink r:id="rId37" w:history="1">
        <w:r>
          <w:rPr>
            <w:color w:val="2E75B6"/>
            <w:sz w:val="18"/>
            <w:szCs w:val="18"/>
            <w:u w:val="single"/>
          </w:rPr>
          <w:t>UK Parliament: Employment Rights Act 2025</w:t>
        </w:r>
      </w:hyperlink>
    </w:p>
    <w:p w14:paraId="1D20F51B" w14:textId="77777777" w:rsidR="000722AD" w:rsidRDefault="00000000">
      <w:r>
        <w:br w:type="page"/>
      </w:r>
    </w:p>
    <w:p w14:paraId="1467C289" w14:textId="77777777" w:rsidR="000722AD" w:rsidRDefault="00000000">
      <w:pPr>
        <w:pStyle w:val="Heading1"/>
      </w:pPr>
      <w:r>
        <w:lastRenderedPageBreak/>
        <w:t>Appendix One: Basic Statutory Minimum Employment Offer Letter Template</w:t>
      </w:r>
    </w:p>
    <w:p w14:paraId="6B9EBE4F" w14:textId="77777777" w:rsidR="000722AD" w:rsidRDefault="00000000">
      <w:pPr>
        <w:spacing w:after="120"/>
      </w:pPr>
      <w:r>
        <w:t>[This template is unchanged from the original document. See the original Appendix One for the full template text. It should be reviewed alongside the corrections noted in the legal review, particularly: include a reference to pension auto-enrolment, clarify that the Section 1 statement will be provided on or before day one, and consider setting an acceptance deadline.]</w:t>
      </w:r>
    </w:p>
    <w:p w14:paraId="43F7D3E9" w14:textId="77777777" w:rsidR="000722AD" w:rsidRDefault="00000000">
      <w:r>
        <w:br w:type="page"/>
      </w:r>
    </w:p>
    <w:p w14:paraId="15896B30" w14:textId="77777777" w:rsidR="000722AD" w:rsidRDefault="00000000">
      <w:pPr>
        <w:pStyle w:val="Heading1"/>
      </w:pPr>
      <w:r>
        <w:lastRenderedPageBreak/>
        <w:t>Appendix Two: Employment Contract Template</w:t>
      </w:r>
    </w:p>
    <w:p w14:paraId="53E1C63C" w14:textId="77777777" w:rsidR="000722AD" w:rsidRDefault="00000000">
      <w:pPr>
        <w:spacing w:after="120"/>
      </w:pPr>
      <w:r>
        <w:t>[This template is unchanged from the original document. See the original Appendix Two for the full template text. The following corrections must be made before this template is used:]</w:t>
      </w:r>
    </w:p>
    <w:p w14:paraId="177ED5AC" w14:textId="77777777" w:rsidR="000722AD" w:rsidRDefault="00000000">
      <w:pPr>
        <w:pStyle w:val="Heading2"/>
      </w:pPr>
      <w:r>
        <w:t>Mandatory Corrections to the Contract Template</w:t>
      </w:r>
    </w:p>
    <w:p w14:paraId="77D7F435" w14:textId="77777777" w:rsidR="000722AD" w:rsidRDefault="00000000">
      <w:pPr>
        <w:pStyle w:val="ListParagraph"/>
        <w:numPr>
          <w:ilvl w:val="0"/>
          <w:numId w:val="12"/>
        </w:numPr>
        <w:spacing w:after="80"/>
      </w:pPr>
      <w:r>
        <w:t>SSP clause: remove the ‘four or more days’ threshold. From 6 April 2026, SSP is payable from the first day of sickness. Remove the Lower Earnings Limit reference. Add the new 80%-of-AWE rate calculation.</w:t>
      </w:r>
    </w:p>
    <w:p w14:paraId="32C09575" w14:textId="77777777" w:rsidR="000722AD" w:rsidRDefault="00000000">
      <w:pPr>
        <w:pStyle w:val="ListParagraph"/>
        <w:numPr>
          <w:ilvl w:val="0"/>
          <w:numId w:val="12"/>
        </w:numPr>
        <w:spacing w:after="80"/>
      </w:pPr>
      <w:r>
        <w:t>Legislative references: update from ‘Employment Act 2002 and Working Time (Amendment) Regulations 2007’ to reference the Employment Rights Act 2025 and state compliance with current legislation generally.</w:t>
      </w:r>
    </w:p>
    <w:p w14:paraId="21327B41" w14:textId="77777777" w:rsidR="000722AD" w:rsidRDefault="00000000">
      <w:pPr>
        <w:pStyle w:val="ListParagraph"/>
        <w:numPr>
          <w:ilvl w:val="0"/>
          <w:numId w:val="12"/>
        </w:numPr>
        <w:spacing w:after="80"/>
      </w:pPr>
      <w:r>
        <w:t>Paternity and parental leave: note these are day-one rights from 6 April 2026.</w:t>
      </w:r>
    </w:p>
    <w:p w14:paraId="28AF269C" w14:textId="77777777" w:rsidR="000722AD" w:rsidRDefault="00000000">
      <w:pPr>
        <w:pStyle w:val="ListParagraph"/>
        <w:numPr>
          <w:ilvl w:val="0"/>
          <w:numId w:val="12"/>
        </w:numPr>
        <w:spacing w:after="80"/>
      </w:pPr>
      <w:r>
        <w:t>Add a reference to the right to request flexible working (day-one right since 6 April 2024).</w:t>
      </w:r>
    </w:p>
    <w:p w14:paraId="6268F8C6" w14:textId="77777777" w:rsidR="000722AD" w:rsidRDefault="00000000">
      <w:pPr>
        <w:pStyle w:val="ListParagraph"/>
        <w:numPr>
          <w:ilvl w:val="0"/>
          <w:numId w:val="12"/>
        </w:numPr>
        <w:spacing w:after="80"/>
      </w:pPr>
      <w:r>
        <w:t>Add a reference to neonatal care leave (in force from 6 April 2025).</w:t>
      </w:r>
    </w:p>
    <w:p w14:paraId="701CB66B" w14:textId="77777777" w:rsidR="000722AD" w:rsidRDefault="00000000">
      <w:pPr>
        <w:pStyle w:val="ListParagraph"/>
        <w:numPr>
          <w:ilvl w:val="0"/>
          <w:numId w:val="12"/>
        </w:numPr>
        <w:spacing w:after="80"/>
      </w:pPr>
      <w:r>
        <w:t>Add a whistleblowing/Public Interest Disclosure Act 1998 reference.</w:t>
      </w:r>
    </w:p>
    <w:p w14:paraId="188F15B1" w14:textId="77777777" w:rsidR="000722AD" w:rsidRDefault="00000000">
      <w:pPr>
        <w:pStyle w:val="ListParagraph"/>
        <w:numPr>
          <w:ilvl w:val="0"/>
          <w:numId w:val="12"/>
        </w:numPr>
        <w:spacing w:after="80"/>
      </w:pPr>
      <w:r>
        <w:t>Add an IP assignment clause (critical for a gaming studio).</w:t>
      </w:r>
    </w:p>
    <w:p w14:paraId="443FF3A7" w14:textId="77777777" w:rsidR="000722AD" w:rsidRDefault="00000000">
      <w:pPr>
        <w:pStyle w:val="ListParagraph"/>
        <w:numPr>
          <w:ilvl w:val="0"/>
          <w:numId w:val="12"/>
        </w:numPr>
        <w:spacing w:after="80"/>
      </w:pPr>
      <w:r>
        <w:t>Consider adding post-termination restrictive covenants (non-compete, non-solicitation).</w:t>
      </w:r>
    </w:p>
    <w:p w14:paraId="64732B07" w14:textId="77777777" w:rsidR="000722AD" w:rsidRDefault="00000000">
      <w:pPr>
        <w:pStyle w:val="ListParagraph"/>
        <w:numPr>
          <w:ilvl w:val="0"/>
          <w:numId w:val="12"/>
        </w:numPr>
        <w:spacing w:after="80"/>
      </w:pPr>
      <w:r>
        <w:t>Review the ‘Changes to Terms and Conditions’ clause in light of fire-and-rehire restrictions from October 2026.</w:t>
      </w:r>
    </w:p>
    <w:p w14:paraId="314691D2" w14:textId="77777777" w:rsidR="000722AD" w:rsidRDefault="00000000">
      <w:pPr>
        <w:pStyle w:val="ListParagraph"/>
        <w:numPr>
          <w:ilvl w:val="0"/>
          <w:numId w:val="12"/>
        </w:numPr>
        <w:spacing w:after="80"/>
      </w:pPr>
      <w:r>
        <w:t>Review holiday carry-over clause to ensure it does not conflict with the statutory right to carry over up to 20 days for workers unable to take leave due to sickness.</w:t>
      </w:r>
    </w:p>
    <w:p w14:paraId="7B54FCCD" w14:textId="77777777" w:rsidR="000722AD" w:rsidRDefault="00000000">
      <w:pPr>
        <w:pStyle w:val="ListParagraph"/>
        <w:numPr>
          <w:ilvl w:val="0"/>
          <w:numId w:val="12"/>
        </w:numPr>
        <w:spacing w:after="80"/>
      </w:pPr>
      <w:r>
        <w:t>Specify UK GDPR and the Data Protection Act 2018 explicitly in the data protection clause.</w:t>
      </w:r>
    </w:p>
    <w:p w14:paraId="06734AAC" w14:textId="77777777" w:rsidR="000722AD" w:rsidRDefault="00000000">
      <w:pPr>
        <w:spacing w:before="40" w:after="160"/>
      </w:pPr>
      <w:r>
        <w:rPr>
          <w:i/>
          <w:iCs/>
          <w:color w:val="666666"/>
          <w:sz w:val="18"/>
          <w:szCs w:val="18"/>
        </w:rPr>
        <w:t>Sources:</w:t>
      </w:r>
      <w:r>
        <w:rPr>
          <w:sz w:val="18"/>
          <w:szCs w:val="18"/>
        </w:rPr>
        <w:t xml:space="preserve"> </w:t>
      </w:r>
      <w:hyperlink r:id="rId38" w:history="1">
        <w:r>
          <w:rPr>
            <w:color w:val="2E75B6"/>
            <w:sz w:val="18"/>
            <w:szCs w:val="18"/>
            <w:u w:val="single"/>
          </w:rPr>
          <w:t>Business.gov.uk: SSP Changes</w:t>
        </w:r>
      </w:hyperlink>
      <w:r>
        <w:rPr>
          <w:color w:val="666666"/>
          <w:sz w:val="18"/>
          <w:szCs w:val="18"/>
        </w:rPr>
        <w:t xml:space="preserve"> | </w:t>
      </w:r>
      <w:r>
        <w:rPr>
          <w:sz w:val="18"/>
          <w:szCs w:val="18"/>
        </w:rPr>
        <w:t xml:space="preserve"> </w:t>
      </w:r>
      <w:hyperlink r:id="rId39" w:history="1">
        <w:r>
          <w:rPr>
            <w:color w:val="2E75B6"/>
            <w:sz w:val="18"/>
            <w:szCs w:val="18"/>
            <w:u w:val="single"/>
          </w:rPr>
          <w:t>ACAS: ERA 2025 Timeline</w:t>
        </w:r>
      </w:hyperlink>
      <w:r>
        <w:rPr>
          <w:color w:val="666666"/>
          <w:sz w:val="18"/>
          <w:szCs w:val="18"/>
        </w:rPr>
        <w:t xml:space="preserve"> | </w:t>
      </w:r>
      <w:r>
        <w:rPr>
          <w:sz w:val="18"/>
          <w:szCs w:val="18"/>
        </w:rPr>
        <w:t xml:space="preserve"> </w:t>
      </w:r>
      <w:hyperlink r:id="rId40" w:history="1">
        <w:r>
          <w:rPr>
            <w:color w:val="2E75B6"/>
            <w:sz w:val="18"/>
            <w:szCs w:val="18"/>
            <w:u w:val="single"/>
          </w:rPr>
          <w:t>GOV.UK: Written Statement of Employment Particulars</w:t>
        </w:r>
      </w:hyperlink>
    </w:p>
    <w:p w14:paraId="10046840" w14:textId="77777777" w:rsidR="000722AD" w:rsidRDefault="00000000">
      <w:r>
        <w:br w:type="page"/>
      </w:r>
    </w:p>
    <w:p w14:paraId="142028D5" w14:textId="77777777" w:rsidR="000722AD" w:rsidRDefault="00000000">
      <w:pPr>
        <w:pStyle w:val="Heading1"/>
      </w:pPr>
      <w:r>
        <w:lastRenderedPageBreak/>
        <w:t>Artifacts Required: Documents and Policies to Be Built</w:t>
      </w:r>
    </w:p>
    <w:p w14:paraId="30CB3518" w14:textId="77777777" w:rsidR="000722AD" w:rsidRDefault="00000000">
      <w:pPr>
        <w:spacing w:after="120"/>
      </w:pPr>
      <w:r>
        <w:t>The following is a comprehensive list of all the documents, templates, policies, and operational artifacts that Couch Heroes will need to build in order to be fully compliant and operationally ready as a UK employer. These are listed in priority order.</w:t>
      </w:r>
    </w:p>
    <w:p w14:paraId="7EC098A8" w14:textId="77777777" w:rsidR="000722AD" w:rsidRDefault="00000000">
      <w:pPr>
        <w:pStyle w:val="Heading2"/>
      </w:pPr>
      <w:r>
        <w:t>Priority 1: Legally Required Before First Hire</w:t>
      </w:r>
    </w:p>
    <w:p w14:paraId="3DAD550D" w14:textId="77777777" w:rsidR="000722AD" w:rsidRDefault="00000000">
      <w:pPr>
        <w:pStyle w:val="ListParagraph"/>
        <w:numPr>
          <w:ilvl w:val="0"/>
          <w:numId w:val="13"/>
        </w:numPr>
        <w:spacing w:after="80"/>
      </w:pPr>
      <w:r>
        <w:t>Written Statement of Employment Particulars (Section 1 Statement) — the employment contract template in Appendix Two, corrected per the mandatory corrections listed above</w:t>
      </w:r>
    </w:p>
    <w:p w14:paraId="3DA49C7A" w14:textId="77777777" w:rsidR="000722AD" w:rsidRDefault="00000000">
      <w:pPr>
        <w:pStyle w:val="ListParagraph"/>
        <w:numPr>
          <w:ilvl w:val="0"/>
          <w:numId w:val="13"/>
        </w:numPr>
        <w:spacing w:after="80"/>
      </w:pPr>
      <w:r>
        <w:t>Offer Letter Template — corrected per the notes above (Appendix One)</w:t>
      </w:r>
    </w:p>
    <w:p w14:paraId="6F13DC78" w14:textId="77777777" w:rsidR="000722AD" w:rsidRDefault="00000000">
      <w:pPr>
        <w:pStyle w:val="ListParagraph"/>
        <w:numPr>
          <w:ilvl w:val="0"/>
          <w:numId w:val="13"/>
        </w:numPr>
        <w:spacing w:after="80"/>
      </w:pPr>
      <w:r>
        <w:t>Employee Privacy Notice (UK GDPR compliant) — required to be provided to every employee, detailing what personal data is collected, why, how it is stored, and their rights</w:t>
      </w:r>
    </w:p>
    <w:p w14:paraId="67FDD3DD" w14:textId="77777777" w:rsidR="000722AD" w:rsidRDefault="00000000">
      <w:pPr>
        <w:pStyle w:val="ListParagraph"/>
        <w:numPr>
          <w:ilvl w:val="0"/>
          <w:numId w:val="13"/>
        </w:numPr>
        <w:spacing w:after="80"/>
      </w:pPr>
      <w:r>
        <w:t>Right to Work Checks Procedure — documenting the process for verifying right to work, including document types, online checking service, and record-keeping requirements</w:t>
      </w:r>
    </w:p>
    <w:p w14:paraId="0FB5B143" w14:textId="77777777" w:rsidR="000722AD" w:rsidRDefault="00000000">
      <w:pPr>
        <w:pStyle w:val="ListParagraph"/>
        <w:numPr>
          <w:ilvl w:val="0"/>
          <w:numId w:val="13"/>
        </w:numPr>
        <w:spacing w:after="80"/>
      </w:pPr>
      <w:r>
        <w:t>Health and Safety Policy — mandatory written policy for employers with 5+ employees under the Health and Safety at Work etc. Act 1974; should include risk assessment procedures, DSE assessment for remote workers, and fire safety</w:t>
      </w:r>
    </w:p>
    <w:p w14:paraId="485E0100" w14:textId="77777777" w:rsidR="000722AD" w:rsidRDefault="00000000">
      <w:pPr>
        <w:pStyle w:val="ListParagraph"/>
        <w:numPr>
          <w:ilvl w:val="0"/>
          <w:numId w:val="13"/>
        </w:numPr>
        <w:spacing w:after="80"/>
      </w:pPr>
      <w:r>
        <w:t>Workplace Pension Auto-Enrolment Communication Letter — template letter to be sent to each employee within 6 weeks of assessment, explaining their pension rights</w:t>
      </w:r>
    </w:p>
    <w:p w14:paraId="5959368A" w14:textId="77777777" w:rsidR="000722AD" w:rsidRDefault="00000000">
      <w:pPr>
        <w:pStyle w:val="ListParagraph"/>
        <w:numPr>
          <w:ilvl w:val="0"/>
          <w:numId w:val="13"/>
        </w:numPr>
        <w:spacing w:after="80"/>
      </w:pPr>
      <w:r>
        <w:t>Employers’ Liability Insurance Certificate Display — ensure the EL certificate is displayed (physically or electronically) where employees can access it</w:t>
      </w:r>
    </w:p>
    <w:p w14:paraId="4E8E284B" w14:textId="77777777" w:rsidR="000722AD" w:rsidRDefault="00000000">
      <w:pPr>
        <w:pStyle w:val="Heading2"/>
      </w:pPr>
      <w:r>
        <w:t>Priority 2: Required Within First Months / Before Scaling</w:t>
      </w:r>
    </w:p>
    <w:p w14:paraId="3EACAF1F" w14:textId="77777777" w:rsidR="000722AD" w:rsidRDefault="00000000">
      <w:pPr>
        <w:pStyle w:val="ListParagraph"/>
        <w:numPr>
          <w:ilvl w:val="0"/>
          <w:numId w:val="14"/>
        </w:numPr>
        <w:spacing w:after="80"/>
      </w:pPr>
      <w:r>
        <w:t>Employee Handbook / Staff Handbook — comprehensive document covering all policies and procedures, including but not limited to:</w:t>
      </w:r>
    </w:p>
    <w:p w14:paraId="01C704FE" w14:textId="77777777" w:rsidR="000722AD" w:rsidRDefault="00000000">
      <w:pPr>
        <w:pStyle w:val="ListParagraph"/>
        <w:numPr>
          <w:ilvl w:val="0"/>
          <w:numId w:val="4"/>
        </w:numPr>
        <w:spacing w:after="80"/>
      </w:pPr>
      <w:r>
        <w:t>Disciplinary Policy and Procedure (aligned with ACAS Code of Practice)</w:t>
      </w:r>
    </w:p>
    <w:p w14:paraId="4B1737C0" w14:textId="77777777" w:rsidR="000722AD" w:rsidRDefault="00000000">
      <w:pPr>
        <w:pStyle w:val="ListParagraph"/>
        <w:numPr>
          <w:ilvl w:val="0"/>
          <w:numId w:val="4"/>
        </w:numPr>
        <w:spacing w:after="80"/>
      </w:pPr>
      <w:r>
        <w:t>Grievance Policy and Procedure (aligned with ACAS Code of Practice)</w:t>
      </w:r>
    </w:p>
    <w:p w14:paraId="54C2926C" w14:textId="77777777" w:rsidR="000722AD" w:rsidRDefault="00000000">
      <w:pPr>
        <w:pStyle w:val="ListParagraph"/>
        <w:numPr>
          <w:ilvl w:val="0"/>
          <w:numId w:val="4"/>
        </w:numPr>
        <w:spacing w:after="80"/>
      </w:pPr>
      <w:r>
        <w:t>Sickness Absence Policy (updated for SSP changes from 6 April 2026)</w:t>
      </w:r>
    </w:p>
    <w:p w14:paraId="477829A0" w14:textId="77777777" w:rsidR="000722AD" w:rsidRDefault="00000000">
      <w:pPr>
        <w:pStyle w:val="ListParagraph"/>
        <w:numPr>
          <w:ilvl w:val="0"/>
          <w:numId w:val="4"/>
        </w:numPr>
        <w:spacing w:after="80"/>
      </w:pPr>
      <w:r>
        <w:t>Holiday and Leave Policy (including statutory entitlement, carry-over rules, sickness during holiday)</w:t>
      </w:r>
    </w:p>
    <w:p w14:paraId="67E1CAA5" w14:textId="77777777" w:rsidR="000722AD" w:rsidRDefault="00000000">
      <w:pPr>
        <w:pStyle w:val="ListParagraph"/>
        <w:numPr>
          <w:ilvl w:val="0"/>
          <w:numId w:val="4"/>
        </w:numPr>
        <w:spacing w:after="80"/>
      </w:pPr>
      <w:r>
        <w:t>Maternity, Paternity, Adoption, Shared Parental, Parental Bereavement, and Neonatal Care Leave Policies</w:t>
      </w:r>
    </w:p>
    <w:p w14:paraId="5C280EE1" w14:textId="77777777" w:rsidR="000722AD" w:rsidRDefault="00000000">
      <w:pPr>
        <w:pStyle w:val="ListParagraph"/>
        <w:numPr>
          <w:ilvl w:val="0"/>
          <w:numId w:val="4"/>
        </w:numPr>
        <w:spacing w:after="80"/>
      </w:pPr>
      <w:r>
        <w:t>Flexible Working Policy (reflecting day-one right since April 2024)</w:t>
      </w:r>
    </w:p>
    <w:p w14:paraId="07CFC002" w14:textId="77777777" w:rsidR="000722AD" w:rsidRDefault="00000000">
      <w:pPr>
        <w:pStyle w:val="ListParagraph"/>
        <w:numPr>
          <w:ilvl w:val="0"/>
          <w:numId w:val="4"/>
        </w:numPr>
        <w:spacing w:after="80"/>
      </w:pPr>
      <w:r>
        <w:t>Equal Opportunities and Anti-Discrimination Policy (Equality Act 2010)</w:t>
      </w:r>
    </w:p>
    <w:p w14:paraId="4805C047" w14:textId="77777777" w:rsidR="000722AD" w:rsidRDefault="00000000">
      <w:pPr>
        <w:pStyle w:val="ListParagraph"/>
        <w:numPr>
          <w:ilvl w:val="0"/>
          <w:numId w:val="4"/>
        </w:numPr>
        <w:spacing w:after="80"/>
      </w:pPr>
      <w:r>
        <w:t>Anti-Harassment and Bullying Policy (updated for the tightened duty from October 2026)</w:t>
      </w:r>
    </w:p>
    <w:p w14:paraId="1FAE3C6F" w14:textId="77777777" w:rsidR="000722AD" w:rsidRDefault="00000000">
      <w:pPr>
        <w:pStyle w:val="ListParagraph"/>
        <w:numPr>
          <w:ilvl w:val="0"/>
          <w:numId w:val="4"/>
        </w:numPr>
        <w:spacing w:after="80"/>
      </w:pPr>
      <w:r>
        <w:t>Whistleblowing Policy (Public Interest Disclosure Act 1998)</w:t>
      </w:r>
    </w:p>
    <w:p w14:paraId="7A514397" w14:textId="77777777" w:rsidR="000722AD" w:rsidRDefault="00000000">
      <w:pPr>
        <w:pStyle w:val="ListParagraph"/>
        <w:numPr>
          <w:ilvl w:val="0"/>
          <w:numId w:val="4"/>
        </w:numPr>
        <w:spacing w:after="80"/>
      </w:pPr>
      <w:r>
        <w:t>Data Protection Policy (UK GDPR and Data Protection Act 2018)</w:t>
      </w:r>
    </w:p>
    <w:p w14:paraId="1A9AECD2" w14:textId="77777777" w:rsidR="000722AD" w:rsidRDefault="00000000">
      <w:pPr>
        <w:pStyle w:val="ListParagraph"/>
        <w:numPr>
          <w:ilvl w:val="0"/>
          <w:numId w:val="4"/>
        </w:numPr>
        <w:spacing w:after="80"/>
      </w:pPr>
      <w:r>
        <w:t>Social Media Policy</w:t>
      </w:r>
    </w:p>
    <w:p w14:paraId="447BFC98" w14:textId="77777777" w:rsidR="000722AD" w:rsidRDefault="00000000">
      <w:pPr>
        <w:pStyle w:val="ListParagraph"/>
        <w:numPr>
          <w:ilvl w:val="0"/>
          <w:numId w:val="4"/>
        </w:numPr>
        <w:spacing w:after="80"/>
      </w:pPr>
      <w:r>
        <w:t>IT Acceptable Use Policy</w:t>
      </w:r>
    </w:p>
    <w:p w14:paraId="639637EC" w14:textId="77777777" w:rsidR="000722AD" w:rsidRDefault="00000000">
      <w:pPr>
        <w:pStyle w:val="ListParagraph"/>
        <w:numPr>
          <w:ilvl w:val="0"/>
          <w:numId w:val="4"/>
        </w:numPr>
        <w:spacing w:after="80"/>
      </w:pPr>
      <w:r>
        <w:t>Expenses Policy</w:t>
      </w:r>
    </w:p>
    <w:p w14:paraId="14EC375F" w14:textId="77777777" w:rsidR="000722AD" w:rsidRDefault="00000000">
      <w:pPr>
        <w:pStyle w:val="ListParagraph"/>
        <w:numPr>
          <w:ilvl w:val="0"/>
          <w:numId w:val="4"/>
        </w:numPr>
        <w:spacing w:after="80"/>
      </w:pPr>
      <w:r>
        <w:t>Probationary Period Policy</w:t>
      </w:r>
    </w:p>
    <w:p w14:paraId="4514FACC" w14:textId="77777777" w:rsidR="000722AD" w:rsidRDefault="00000000">
      <w:pPr>
        <w:pStyle w:val="ListParagraph"/>
        <w:numPr>
          <w:ilvl w:val="0"/>
          <w:numId w:val="4"/>
        </w:numPr>
        <w:spacing w:after="80"/>
      </w:pPr>
      <w:r>
        <w:t>Training and Development Policy</w:t>
      </w:r>
    </w:p>
    <w:p w14:paraId="50E6424B" w14:textId="77777777" w:rsidR="000722AD" w:rsidRDefault="00000000">
      <w:pPr>
        <w:pStyle w:val="ListParagraph"/>
        <w:numPr>
          <w:ilvl w:val="0"/>
          <w:numId w:val="4"/>
        </w:numPr>
        <w:spacing w:after="80"/>
      </w:pPr>
      <w:r>
        <w:t>Alcohol and Drugs Policy</w:t>
      </w:r>
    </w:p>
    <w:p w14:paraId="2C8A1D73" w14:textId="77777777" w:rsidR="000722AD" w:rsidRDefault="00000000">
      <w:pPr>
        <w:pStyle w:val="ListParagraph"/>
        <w:numPr>
          <w:ilvl w:val="0"/>
          <w:numId w:val="4"/>
        </w:numPr>
        <w:spacing w:after="80"/>
      </w:pPr>
      <w:r>
        <w:t>Redundancy Policy</w:t>
      </w:r>
    </w:p>
    <w:p w14:paraId="49989553" w14:textId="77777777" w:rsidR="000722AD" w:rsidRDefault="00000000">
      <w:pPr>
        <w:pStyle w:val="ListParagraph"/>
        <w:numPr>
          <w:ilvl w:val="0"/>
          <w:numId w:val="14"/>
        </w:numPr>
        <w:spacing w:after="80"/>
      </w:pPr>
      <w:r>
        <w:t>IP Assignment Agreement / Clause — critical for a gaming studio. Should cover all intellectual property created during employment, including code, artwork, game design, and trade secrets. Can be embedded in the contract or as a standalone deed.</w:t>
      </w:r>
    </w:p>
    <w:p w14:paraId="7DA5751A" w14:textId="77777777" w:rsidR="000722AD" w:rsidRDefault="00000000">
      <w:pPr>
        <w:pStyle w:val="ListParagraph"/>
        <w:numPr>
          <w:ilvl w:val="0"/>
          <w:numId w:val="14"/>
        </w:numPr>
        <w:spacing w:after="80"/>
      </w:pPr>
      <w:r>
        <w:lastRenderedPageBreak/>
        <w:t>Confidentiality and Non-Disclosure Agreement (NDA) — standalone or as part of the contract (the current contract has a confidentiality clause but may need strengthening for specific project-level NDAs)</w:t>
      </w:r>
    </w:p>
    <w:p w14:paraId="4F8A727C" w14:textId="77777777" w:rsidR="000722AD" w:rsidRDefault="00000000">
      <w:pPr>
        <w:pStyle w:val="ListParagraph"/>
        <w:numPr>
          <w:ilvl w:val="0"/>
          <w:numId w:val="14"/>
        </w:numPr>
        <w:spacing w:after="80"/>
      </w:pPr>
      <w:r>
        <w:t>Post-Termination Restrictive Covenants — non-compete, non-solicitation, and non-dealing clauses tailored to the gaming industry</w:t>
      </w:r>
    </w:p>
    <w:p w14:paraId="0D56EB9F" w14:textId="77777777" w:rsidR="000722AD" w:rsidRDefault="00000000">
      <w:pPr>
        <w:pStyle w:val="ListParagraph"/>
        <w:numPr>
          <w:ilvl w:val="0"/>
          <w:numId w:val="14"/>
        </w:numPr>
        <w:spacing w:after="80"/>
      </w:pPr>
      <w:r>
        <w:t>Data Protection Impact Assessment (DPIA) Template — for assessing high-risk data processing activities</w:t>
      </w:r>
    </w:p>
    <w:p w14:paraId="5A99EDCE" w14:textId="77777777" w:rsidR="000722AD" w:rsidRDefault="00000000">
      <w:pPr>
        <w:pStyle w:val="ListParagraph"/>
        <w:numPr>
          <w:ilvl w:val="0"/>
          <w:numId w:val="14"/>
        </w:numPr>
        <w:spacing w:after="80"/>
      </w:pPr>
      <w:r>
        <w:t>Cross-Border Data Transfer Agreement — if employee data is shared with the US parent (NBI LLC), a transfer mechanism must be in place (e.g. UK International Data Transfer Agreement or UK Addendum to EU Standard Contractual Clauses)</w:t>
      </w:r>
    </w:p>
    <w:p w14:paraId="5E44D6C5" w14:textId="77777777" w:rsidR="000722AD" w:rsidRDefault="00000000">
      <w:pPr>
        <w:pStyle w:val="Heading2"/>
      </w:pPr>
      <w:r>
        <w:t>Priority 3: Required for Sponsor Licence Application</w:t>
      </w:r>
    </w:p>
    <w:p w14:paraId="11F022BA" w14:textId="77777777" w:rsidR="000722AD" w:rsidRDefault="00000000">
      <w:pPr>
        <w:pStyle w:val="ListParagraph"/>
        <w:numPr>
          <w:ilvl w:val="0"/>
          <w:numId w:val="12"/>
        </w:numPr>
        <w:spacing w:after="80"/>
      </w:pPr>
      <w:r>
        <w:t>Sponsor Licence HR Compliance Pack — documented systems for tracking attendance, visa expiry, passport copies, and reporting obligations to the Home Office</w:t>
      </w:r>
    </w:p>
    <w:p w14:paraId="44710745" w14:textId="77777777" w:rsidR="000722AD" w:rsidRDefault="00000000">
      <w:pPr>
        <w:pStyle w:val="ListParagraph"/>
        <w:numPr>
          <w:ilvl w:val="0"/>
          <w:numId w:val="12"/>
        </w:numPr>
        <w:spacing w:after="80"/>
      </w:pPr>
      <w:r>
        <w:t>Sponsored Worker File Template — standardised personnel file structure for each sponsored worker containing all documents required by the Home Office</w:t>
      </w:r>
    </w:p>
    <w:p w14:paraId="3F30C9C4" w14:textId="77777777" w:rsidR="000722AD" w:rsidRDefault="00000000">
      <w:pPr>
        <w:pStyle w:val="ListParagraph"/>
        <w:numPr>
          <w:ilvl w:val="0"/>
          <w:numId w:val="12"/>
        </w:numPr>
        <w:spacing w:after="80"/>
      </w:pPr>
      <w:r>
        <w:t>Absence Reporting Procedure for Sponsored Workers — specific procedure for reporting unauthorised absences of 10+ consecutive working days to the Home Office</w:t>
      </w:r>
    </w:p>
    <w:p w14:paraId="4DB94D07" w14:textId="77777777" w:rsidR="000722AD" w:rsidRDefault="00000000">
      <w:pPr>
        <w:pStyle w:val="ListParagraph"/>
        <w:numPr>
          <w:ilvl w:val="0"/>
          <w:numId w:val="12"/>
        </w:numPr>
        <w:spacing w:after="80"/>
      </w:pPr>
      <w:r>
        <w:t>Salary and Role Change Reporting Procedure — documented process for notifying the Home Office of changes to sponsored workers’ salary, role, or working location</w:t>
      </w:r>
    </w:p>
    <w:p w14:paraId="58CCE3CD" w14:textId="77777777" w:rsidR="000722AD" w:rsidRDefault="00000000">
      <w:pPr>
        <w:pStyle w:val="Heading2"/>
      </w:pPr>
      <w:r>
        <w:t>Priority 4: Operational and Best-Practice Documents</w:t>
      </w:r>
    </w:p>
    <w:p w14:paraId="474C1CA5" w14:textId="77777777" w:rsidR="000722AD" w:rsidRDefault="00000000">
      <w:pPr>
        <w:pStyle w:val="ListParagraph"/>
        <w:numPr>
          <w:ilvl w:val="0"/>
          <w:numId w:val="14"/>
        </w:numPr>
        <w:spacing w:after="80"/>
      </w:pPr>
      <w:r>
        <w:t>Job Description Templates — standardised templates for all roles, including SOC 2020 occupation codes for potential sponsor licence use</w:t>
      </w:r>
    </w:p>
    <w:p w14:paraId="4DF3B25E" w14:textId="77777777" w:rsidR="000722AD" w:rsidRDefault="00000000">
      <w:pPr>
        <w:pStyle w:val="ListParagraph"/>
        <w:numPr>
          <w:ilvl w:val="0"/>
          <w:numId w:val="14"/>
        </w:numPr>
        <w:spacing w:after="80"/>
      </w:pPr>
      <w:r>
        <w:t>Interview Scoring Matrix — structured scoring template to ensure fair and consistent candidate evaluation</w:t>
      </w:r>
    </w:p>
    <w:p w14:paraId="190EA47B" w14:textId="77777777" w:rsidR="000722AD" w:rsidRDefault="00000000">
      <w:pPr>
        <w:pStyle w:val="ListParagraph"/>
        <w:numPr>
          <w:ilvl w:val="0"/>
          <w:numId w:val="14"/>
        </w:numPr>
        <w:spacing w:after="80"/>
      </w:pPr>
      <w:r>
        <w:t>Onboarding Checklist — comprehensive checklist covering contract signing, right to work, pension enrolment, IT setup, policy acknowledgements, and training</w:t>
      </w:r>
    </w:p>
    <w:p w14:paraId="61C8BE7A" w14:textId="77777777" w:rsidR="000722AD" w:rsidRDefault="00000000">
      <w:pPr>
        <w:pStyle w:val="ListParagraph"/>
        <w:numPr>
          <w:ilvl w:val="0"/>
          <w:numId w:val="14"/>
        </w:numPr>
        <w:spacing w:after="80"/>
      </w:pPr>
      <w:r>
        <w:t>Probation Review Template — structured template for probation period reviews and confirmation/extension decisions</w:t>
      </w:r>
    </w:p>
    <w:p w14:paraId="6D402635" w14:textId="77777777" w:rsidR="000722AD" w:rsidRDefault="00000000">
      <w:pPr>
        <w:pStyle w:val="ListParagraph"/>
        <w:numPr>
          <w:ilvl w:val="0"/>
          <w:numId w:val="14"/>
        </w:numPr>
        <w:spacing w:after="80"/>
      </w:pPr>
      <w:r>
        <w:t>Performance Review Template — for ongoing performance management</w:t>
      </w:r>
    </w:p>
    <w:p w14:paraId="5106C1EE" w14:textId="77777777" w:rsidR="000722AD" w:rsidRDefault="00000000">
      <w:pPr>
        <w:pStyle w:val="ListParagraph"/>
        <w:numPr>
          <w:ilvl w:val="0"/>
          <w:numId w:val="14"/>
        </w:numPr>
        <w:spacing w:after="80"/>
      </w:pPr>
      <w:r>
        <w:t>Exit Interview Template — standardised questions for departing employees</w:t>
      </w:r>
    </w:p>
    <w:p w14:paraId="0B4A98E9" w14:textId="77777777" w:rsidR="000722AD" w:rsidRDefault="00000000">
      <w:pPr>
        <w:pStyle w:val="ListParagraph"/>
        <w:numPr>
          <w:ilvl w:val="0"/>
          <w:numId w:val="14"/>
        </w:numPr>
        <w:spacing w:after="80"/>
      </w:pPr>
      <w:r>
        <w:t>Leaver Checklist — covering final pay, pension cessation, return of property, revocation of access, and notification to Home Office (if sponsored worker)</w:t>
      </w:r>
    </w:p>
    <w:p w14:paraId="47D8E721" w14:textId="77777777" w:rsidR="000722AD" w:rsidRDefault="00000000">
      <w:pPr>
        <w:pStyle w:val="ListParagraph"/>
        <w:numPr>
          <w:ilvl w:val="0"/>
          <w:numId w:val="14"/>
        </w:numPr>
        <w:spacing w:after="80"/>
      </w:pPr>
      <w:r>
        <w:t>HRIS Platform Selection and Implementation Plan — requirements specification for a system that integrates personnel records, payroll, pension, and recruitment</w:t>
      </w:r>
    </w:p>
    <w:p w14:paraId="6727B793" w14:textId="77777777" w:rsidR="000722AD" w:rsidRDefault="00000000">
      <w:pPr>
        <w:pStyle w:val="ListParagraph"/>
        <w:numPr>
          <w:ilvl w:val="0"/>
          <w:numId w:val="14"/>
        </w:numPr>
        <w:spacing w:after="80"/>
      </w:pPr>
      <w:r>
        <w:t>Bribery Act 2010 Compliance Policy — adequate procedures to prevent bribery</w:t>
      </w:r>
    </w:p>
    <w:p w14:paraId="79BA7364" w14:textId="77777777" w:rsidR="000722AD" w:rsidRDefault="00000000">
      <w:pPr>
        <w:pStyle w:val="ListParagraph"/>
        <w:numPr>
          <w:ilvl w:val="0"/>
          <w:numId w:val="14"/>
        </w:numPr>
        <w:spacing w:after="80"/>
      </w:pPr>
      <w:r>
        <w:t>Modern Slavery Statement (OPTIONAL) — only legally required if turnover exceeds £36 million. Not applicable at current scale. Revisit when/if threshold is met.</w:t>
      </w:r>
    </w:p>
    <w:p w14:paraId="22808FD8" w14:textId="77777777" w:rsidR="000722AD" w:rsidRDefault="00000000">
      <w:pPr>
        <w:pStyle w:val="ListParagraph"/>
        <w:numPr>
          <w:ilvl w:val="0"/>
          <w:numId w:val="14"/>
        </w:numPr>
        <w:spacing w:after="80"/>
      </w:pPr>
      <w:r>
        <w:t>Employee Share Scheme Documentation (EMI) (OPTIONAL) — Enterprise Management Incentives scheme. Hiring competitiveness tool, not a legal requirement for entity setup or employment. Build when ready to offer equity incentives.</w:t>
      </w:r>
    </w:p>
    <w:p w14:paraId="12452822" w14:textId="77777777" w:rsidR="00F07B87" w:rsidRDefault="00F07B87" w:rsidP="00F07B87">
      <w:pPr>
        <w:spacing w:after="80"/>
      </w:pPr>
    </w:p>
    <w:p w14:paraId="194E3A3F" w14:textId="77777777" w:rsidR="00F07B87" w:rsidRDefault="00F07B87" w:rsidP="00F07B87">
      <w:pPr>
        <w:spacing w:after="80"/>
      </w:pPr>
    </w:p>
    <w:p w14:paraId="20766290" w14:textId="77777777" w:rsidR="00F07B87" w:rsidRDefault="00F07B87" w:rsidP="00F07B87">
      <w:pPr>
        <w:spacing w:after="80"/>
      </w:pPr>
    </w:p>
    <w:p w14:paraId="11B76E8E" w14:textId="77777777" w:rsidR="00F07B87" w:rsidRDefault="00F07B87" w:rsidP="00F07B87">
      <w:pPr>
        <w:spacing w:after="80"/>
      </w:pPr>
    </w:p>
    <w:p w14:paraId="67F34F58" w14:textId="77777777" w:rsidR="00F07B87" w:rsidRDefault="00F07B87" w:rsidP="00F07B87">
      <w:pPr>
        <w:spacing w:after="80"/>
      </w:pPr>
    </w:p>
    <w:p w14:paraId="07241FE2" w14:textId="77777777" w:rsidR="00F07B87" w:rsidRDefault="00F07B87" w:rsidP="00F07B87">
      <w:pPr>
        <w:spacing w:after="80"/>
      </w:pPr>
    </w:p>
    <w:p w14:paraId="391B2757" w14:textId="77777777" w:rsidR="000722AD" w:rsidRDefault="00000000">
      <w:pPr>
        <w:pStyle w:val="Heading2"/>
      </w:pPr>
      <w:r>
        <w:t>Priority 5: Companies House and Corporate Governance</w:t>
      </w:r>
    </w:p>
    <w:p w14:paraId="61C0F9BA" w14:textId="77777777" w:rsidR="000722AD" w:rsidRDefault="00000000">
      <w:pPr>
        <w:pStyle w:val="ListParagraph"/>
        <w:numPr>
          <w:ilvl w:val="0"/>
          <w:numId w:val="12"/>
        </w:numPr>
        <w:spacing w:after="80"/>
      </w:pPr>
      <w:r>
        <w:t>Companies House Filing Calendar — confirmation statement, annual accounts, PSC register maintenance</w:t>
      </w:r>
    </w:p>
    <w:p w14:paraId="433930E2" w14:textId="77777777" w:rsidR="000722AD" w:rsidRDefault="00000000">
      <w:pPr>
        <w:pStyle w:val="ListParagraph"/>
        <w:numPr>
          <w:ilvl w:val="0"/>
          <w:numId w:val="12"/>
        </w:numPr>
        <w:spacing w:after="80"/>
      </w:pPr>
      <w:r>
        <w:t>Register of People with Significant Control (PSC Register) — mandatory register</w:t>
      </w:r>
    </w:p>
    <w:p w14:paraId="04151F8D" w14:textId="77777777" w:rsidR="000722AD" w:rsidRDefault="00000000">
      <w:pPr>
        <w:pStyle w:val="ListParagraph"/>
        <w:numPr>
          <w:ilvl w:val="0"/>
          <w:numId w:val="12"/>
        </w:numPr>
        <w:spacing w:after="80"/>
      </w:pPr>
      <w:r>
        <w:t>Director Identity Verification — required under the Economic Crime and Corporate Transparency Act 2023 (phased implementation 2025/2026)</w:t>
      </w:r>
    </w:p>
    <w:p w14:paraId="396828B5" w14:textId="77777777" w:rsidR="000722AD" w:rsidRDefault="00000000">
      <w:pPr>
        <w:pStyle w:val="ListParagraph"/>
        <w:numPr>
          <w:ilvl w:val="0"/>
          <w:numId w:val="12"/>
        </w:numPr>
        <w:spacing w:after="80"/>
      </w:pPr>
      <w:r>
        <w:t>Corporation Tax Registration with HMRC — required within 3 months of starting business activity</w:t>
      </w:r>
    </w:p>
    <w:p w14:paraId="6BEE8257" w14:textId="77777777" w:rsidR="000722AD" w:rsidRDefault="00000000">
      <w:pPr>
        <w:pStyle w:val="ListParagraph"/>
        <w:numPr>
          <w:ilvl w:val="0"/>
          <w:numId w:val="12"/>
        </w:numPr>
        <w:spacing w:after="80"/>
      </w:pPr>
      <w:r>
        <w:t>VAT Registration Assessment — required when turnover exceeds £90,000 (threshold from April 2024)</w:t>
      </w:r>
    </w:p>
    <w:p w14:paraId="380B3499" w14:textId="77777777" w:rsidR="000722AD" w:rsidRDefault="000722AD">
      <w:pPr>
        <w:spacing w:before="200" w:after="200"/>
      </w:pPr>
    </w:p>
    <w:p w14:paraId="20EDA820" w14:textId="77777777" w:rsidR="000722AD" w:rsidRDefault="00000000">
      <w:pPr>
        <w:spacing w:after="120"/>
      </w:pPr>
      <w:r>
        <w:rPr>
          <w:i/>
          <w:iCs/>
        </w:rPr>
        <w:t>End of document.</w:t>
      </w:r>
    </w:p>
    <w:sectPr w:rsidR="000722AD" w:rsidSect="00D31C5B">
      <w:headerReference w:type="default" r:id="rId41"/>
      <w:footerReference w:type="default" r:id="rId42"/>
      <w:pgSz w:w="11906" w:h="16838"/>
      <w:pgMar w:top="1170" w:right="1200" w:bottom="126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6E07" w14:textId="77777777" w:rsidR="00EC5D44" w:rsidRDefault="00EC5D44">
      <w:r>
        <w:separator/>
      </w:r>
    </w:p>
  </w:endnote>
  <w:endnote w:type="continuationSeparator" w:id="0">
    <w:p w14:paraId="71DB3118" w14:textId="77777777" w:rsidR="00EC5D44" w:rsidRDefault="00EC5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84CF" w14:textId="77777777" w:rsidR="000722A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07B8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FA7D" w14:textId="77777777" w:rsidR="00EC5D44" w:rsidRDefault="00EC5D44">
      <w:r>
        <w:separator/>
      </w:r>
    </w:p>
  </w:footnote>
  <w:footnote w:type="continuationSeparator" w:id="0">
    <w:p w14:paraId="38C0F516" w14:textId="77777777" w:rsidR="00EC5D44" w:rsidRDefault="00EC5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5E87" w14:textId="77777777" w:rsidR="000722AD" w:rsidRDefault="00000000">
    <w:pPr>
      <w:jc w:val="right"/>
    </w:pPr>
    <w:r>
      <w:rPr>
        <w:i/>
        <w:iCs/>
        <w:color w:val="888888"/>
        <w:sz w:val="18"/>
        <w:szCs w:val="18"/>
      </w:rPr>
      <w:t xml:space="preserve">CH Game Development LTD </w:t>
    </w:r>
    <w:r>
      <w:rPr>
        <w:color w:val="888888"/>
        <w:sz w:val="18"/>
        <w:szCs w:val="18"/>
      </w:rPr>
      <w:t xml:space="preserve">| </w:t>
    </w:r>
    <w:r>
      <w:rPr>
        <w:i/>
        <w:iCs/>
        <w:color w:val="88888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12C15"/>
    <w:multiLevelType w:val="hybridMultilevel"/>
    <w:tmpl w:val="B798BF92"/>
    <w:lvl w:ilvl="0" w:tplc="F55C87D2">
      <w:start w:val="1"/>
      <w:numFmt w:val="bullet"/>
      <w:lvlText w:val="•"/>
      <w:lvlJc w:val="left"/>
      <w:pPr>
        <w:ind w:left="720" w:hanging="360"/>
      </w:pPr>
    </w:lvl>
    <w:lvl w:ilvl="1" w:tplc="F6769F36">
      <w:numFmt w:val="decimal"/>
      <w:lvlText w:val=""/>
      <w:lvlJc w:val="left"/>
    </w:lvl>
    <w:lvl w:ilvl="2" w:tplc="45121EBA">
      <w:numFmt w:val="decimal"/>
      <w:lvlText w:val=""/>
      <w:lvlJc w:val="left"/>
    </w:lvl>
    <w:lvl w:ilvl="3" w:tplc="3F7CCDCC">
      <w:numFmt w:val="decimal"/>
      <w:lvlText w:val=""/>
      <w:lvlJc w:val="left"/>
    </w:lvl>
    <w:lvl w:ilvl="4" w:tplc="8ECE09B4">
      <w:numFmt w:val="decimal"/>
      <w:lvlText w:val=""/>
      <w:lvlJc w:val="left"/>
    </w:lvl>
    <w:lvl w:ilvl="5" w:tplc="92D68A00">
      <w:numFmt w:val="decimal"/>
      <w:lvlText w:val=""/>
      <w:lvlJc w:val="left"/>
    </w:lvl>
    <w:lvl w:ilvl="6" w:tplc="98100188">
      <w:numFmt w:val="decimal"/>
      <w:lvlText w:val=""/>
      <w:lvlJc w:val="left"/>
    </w:lvl>
    <w:lvl w:ilvl="7" w:tplc="36B64CFE">
      <w:numFmt w:val="decimal"/>
      <w:lvlText w:val=""/>
      <w:lvlJc w:val="left"/>
    </w:lvl>
    <w:lvl w:ilvl="8" w:tplc="398C2580">
      <w:numFmt w:val="decimal"/>
      <w:lvlText w:val=""/>
      <w:lvlJc w:val="left"/>
    </w:lvl>
  </w:abstractNum>
  <w:abstractNum w:abstractNumId="1" w15:restartNumberingAfterBreak="0">
    <w:nsid w:val="1F6A577C"/>
    <w:multiLevelType w:val="hybridMultilevel"/>
    <w:tmpl w:val="E160C3AE"/>
    <w:lvl w:ilvl="0" w:tplc="8B1AE058">
      <w:start w:val="1"/>
      <w:numFmt w:val="bullet"/>
      <w:lvlText w:val="•"/>
      <w:lvlJc w:val="left"/>
      <w:pPr>
        <w:ind w:left="720" w:hanging="360"/>
      </w:pPr>
    </w:lvl>
    <w:lvl w:ilvl="1" w:tplc="3272AFA4">
      <w:numFmt w:val="decimal"/>
      <w:lvlText w:val=""/>
      <w:lvlJc w:val="left"/>
    </w:lvl>
    <w:lvl w:ilvl="2" w:tplc="AD1CBFB8">
      <w:numFmt w:val="decimal"/>
      <w:lvlText w:val=""/>
      <w:lvlJc w:val="left"/>
    </w:lvl>
    <w:lvl w:ilvl="3" w:tplc="A0AC5656">
      <w:numFmt w:val="decimal"/>
      <w:lvlText w:val=""/>
      <w:lvlJc w:val="left"/>
    </w:lvl>
    <w:lvl w:ilvl="4" w:tplc="97FC3C50">
      <w:numFmt w:val="decimal"/>
      <w:lvlText w:val=""/>
      <w:lvlJc w:val="left"/>
    </w:lvl>
    <w:lvl w:ilvl="5" w:tplc="3A483C88">
      <w:numFmt w:val="decimal"/>
      <w:lvlText w:val=""/>
      <w:lvlJc w:val="left"/>
    </w:lvl>
    <w:lvl w:ilvl="6" w:tplc="BE0C78E0">
      <w:numFmt w:val="decimal"/>
      <w:lvlText w:val=""/>
      <w:lvlJc w:val="left"/>
    </w:lvl>
    <w:lvl w:ilvl="7" w:tplc="CAD251B6">
      <w:numFmt w:val="decimal"/>
      <w:lvlText w:val=""/>
      <w:lvlJc w:val="left"/>
    </w:lvl>
    <w:lvl w:ilvl="8" w:tplc="16B2F73C">
      <w:numFmt w:val="decimal"/>
      <w:lvlText w:val=""/>
      <w:lvlJc w:val="left"/>
    </w:lvl>
  </w:abstractNum>
  <w:abstractNum w:abstractNumId="2" w15:restartNumberingAfterBreak="0">
    <w:nsid w:val="2B713EF5"/>
    <w:multiLevelType w:val="hybridMultilevel"/>
    <w:tmpl w:val="145213A8"/>
    <w:lvl w:ilvl="0" w:tplc="5B821B38">
      <w:start w:val="1"/>
      <w:numFmt w:val="decimal"/>
      <w:lvlText w:val="%1."/>
      <w:lvlJc w:val="left"/>
      <w:pPr>
        <w:ind w:left="720" w:hanging="360"/>
      </w:pPr>
    </w:lvl>
    <w:lvl w:ilvl="1" w:tplc="8C52936A">
      <w:numFmt w:val="decimal"/>
      <w:lvlText w:val=""/>
      <w:lvlJc w:val="left"/>
    </w:lvl>
    <w:lvl w:ilvl="2" w:tplc="BABA1B74">
      <w:numFmt w:val="decimal"/>
      <w:lvlText w:val=""/>
      <w:lvlJc w:val="left"/>
    </w:lvl>
    <w:lvl w:ilvl="3" w:tplc="860E6076">
      <w:numFmt w:val="decimal"/>
      <w:lvlText w:val=""/>
      <w:lvlJc w:val="left"/>
    </w:lvl>
    <w:lvl w:ilvl="4" w:tplc="02A83A1A">
      <w:numFmt w:val="decimal"/>
      <w:lvlText w:val=""/>
      <w:lvlJc w:val="left"/>
    </w:lvl>
    <w:lvl w:ilvl="5" w:tplc="7A6C056C">
      <w:numFmt w:val="decimal"/>
      <w:lvlText w:val=""/>
      <w:lvlJc w:val="left"/>
    </w:lvl>
    <w:lvl w:ilvl="6" w:tplc="51BE5E22">
      <w:numFmt w:val="decimal"/>
      <w:lvlText w:val=""/>
      <w:lvlJc w:val="left"/>
    </w:lvl>
    <w:lvl w:ilvl="7" w:tplc="BE3448E8">
      <w:numFmt w:val="decimal"/>
      <w:lvlText w:val=""/>
      <w:lvlJc w:val="left"/>
    </w:lvl>
    <w:lvl w:ilvl="8" w:tplc="5AB6679E">
      <w:numFmt w:val="decimal"/>
      <w:lvlText w:val=""/>
      <w:lvlJc w:val="left"/>
    </w:lvl>
  </w:abstractNum>
  <w:abstractNum w:abstractNumId="3" w15:restartNumberingAfterBreak="0">
    <w:nsid w:val="3613264A"/>
    <w:multiLevelType w:val="hybridMultilevel"/>
    <w:tmpl w:val="5A6AFDF2"/>
    <w:lvl w:ilvl="0" w:tplc="F67A350E">
      <w:start w:val="1"/>
      <w:numFmt w:val="bullet"/>
      <w:lvlText w:val="•"/>
      <w:lvlJc w:val="left"/>
      <w:pPr>
        <w:ind w:left="720" w:hanging="360"/>
      </w:pPr>
    </w:lvl>
    <w:lvl w:ilvl="1" w:tplc="D9A661D4">
      <w:numFmt w:val="decimal"/>
      <w:lvlText w:val=""/>
      <w:lvlJc w:val="left"/>
    </w:lvl>
    <w:lvl w:ilvl="2" w:tplc="7E4ED484">
      <w:numFmt w:val="decimal"/>
      <w:lvlText w:val=""/>
      <w:lvlJc w:val="left"/>
    </w:lvl>
    <w:lvl w:ilvl="3" w:tplc="6B1A2258">
      <w:numFmt w:val="decimal"/>
      <w:lvlText w:val=""/>
      <w:lvlJc w:val="left"/>
    </w:lvl>
    <w:lvl w:ilvl="4" w:tplc="F86AA3B2">
      <w:numFmt w:val="decimal"/>
      <w:lvlText w:val=""/>
      <w:lvlJc w:val="left"/>
    </w:lvl>
    <w:lvl w:ilvl="5" w:tplc="4B4C2470">
      <w:numFmt w:val="decimal"/>
      <w:lvlText w:val=""/>
      <w:lvlJc w:val="left"/>
    </w:lvl>
    <w:lvl w:ilvl="6" w:tplc="67189B26">
      <w:numFmt w:val="decimal"/>
      <w:lvlText w:val=""/>
      <w:lvlJc w:val="left"/>
    </w:lvl>
    <w:lvl w:ilvl="7" w:tplc="8064F652">
      <w:numFmt w:val="decimal"/>
      <w:lvlText w:val=""/>
      <w:lvlJc w:val="left"/>
    </w:lvl>
    <w:lvl w:ilvl="8" w:tplc="6DA0F7A4">
      <w:numFmt w:val="decimal"/>
      <w:lvlText w:val=""/>
      <w:lvlJc w:val="left"/>
    </w:lvl>
  </w:abstractNum>
  <w:abstractNum w:abstractNumId="4" w15:restartNumberingAfterBreak="0">
    <w:nsid w:val="3A2305C0"/>
    <w:multiLevelType w:val="hybridMultilevel"/>
    <w:tmpl w:val="737A79F6"/>
    <w:lvl w:ilvl="0" w:tplc="353A6494">
      <w:start w:val="1"/>
      <w:numFmt w:val="bullet"/>
      <w:lvlText w:val="•"/>
      <w:lvlJc w:val="left"/>
      <w:pPr>
        <w:ind w:left="720" w:hanging="360"/>
      </w:pPr>
    </w:lvl>
    <w:lvl w:ilvl="1" w:tplc="103ADBF0">
      <w:numFmt w:val="decimal"/>
      <w:lvlText w:val=""/>
      <w:lvlJc w:val="left"/>
    </w:lvl>
    <w:lvl w:ilvl="2" w:tplc="3B26B4E2">
      <w:numFmt w:val="decimal"/>
      <w:lvlText w:val=""/>
      <w:lvlJc w:val="left"/>
    </w:lvl>
    <w:lvl w:ilvl="3" w:tplc="E48C85AE">
      <w:numFmt w:val="decimal"/>
      <w:lvlText w:val=""/>
      <w:lvlJc w:val="left"/>
    </w:lvl>
    <w:lvl w:ilvl="4" w:tplc="D304CA12">
      <w:numFmt w:val="decimal"/>
      <w:lvlText w:val=""/>
      <w:lvlJc w:val="left"/>
    </w:lvl>
    <w:lvl w:ilvl="5" w:tplc="A7782A26">
      <w:numFmt w:val="decimal"/>
      <w:lvlText w:val=""/>
      <w:lvlJc w:val="left"/>
    </w:lvl>
    <w:lvl w:ilvl="6" w:tplc="7DD6170C">
      <w:numFmt w:val="decimal"/>
      <w:lvlText w:val=""/>
      <w:lvlJc w:val="left"/>
    </w:lvl>
    <w:lvl w:ilvl="7" w:tplc="6C80D4AC">
      <w:numFmt w:val="decimal"/>
      <w:lvlText w:val=""/>
      <w:lvlJc w:val="left"/>
    </w:lvl>
    <w:lvl w:ilvl="8" w:tplc="45AA07D4">
      <w:numFmt w:val="decimal"/>
      <w:lvlText w:val=""/>
      <w:lvlJc w:val="left"/>
    </w:lvl>
  </w:abstractNum>
  <w:abstractNum w:abstractNumId="5" w15:restartNumberingAfterBreak="0">
    <w:nsid w:val="41B328C9"/>
    <w:multiLevelType w:val="hybridMultilevel"/>
    <w:tmpl w:val="A24A994E"/>
    <w:lvl w:ilvl="0" w:tplc="B8D2E5B4">
      <w:start w:val="1"/>
      <w:numFmt w:val="bullet"/>
      <w:lvlText w:val="●"/>
      <w:lvlJc w:val="left"/>
      <w:pPr>
        <w:ind w:left="720" w:hanging="360"/>
      </w:pPr>
    </w:lvl>
    <w:lvl w:ilvl="1" w:tplc="CF9C2764">
      <w:start w:val="1"/>
      <w:numFmt w:val="bullet"/>
      <w:lvlText w:val="○"/>
      <w:lvlJc w:val="left"/>
      <w:pPr>
        <w:ind w:left="1440" w:hanging="360"/>
      </w:pPr>
    </w:lvl>
    <w:lvl w:ilvl="2" w:tplc="87A8BF86">
      <w:start w:val="1"/>
      <w:numFmt w:val="bullet"/>
      <w:lvlText w:val="■"/>
      <w:lvlJc w:val="left"/>
      <w:pPr>
        <w:ind w:left="2160" w:hanging="360"/>
      </w:pPr>
    </w:lvl>
    <w:lvl w:ilvl="3" w:tplc="195AEFF8">
      <w:start w:val="1"/>
      <w:numFmt w:val="bullet"/>
      <w:lvlText w:val="●"/>
      <w:lvlJc w:val="left"/>
      <w:pPr>
        <w:ind w:left="2880" w:hanging="360"/>
      </w:pPr>
    </w:lvl>
    <w:lvl w:ilvl="4" w:tplc="C1788F78">
      <w:start w:val="1"/>
      <w:numFmt w:val="bullet"/>
      <w:lvlText w:val="○"/>
      <w:lvlJc w:val="left"/>
      <w:pPr>
        <w:ind w:left="3600" w:hanging="360"/>
      </w:pPr>
    </w:lvl>
    <w:lvl w:ilvl="5" w:tplc="7F42A484">
      <w:start w:val="1"/>
      <w:numFmt w:val="bullet"/>
      <w:lvlText w:val="■"/>
      <w:lvlJc w:val="left"/>
      <w:pPr>
        <w:ind w:left="4320" w:hanging="360"/>
      </w:pPr>
    </w:lvl>
    <w:lvl w:ilvl="6" w:tplc="EC0E6432">
      <w:start w:val="1"/>
      <w:numFmt w:val="bullet"/>
      <w:lvlText w:val="●"/>
      <w:lvlJc w:val="left"/>
      <w:pPr>
        <w:ind w:left="5040" w:hanging="360"/>
      </w:pPr>
    </w:lvl>
    <w:lvl w:ilvl="7" w:tplc="301E6E08">
      <w:start w:val="1"/>
      <w:numFmt w:val="bullet"/>
      <w:lvlText w:val="●"/>
      <w:lvlJc w:val="left"/>
      <w:pPr>
        <w:ind w:left="5760" w:hanging="360"/>
      </w:pPr>
    </w:lvl>
    <w:lvl w:ilvl="8" w:tplc="923CAF86">
      <w:start w:val="1"/>
      <w:numFmt w:val="bullet"/>
      <w:lvlText w:val="●"/>
      <w:lvlJc w:val="left"/>
      <w:pPr>
        <w:ind w:left="6480" w:hanging="360"/>
      </w:pPr>
    </w:lvl>
  </w:abstractNum>
  <w:abstractNum w:abstractNumId="6" w15:restartNumberingAfterBreak="0">
    <w:nsid w:val="44733500"/>
    <w:multiLevelType w:val="hybridMultilevel"/>
    <w:tmpl w:val="15248318"/>
    <w:lvl w:ilvl="0" w:tplc="B3A2D0E2">
      <w:start w:val="1"/>
      <w:numFmt w:val="decimal"/>
      <w:lvlText w:val="%1."/>
      <w:lvlJc w:val="left"/>
      <w:pPr>
        <w:ind w:left="720" w:hanging="360"/>
      </w:pPr>
    </w:lvl>
    <w:lvl w:ilvl="1" w:tplc="1E7A9CE8">
      <w:numFmt w:val="decimal"/>
      <w:lvlText w:val=""/>
      <w:lvlJc w:val="left"/>
    </w:lvl>
    <w:lvl w:ilvl="2" w:tplc="FFB677FE">
      <w:numFmt w:val="decimal"/>
      <w:lvlText w:val=""/>
      <w:lvlJc w:val="left"/>
    </w:lvl>
    <w:lvl w:ilvl="3" w:tplc="B7DE4E2A">
      <w:numFmt w:val="decimal"/>
      <w:lvlText w:val=""/>
      <w:lvlJc w:val="left"/>
    </w:lvl>
    <w:lvl w:ilvl="4" w:tplc="020E512C">
      <w:numFmt w:val="decimal"/>
      <w:lvlText w:val=""/>
      <w:lvlJc w:val="left"/>
    </w:lvl>
    <w:lvl w:ilvl="5" w:tplc="825C77F0">
      <w:numFmt w:val="decimal"/>
      <w:lvlText w:val=""/>
      <w:lvlJc w:val="left"/>
    </w:lvl>
    <w:lvl w:ilvl="6" w:tplc="C80E773E">
      <w:numFmt w:val="decimal"/>
      <w:lvlText w:val=""/>
      <w:lvlJc w:val="left"/>
    </w:lvl>
    <w:lvl w:ilvl="7" w:tplc="108400FE">
      <w:numFmt w:val="decimal"/>
      <w:lvlText w:val=""/>
      <w:lvlJc w:val="left"/>
    </w:lvl>
    <w:lvl w:ilvl="8" w:tplc="53F0B96A">
      <w:numFmt w:val="decimal"/>
      <w:lvlText w:val=""/>
      <w:lvlJc w:val="left"/>
    </w:lvl>
  </w:abstractNum>
  <w:abstractNum w:abstractNumId="7" w15:restartNumberingAfterBreak="0">
    <w:nsid w:val="489000DF"/>
    <w:multiLevelType w:val="hybridMultilevel"/>
    <w:tmpl w:val="2AD46328"/>
    <w:lvl w:ilvl="0" w:tplc="89424CD0">
      <w:start w:val="1"/>
      <w:numFmt w:val="bullet"/>
      <w:lvlText w:val="•"/>
      <w:lvlJc w:val="left"/>
      <w:pPr>
        <w:ind w:left="720" w:hanging="360"/>
      </w:pPr>
    </w:lvl>
    <w:lvl w:ilvl="1" w:tplc="2452DEBC">
      <w:numFmt w:val="decimal"/>
      <w:lvlText w:val=""/>
      <w:lvlJc w:val="left"/>
    </w:lvl>
    <w:lvl w:ilvl="2" w:tplc="5B32207C">
      <w:numFmt w:val="decimal"/>
      <w:lvlText w:val=""/>
      <w:lvlJc w:val="left"/>
    </w:lvl>
    <w:lvl w:ilvl="3" w:tplc="94CE2D4C">
      <w:numFmt w:val="decimal"/>
      <w:lvlText w:val=""/>
      <w:lvlJc w:val="left"/>
    </w:lvl>
    <w:lvl w:ilvl="4" w:tplc="0C44E86E">
      <w:numFmt w:val="decimal"/>
      <w:lvlText w:val=""/>
      <w:lvlJc w:val="left"/>
    </w:lvl>
    <w:lvl w:ilvl="5" w:tplc="664870D4">
      <w:numFmt w:val="decimal"/>
      <w:lvlText w:val=""/>
      <w:lvlJc w:val="left"/>
    </w:lvl>
    <w:lvl w:ilvl="6" w:tplc="FA6CCC9C">
      <w:numFmt w:val="decimal"/>
      <w:lvlText w:val=""/>
      <w:lvlJc w:val="left"/>
    </w:lvl>
    <w:lvl w:ilvl="7" w:tplc="169CBD06">
      <w:numFmt w:val="decimal"/>
      <w:lvlText w:val=""/>
      <w:lvlJc w:val="left"/>
    </w:lvl>
    <w:lvl w:ilvl="8" w:tplc="35880936">
      <w:numFmt w:val="decimal"/>
      <w:lvlText w:val=""/>
      <w:lvlJc w:val="left"/>
    </w:lvl>
  </w:abstractNum>
  <w:abstractNum w:abstractNumId="8" w15:restartNumberingAfterBreak="0">
    <w:nsid w:val="5CDF0FFD"/>
    <w:multiLevelType w:val="hybridMultilevel"/>
    <w:tmpl w:val="41E44E00"/>
    <w:lvl w:ilvl="0" w:tplc="D294081E">
      <w:start w:val="1"/>
      <w:numFmt w:val="decimal"/>
      <w:lvlText w:val="%1."/>
      <w:lvlJc w:val="left"/>
      <w:pPr>
        <w:ind w:left="720" w:hanging="360"/>
      </w:pPr>
    </w:lvl>
    <w:lvl w:ilvl="1" w:tplc="BA1071E4">
      <w:numFmt w:val="decimal"/>
      <w:lvlText w:val=""/>
      <w:lvlJc w:val="left"/>
    </w:lvl>
    <w:lvl w:ilvl="2" w:tplc="C4B26F0A">
      <w:numFmt w:val="decimal"/>
      <w:lvlText w:val=""/>
      <w:lvlJc w:val="left"/>
    </w:lvl>
    <w:lvl w:ilvl="3" w:tplc="669006E8">
      <w:numFmt w:val="decimal"/>
      <w:lvlText w:val=""/>
      <w:lvlJc w:val="left"/>
    </w:lvl>
    <w:lvl w:ilvl="4" w:tplc="576C4F78">
      <w:numFmt w:val="decimal"/>
      <w:lvlText w:val=""/>
      <w:lvlJc w:val="left"/>
    </w:lvl>
    <w:lvl w:ilvl="5" w:tplc="13DE8D7C">
      <w:numFmt w:val="decimal"/>
      <w:lvlText w:val=""/>
      <w:lvlJc w:val="left"/>
    </w:lvl>
    <w:lvl w:ilvl="6" w:tplc="4300AFCA">
      <w:numFmt w:val="decimal"/>
      <w:lvlText w:val=""/>
      <w:lvlJc w:val="left"/>
    </w:lvl>
    <w:lvl w:ilvl="7" w:tplc="4432BD70">
      <w:numFmt w:val="decimal"/>
      <w:lvlText w:val=""/>
      <w:lvlJc w:val="left"/>
    </w:lvl>
    <w:lvl w:ilvl="8" w:tplc="2C6EE3FE">
      <w:numFmt w:val="decimal"/>
      <w:lvlText w:val=""/>
      <w:lvlJc w:val="left"/>
    </w:lvl>
  </w:abstractNum>
  <w:abstractNum w:abstractNumId="9" w15:restartNumberingAfterBreak="0">
    <w:nsid w:val="623F5DEA"/>
    <w:multiLevelType w:val="hybridMultilevel"/>
    <w:tmpl w:val="2E0A8E06"/>
    <w:lvl w:ilvl="0" w:tplc="01EE419A">
      <w:start w:val="1"/>
      <w:numFmt w:val="bullet"/>
      <w:lvlText w:val="•"/>
      <w:lvlJc w:val="left"/>
      <w:pPr>
        <w:ind w:left="720" w:hanging="360"/>
      </w:pPr>
    </w:lvl>
    <w:lvl w:ilvl="1" w:tplc="2090859A">
      <w:numFmt w:val="decimal"/>
      <w:lvlText w:val=""/>
      <w:lvlJc w:val="left"/>
    </w:lvl>
    <w:lvl w:ilvl="2" w:tplc="D602A182">
      <w:numFmt w:val="decimal"/>
      <w:lvlText w:val=""/>
      <w:lvlJc w:val="left"/>
    </w:lvl>
    <w:lvl w:ilvl="3" w:tplc="6144C286">
      <w:numFmt w:val="decimal"/>
      <w:lvlText w:val=""/>
      <w:lvlJc w:val="left"/>
    </w:lvl>
    <w:lvl w:ilvl="4" w:tplc="32A8E58C">
      <w:numFmt w:val="decimal"/>
      <w:lvlText w:val=""/>
      <w:lvlJc w:val="left"/>
    </w:lvl>
    <w:lvl w:ilvl="5" w:tplc="ACD03AE0">
      <w:numFmt w:val="decimal"/>
      <w:lvlText w:val=""/>
      <w:lvlJc w:val="left"/>
    </w:lvl>
    <w:lvl w:ilvl="6" w:tplc="ED0C80E8">
      <w:numFmt w:val="decimal"/>
      <w:lvlText w:val=""/>
      <w:lvlJc w:val="left"/>
    </w:lvl>
    <w:lvl w:ilvl="7" w:tplc="E0FCA6CE">
      <w:numFmt w:val="decimal"/>
      <w:lvlText w:val=""/>
      <w:lvlJc w:val="left"/>
    </w:lvl>
    <w:lvl w:ilvl="8" w:tplc="E0060216">
      <w:numFmt w:val="decimal"/>
      <w:lvlText w:val=""/>
      <w:lvlJc w:val="left"/>
    </w:lvl>
  </w:abstractNum>
  <w:abstractNum w:abstractNumId="10" w15:restartNumberingAfterBreak="0">
    <w:nsid w:val="670F044A"/>
    <w:multiLevelType w:val="hybridMultilevel"/>
    <w:tmpl w:val="8EA49FE2"/>
    <w:lvl w:ilvl="0" w:tplc="50EA9234">
      <w:start w:val="1"/>
      <w:numFmt w:val="decimal"/>
      <w:lvlText w:val="%1."/>
      <w:lvlJc w:val="left"/>
      <w:pPr>
        <w:ind w:left="720" w:hanging="360"/>
      </w:pPr>
    </w:lvl>
    <w:lvl w:ilvl="1" w:tplc="6B120C86">
      <w:numFmt w:val="decimal"/>
      <w:lvlText w:val=""/>
      <w:lvlJc w:val="left"/>
    </w:lvl>
    <w:lvl w:ilvl="2" w:tplc="E2104046">
      <w:numFmt w:val="decimal"/>
      <w:lvlText w:val=""/>
      <w:lvlJc w:val="left"/>
    </w:lvl>
    <w:lvl w:ilvl="3" w:tplc="120E2014">
      <w:numFmt w:val="decimal"/>
      <w:lvlText w:val=""/>
      <w:lvlJc w:val="left"/>
    </w:lvl>
    <w:lvl w:ilvl="4" w:tplc="2642FA3A">
      <w:numFmt w:val="decimal"/>
      <w:lvlText w:val=""/>
      <w:lvlJc w:val="left"/>
    </w:lvl>
    <w:lvl w:ilvl="5" w:tplc="2C2CE9D2">
      <w:numFmt w:val="decimal"/>
      <w:lvlText w:val=""/>
      <w:lvlJc w:val="left"/>
    </w:lvl>
    <w:lvl w:ilvl="6" w:tplc="B324EC46">
      <w:numFmt w:val="decimal"/>
      <w:lvlText w:val=""/>
      <w:lvlJc w:val="left"/>
    </w:lvl>
    <w:lvl w:ilvl="7" w:tplc="D130A71C">
      <w:numFmt w:val="decimal"/>
      <w:lvlText w:val=""/>
      <w:lvlJc w:val="left"/>
    </w:lvl>
    <w:lvl w:ilvl="8" w:tplc="81B4394E">
      <w:numFmt w:val="decimal"/>
      <w:lvlText w:val=""/>
      <w:lvlJc w:val="left"/>
    </w:lvl>
  </w:abstractNum>
  <w:abstractNum w:abstractNumId="11" w15:restartNumberingAfterBreak="0">
    <w:nsid w:val="7983692F"/>
    <w:multiLevelType w:val="hybridMultilevel"/>
    <w:tmpl w:val="EE0E220C"/>
    <w:lvl w:ilvl="0" w:tplc="ADF89722">
      <w:start w:val="1"/>
      <w:numFmt w:val="bullet"/>
      <w:lvlText w:val="•"/>
      <w:lvlJc w:val="left"/>
      <w:pPr>
        <w:ind w:left="720" w:hanging="360"/>
      </w:pPr>
    </w:lvl>
    <w:lvl w:ilvl="1" w:tplc="5E6CE5BE">
      <w:numFmt w:val="decimal"/>
      <w:lvlText w:val=""/>
      <w:lvlJc w:val="left"/>
    </w:lvl>
    <w:lvl w:ilvl="2" w:tplc="5966FDBA">
      <w:numFmt w:val="decimal"/>
      <w:lvlText w:val=""/>
      <w:lvlJc w:val="left"/>
    </w:lvl>
    <w:lvl w:ilvl="3" w:tplc="4F6C7A2A">
      <w:numFmt w:val="decimal"/>
      <w:lvlText w:val=""/>
      <w:lvlJc w:val="left"/>
    </w:lvl>
    <w:lvl w:ilvl="4" w:tplc="053C3134">
      <w:numFmt w:val="decimal"/>
      <w:lvlText w:val=""/>
      <w:lvlJc w:val="left"/>
    </w:lvl>
    <w:lvl w:ilvl="5" w:tplc="F35A656C">
      <w:numFmt w:val="decimal"/>
      <w:lvlText w:val=""/>
      <w:lvlJc w:val="left"/>
    </w:lvl>
    <w:lvl w:ilvl="6" w:tplc="5EFC5C74">
      <w:numFmt w:val="decimal"/>
      <w:lvlText w:val=""/>
      <w:lvlJc w:val="left"/>
    </w:lvl>
    <w:lvl w:ilvl="7" w:tplc="616A8CDE">
      <w:numFmt w:val="decimal"/>
      <w:lvlText w:val=""/>
      <w:lvlJc w:val="left"/>
    </w:lvl>
    <w:lvl w:ilvl="8" w:tplc="9BC20864">
      <w:numFmt w:val="decimal"/>
      <w:lvlText w:val=""/>
      <w:lvlJc w:val="left"/>
    </w:lvl>
  </w:abstractNum>
  <w:abstractNum w:abstractNumId="12" w15:restartNumberingAfterBreak="0">
    <w:nsid w:val="7EF96B11"/>
    <w:multiLevelType w:val="hybridMultilevel"/>
    <w:tmpl w:val="7772B98C"/>
    <w:lvl w:ilvl="0" w:tplc="D5E89FE6">
      <w:start w:val="1"/>
      <w:numFmt w:val="bullet"/>
      <w:lvlText w:val="•"/>
      <w:lvlJc w:val="left"/>
      <w:pPr>
        <w:ind w:left="720" w:hanging="360"/>
      </w:pPr>
    </w:lvl>
    <w:lvl w:ilvl="1" w:tplc="B6705B44">
      <w:numFmt w:val="decimal"/>
      <w:lvlText w:val=""/>
      <w:lvlJc w:val="left"/>
    </w:lvl>
    <w:lvl w:ilvl="2" w:tplc="B8540132">
      <w:numFmt w:val="decimal"/>
      <w:lvlText w:val=""/>
      <w:lvlJc w:val="left"/>
    </w:lvl>
    <w:lvl w:ilvl="3" w:tplc="45705E04">
      <w:numFmt w:val="decimal"/>
      <w:lvlText w:val=""/>
      <w:lvlJc w:val="left"/>
    </w:lvl>
    <w:lvl w:ilvl="4" w:tplc="14BAA1D0">
      <w:numFmt w:val="decimal"/>
      <w:lvlText w:val=""/>
      <w:lvlJc w:val="left"/>
    </w:lvl>
    <w:lvl w:ilvl="5" w:tplc="319A6AF6">
      <w:numFmt w:val="decimal"/>
      <w:lvlText w:val=""/>
      <w:lvlJc w:val="left"/>
    </w:lvl>
    <w:lvl w:ilvl="6" w:tplc="C5249F3A">
      <w:numFmt w:val="decimal"/>
      <w:lvlText w:val=""/>
      <w:lvlJc w:val="left"/>
    </w:lvl>
    <w:lvl w:ilvl="7" w:tplc="F6FCCAEE">
      <w:numFmt w:val="decimal"/>
      <w:lvlText w:val=""/>
      <w:lvlJc w:val="left"/>
    </w:lvl>
    <w:lvl w:ilvl="8" w:tplc="CB62FADA">
      <w:numFmt w:val="decimal"/>
      <w:lvlText w:val=""/>
      <w:lvlJc w:val="left"/>
    </w:lvl>
  </w:abstractNum>
  <w:abstractNum w:abstractNumId="13" w15:restartNumberingAfterBreak="0">
    <w:nsid w:val="7F9A1A9B"/>
    <w:multiLevelType w:val="hybridMultilevel"/>
    <w:tmpl w:val="BF222C06"/>
    <w:lvl w:ilvl="0" w:tplc="5A7478F0">
      <w:start w:val="1"/>
      <w:numFmt w:val="bullet"/>
      <w:lvlText w:val="•"/>
      <w:lvlJc w:val="left"/>
      <w:pPr>
        <w:ind w:left="720" w:hanging="360"/>
      </w:pPr>
    </w:lvl>
    <w:lvl w:ilvl="1" w:tplc="1C22B4C4">
      <w:numFmt w:val="decimal"/>
      <w:lvlText w:val=""/>
      <w:lvlJc w:val="left"/>
    </w:lvl>
    <w:lvl w:ilvl="2" w:tplc="76E49210">
      <w:numFmt w:val="decimal"/>
      <w:lvlText w:val=""/>
      <w:lvlJc w:val="left"/>
    </w:lvl>
    <w:lvl w:ilvl="3" w:tplc="D55235AE">
      <w:numFmt w:val="decimal"/>
      <w:lvlText w:val=""/>
      <w:lvlJc w:val="left"/>
    </w:lvl>
    <w:lvl w:ilvl="4" w:tplc="A66050CA">
      <w:numFmt w:val="decimal"/>
      <w:lvlText w:val=""/>
      <w:lvlJc w:val="left"/>
    </w:lvl>
    <w:lvl w:ilvl="5" w:tplc="E81AB214">
      <w:numFmt w:val="decimal"/>
      <w:lvlText w:val=""/>
      <w:lvlJc w:val="left"/>
    </w:lvl>
    <w:lvl w:ilvl="6" w:tplc="5F9C71E2">
      <w:numFmt w:val="decimal"/>
      <w:lvlText w:val=""/>
      <w:lvlJc w:val="left"/>
    </w:lvl>
    <w:lvl w:ilvl="7" w:tplc="8DF44DB4">
      <w:numFmt w:val="decimal"/>
      <w:lvlText w:val=""/>
      <w:lvlJc w:val="left"/>
    </w:lvl>
    <w:lvl w:ilvl="8" w:tplc="625A97E6">
      <w:numFmt w:val="decimal"/>
      <w:lvlText w:val=""/>
      <w:lvlJc w:val="left"/>
    </w:lvl>
  </w:abstractNum>
  <w:num w:numId="1" w16cid:durableId="562179405">
    <w:abstractNumId w:val="5"/>
    <w:lvlOverride w:ilvl="0">
      <w:startOverride w:val="1"/>
    </w:lvlOverride>
  </w:num>
  <w:num w:numId="2" w16cid:durableId="654258120">
    <w:abstractNumId w:val="9"/>
    <w:lvlOverride w:ilvl="0">
      <w:startOverride w:val="1"/>
    </w:lvlOverride>
  </w:num>
  <w:num w:numId="3" w16cid:durableId="1235359219">
    <w:abstractNumId w:val="7"/>
    <w:lvlOverride w:ilvl="0">
      <w:startOverride w:val="1"/>
    </w:lvlOverride>
  </w:num>
  <w:num w:numId="4" w16cid:durableId="403575418">
    <w:abstractNumId w:val="12"/>
    <w:lvlOverride w:ilvl="0">
      <w:startOverride w:val="1"/>
    </w:lvlOverride>
  </w:num>
  <w:num w:numId="5" w16cid:durableId="70930621">
    <w:abstractNumId w:val="11"/>
    <w:lvlOverride w:ilvl="0">
      <w:startOverride w:val="1"/>
    </w:lvlOverride>
  </w:num>
  <w:num w:numId="6" w16cid:durableId="848638827">
    <w:abstractNumId w:val="6"/>
    <w:lvlOverride w:ilvl="0">
      <w:startOverride w:val="1"/>
    </w:lvlOverride>
  </w:num>
  <w:num w:numId="7" w16cid:durableId="600065538">
    <w:abstractNumId w:val="3"/>
    <w:lvlOverride w:ilvl="0">
      <w:startOverride w:val="1"/>
    </w:lvlOverride>
  </w:num>
  <w:num w:numId="8" w16cid:durableId="406417233">
    <w:abstractNumId w:val="0"/>
    <w:lvlOverride w:ilvl="0">
      <w:startOverride w:val="1"/>
    </w:lvlOverride>
  </w:num>
  <w:num w:numId="9" w16cid:durableId="865219434">
    <w:abstractNumId w:val="1"/>
    <w:lvlOverride w:ilvl="0">
      <w:startOverride w:val="1"/>
    </w:lvlOverride>
  </w:num>
  <w:num w:numId="10" w16cid:durableId="2028168684">
    <w:abstractNumId w:val="4"/>
    <w:lvlOverride w:ilvl="0">
      <w:startOverride w:val="1"/>
    </w:lvlOverride>
  </w:num>
  <w:num w:numId="11" w16cid:durableId="1543012039">
    <w:abstractNumId w:val="13"/>
    <w:lvlOverride w:ilvl="0">
      <w:startOverride w:val="1"/>
    </w:lvlOverride>
  </w:num>
  <w:num w:numId="12" w16cid:durableId="1363894822">
    <w:abstractNumId w:val="10"/>
    <w:lvlOverride w:ilvl="0">
      <w:startOverride w:val="1"/>
    </w:lvlOverride>
  </w:num>
  <w:num w:numId="13" w16cid:durableId="319768673">
    <w:abstractNumId w:val="2"/>
    <w:lvlOverride w:ilvl="0">
      <w:startOverride w:val="1"/>
    </w:lvlOverride>
  </w:num>
  <w:num w:numId="14" w16cid:durableId="190914432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AD"/>
    <w:rsid w:val="000722AD"/>
    <w:rsid w:val="004D0C86"/>
    <w:rsid w:val="00725EA1"/>
    <w:rsid w:val="00D31C5B"/>
    <w:rsid w:val="00EC5D44"/>
    <w:rsid w:val="00F07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A370"/>
  <w15:docId w15:val="{8324AF94-4167-4448-ADDE-1FA2246F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07B87"/>
    <w:pPr>
      <w:tabs>
        <w:tab w:val="center" w:pos="4513"/>
        <w:tab w:val="right" w:pos="9026"/>
      </w:tabs>
    </w:pPr>
  </w:style>
  <w:style w:type="character" w:customStyle="1" w:styleId="HeaderChar">
    <w:name w:val="Header Char"/>
    <w:basedOn w:val="DefaultParagraphFont"/>
    <w:link w:val="Header"/>
    <w:uiPriority w:val="99"/>
    <w:rsid w:val="00F07B87"/>
  </w:style>
  <w:style w:type="paragraph" w:styleId="Footer">
    <w:name w:val="footer"/>
    <w:basedOn w:val="Normal"/>
    <w:link w:val="FooterChar"/>
    <w:uiPriority w:val="99"/>
    <w:unhideWhenUsed/>
    <w:rsid w:val="00F07B87"/>
    <w:pPr>
      <w:tabs>
        <w:tab w:val="center" w:pos="4513"/>
        <w:tab w:val="right" w:pos="9026"/>
      </w:tabs>
    </w:pPr>
  </w:style>
  <w:style w:type="character" w:customStyle="1" w:styleId="FooterChar">
    <w:name w:val="Footer Char"/>
    <w:basedOn w:val="DefaultParagraphFont"/>
    <w:link w:val="Footer"/>
    <w:uiPriority w:val="99"/>
    <w:rsid w:val="00F07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hyperlink" Target="https://www.thepensionsregulator.gov.uk/en/employers/new-employers/im-an-employer-who-has-to-provide-a-pension/declare-your-compliance/ongoing-duties-for-employers/earnings-thresholds" TargetMode="External"/><Relationship Id="rId18" Type="http://schemas.openxmlformats.org/officeDocument/2006/relationships/hyperlink" Target="https://www.gov.uk/skilled-worker-visa/your-job" TargetMode="External"/><Relationship Id="rId26" Type="http://schemas.openxmlformats.org/officeDocument/2006/relationships/hyperlink" Target="https://www.gov.uk/running-payroll" TargetMode="External"/><Relationship Id="rId39" Type="http://schemas.openxmlformats.org/officeDocument/2006/relationships/hyperlink" Target="https://www.acas.org.uk/employment-rights-bill" TargetMode="External"/><Relationship Id="rId21" Type="http://schemas.openxmlformats.org/officeDocument/2006/relationships/hyperlink" Target="https://www.gov.uk/skilled-worker-visa/how-much-it-costs" TargetMode="External"/><Relationship Id="rId34" Type="http://schemas.openxmlformats.org/officeDocument/2006/relationships/hyperlink" Target="https://www.acas.org.uk/employment-rights-bill" TargetMode="External"/><Relationship Id="rId42" Type="http://schemas.openxmlformats.org/officeDocument/2006/relationships/footer" Target="footer1.xml"/><Relationship Id="rId7" Type="http://schemas.openxmlformats.org/officeDocument/2006/relationships/hyperlink" Target="https://www.gov.uk/employers-liability-insurance" TargetMode="External"/><Relationship Id="rId2" Type="http://schemas.openxmlformats.org/officeDocument/2006/relationships/styles" Target="styles.xml"/><Relationship Id="rId16" Type="http://schemas.openxmlformats.org/officeDocument/2006/relationships/hyperlink" Target="https://assets.publishing.service.gov.uk/media/690c8dafb5e5a06aefd46b29/Sponsor-guidance-Part-1-Apply-for-licence-11-25-v1.0.pdf" TargetMode="External"/><Relationship Id="rId20" Type="http://schemas.openxmlformats.org/officeDocument/2006/relationships/hyperlink" Target="https://www.gov.uk/government/publications/pre-licence-priority-service-guidance/pre-licence-priority-service-guidance" TargetMode="External"/><Relationship Id="rId29" Type="http://schemas.openxmlformats.org/officeDocument/2006/relationships/hyperlink" Target="https://www.gov.uk/guidance/sickness-absences-that-start-before-and-end-on-or-after-6-april-2026"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pensionsregulator.gov.uk/en/employers/new-employers/im-an-employer-who-has-to-provide-a-pension/choose-a-pension-scheme" TargetMode="External"/><Relationship Id="rId24" Type="http://schemas.openxmlformats.org/officeDocument/2006/relationships/hyperlink" Target="https://www.gov.uk/government/publications/workers-and-temporary-workers-sponsor-a-worker" TargetMode="External"/><Relationship Id="rId32" Type="http://schemas.openxmlformats.org/officeDocument/2006/relationships/hyperlink" Target="https://www.gov.uk/government/publications/reporting-and-paying-income-tax-and-class-1a-nics-on-benefits-in-kind-in-real-time/confirming-plans-to-mandate-the-reporting-of-benefits-in-kind-via-payroll-software-from-april-2026" TargetMode="External"/><Relationship Id="rId37" Type="http://schemas.openxmlformats.org/officeDocument/2006/relationships/hyperlink" Target="https://bills.parliament.uk/bills/3737" TargetMode="External"/><Relationship Id="rId40" Type="http://schemas.openxmlformats.org/officeDocument/2006/relationships/hyperlink" Target="https://www.gov.uk/employment-contracts-and-conditions/written-statement-of-employment-particulars" TargetMode="External"/><Relationship Id="rId5" Type="http://schemas.openxmlformats.org/officeDocument/2006/relationships/footnotes" Target="footnotes.xml"/><Relationship Id="rId15" Type="http://schemas.openxmlformats.org/officeDocument/2006/relationships/hyperlink" Target="https://www.gov.uk/uk-visa-sponsorship-employers" TargetMode="External"/><Relationship Id="rId23" Type="http://schemas.openxmlformats.org/officeDocument/2006/relationships/hyperlink" Target="https://www.gov.uk/government/publications/visa-fees-transparency-data" TargetMode="External"/><Relationship Id="rId28" Type="http://schemas.openxmlformats.org/officeDocument/2006/relationships/hyperlink" Target="https://www.acas.org.uk/checking-sick-pay/statutory-sick-pay-ssp" TargetMode="External"/><Relationship Id="rId36" Type="http://schemas.openxmlformats.org/officeDocument/2006/relationships/hyperlink" Target="https://www.business.gov.uk/campaign/employment-changes/employers/" TargetMode="External"/><Relationship Id="rId10" Type="http://schemas.openxmlformats.org/officeDocument/2006/relationships/hyperlink" Target="https://www.gov.uk/workplace-pensions/joining-a-workplace-pension" TargetMode="External"/><Relationship Id="rId19" Type="http://schemas.openxmlformats.org/officeDocument/2006/relationships/hyperlink" Target="https://www.gov.uk/government/publications/visa-regulations-revised-table/home-office-immigration-and-nationality-fees-8-april-2026" TargetMode="External"/><Relationship Id="rId31" Type="http://schemas.openxmlformats.org/officeDocument/2006/relationships/hyperlink" Target="https://www.gov.uk/guidance/draft-guidance-and-legislation-to-aid-preparation-for-reporting-benefits-in-kind-in-real-time/getting-ready-for-mandatory-payrolling-of-benefits-in-kind"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v.uk/government/publications/review-of-the-automatic-enrolment-earnings-trigger-and-qualifying-earnings-band-for-202627/review-of-the-automatic-enrolment-earnings-trigger-and-qualifying-earnings-band-for-202627" TargetMode="External"/><Relationship Id="rId14" Type="http://schemas.openxmlformats.org/officeDocument/2006/relationships/hyperlink" Target="https://www.legislation.gov.uk/ukpga/2023/36/enacted" TargetMode="External"/><Relationship Id="rId22" Type="http://schemas.openxmlformats.org/officeDocument/2006/relationships/hyperlink" Target="https://www.gov.uk/government/publications/workers-and-temporary-workers-sponsor-a-worker" TargetMode="External"/><Relationship Id="rId27" Type="http://schemas.openxmlformats.org/officeDocument/2006/relationships/hyperlink" Target="https://www.business.gov.uk/campaign/employment-changes/employers/statutory-sick-pay/" TargetMode="External"/><Relationship Id="rId30" Type="http://schemas.openxmlformats.org/officeDocument/2006/relationships/hyperlink" Target="https://www.gov.uk/national-minimum-wage-rates" TargetMode="External"/><Relationship Id="rId35" Type="http://schemas.openxmlformats.org/officeDocument/2006/relationships/hyperlink" Target="https://www.acas.org.uk/employment-rights-bill" TargetMode="External"/><Relationship Id="rId43" Type="http://schemas.openxmlformats.org/officeDocument/2006/relationships/fontTable" Target="fontTable.xml"/><Relationship Id="rId8" Type="http://schemas.openxmlformats.org/officeDocument/2006/relationships/hyperlink" Target="https://www.thepensionsregulator.gov.uk/en/employers/new-employers/im-an-employer-who-has-to-provide-a-pension" TargetMode="External"/><Relationship Id="rId3" Type="http://schemas.openxmlformats.org/officeDocument/2006/relationships/settings" Target="settings.xml"/><Relationship Id="rId12" Type="http://schemas.openxmlformats.org/officeDocument/2006/relationships/hyperlink" Target="https://www.thepensionsregulator.gov.uk/en/employers/new-employers/im-an-employer-who-has-to-provide-a-pension" TargetMode="External"/><Relationship Id="rId17" Type="http://schemas.openxmlformats.org/officeDocument/2006/relationships/hyperlink" Target="https://www.gov.uk/skilled-worker-visa/your-job" TargetMode="External"/><Relationship Id="rId25" Type="http://schemas.openxmlformats.org/officeDocument/2006/relationships/hyperlink" Target="https://www.gov.uk/register-employer" TargetMode="External"/><Relationship Id="rId33" Type="http://schemas.openxmlformats.org/officeDocument/2006/relationships/hyperlink" Target="https://www.gov.uk/check-job-applicant-right-to-work" TargetMode="External"/><Relationship Id="rId38" Type="http://schemas.openxmlformats.org/officeDocument/2006/relationships/hyperlink" Target="https://www.business.gov.uk/campaign/employment-changes/employers/statutory-sick-p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5084</Words>
  <Characters>28984</Characters>
  <Application>Microsoft Office Word</Application>
  <DocSecurity>0</DocSecurity>
  <Lines>241</Lines>
  <Paragraphs>67</Paragraphs>
  <ScaleCrop>false</ScaleCrop>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2026-03-26T12:28:00Z</dcterms:created>
  <dcterms:modified xsi:type="dcterms:W3CDTF">2026-03-27T12:56:00Z</dcterms:modified>
</cp:coreProperties>
</file>