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 Item 0.</w:t>
      </w:r>
    </w:p>
    <w:p>
      <w:r>
        <w:t>Revenue rose in every region, and costs stayed within the agreed budget. Item 1.</w:t>
      </w:r>
    </w:p>
    <w:p>
      <w:pPr>
        <w:spacing w:after="480" w:line="360" w:lineRule="auto"/>
      </w:pPr>
      <w:r>
        <w:t>The new reporting process will start next month after a short pilot. Item 2.</w:t>
      </w:r>
    </w:p>
    <w:p>
      <w:r>
        <w:t>Each team lead will send a summary of open questions by Friday. Item 3.</w:t>
      </w:r>
    </w:p>
    <w:p>
      <w:pPr>
        <w:spacing w:after="480" w:line="360" w:lineRule="auto"/>
      </w:pPr>
      <w:r>
        <w:t>The next meeting is planned for the first week of the following month. Item 4.</w:t>
      </w:r>
    </w:p>
    <w:p>
      <w:r>
        <w:t>The committee met on Monday and reviewed the quarterly figures in detail. Item 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 00: 1200 EUR</w:t>
            </w:r>
          </w:p>
        </w:tc>
        <w:tc>
          <w:tcPr>
            <w:tcW w:type="dxa" w:w="4320"/>
          </w:tcPr>
          <w:p>
            <w:r>
              <w:t>Plan 01: 1201 EUR</w:t>
            </w:r>
          </w:p>
        </w:tc>
      </w:tr>
      <w:tr>
        <w:tc>
          <w:tcPr>
            <w:tcW w:type="dxa" w:w="4320"/>
          </w:tcPr>
          <w:p>
            <w:r>
              <w:t>Plan 10: 1210 EUR</w:t>
            </w:r>
          </w:p>
        </w:tc>
        <w:tc>
          <w:tcPr>
            <w:tcW w:type="dxa" w:w="4320"/>
          </w:tcPr>
          <w:p>
            <w:r>
              <w:t>Plan 11: 1211 EUR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Actual 00: 1150 EUR</w:t>
            </w:r>
          </w:p>
        </w:tc>
        <w:tc>
          <w:tcPr>
            <w:tcW w:type="dxa" w:w="4320"/>
          </w:tcPr>
          <w:p>
            <w:r>
              <w:t>Actual 01: 1151 EUR</w:t>
            </w:r>
          </w:p>
        </w:tc>
      </w:tr>
      <w:tr>
        <w:tc>
          <w:tcPr>
            <w:tcW w:type="dxa" w:w="4320"/>
          </w:tcPr>
          <w:p>
            <w:r>
              <w:t>Actual 10: 1160 EUR</w:t>
            </w:r>
          </w:p>
        </w:tc>
        <w:tc>
          <w:tcPr>
            <w:tcW w:type="dxa" w:w="4320"/>
          </w:tcPr>
          <w:p>
            <w:r>
              <w:t>Actual 11: 1161 EUR</w:t>
            </w:r>
          </w:p>
        </w:tc>
      </w:tr>
    </w:tbl>
    <w:p>
      <w:r>
        <w:t>Closing remark, written on 2026-11-30.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