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The new reporting process will start next month after a short pilot.</w:t>
      </w:r>
    </w:p>
    <w:p>
      <w:r>
        <w:t>Each team lead will send a summary of open questions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Ltd - Annual report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