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Prices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35"/>
        <w:gridCol w:w="1701"/>
        <w:gridCol w:w="1701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rPr>
          <w:trHeight w:val="567" w:hRule="exact"/>
        </w:trPr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  <w:tcBorders>
              <w:bottom w:val="double" w:sz="12" w:color="C00000"/>
            </w:tcBorders>
            <w:vAlign w:val="center"/>
          </w:tcPr>
          <w:p>
            <w:pPr>
              <w:jc w:val="right"/>
            </w:pPr>
            <w:r>
              <w:t>12.50</w:t>
            </w:r>
          </w:p>
        </w:tc>
      </w:tr>
      <w:tr>
        <w:tc>
          <w:tcPr>
            <w:tcW w:type="dxa" w:w="2880"/>
          </w:tcPr>
          <w:p>
            <w:r>
              <w:t>Ink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</w:tr>
    </w:tbl>
    <w:p>
      <w:r>
        <w:t>A table whose header row repeats: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Ana</w:t>
            </w:r>
          </w:p>
        </w:tc>
        <w:tc>
          <w:tcPr>
            <w:tcW w:type="dxa" w:w="4320"/>
          </w:tcPr>
          <w:p>
            <w:r>
              <w:t>Editor</w:t>
            </w:r>
          </w:p>
        </w:tc>
      </w:tr>
      <w:tr>
        <w:tc>
          <w:tcPr>
            <w:tcW w:type="dxa" w:w="4320"/>
          </w:tcPr>
          <w:p>
            <w:r>
              <w:t>Boris</w:t>
            </w:r>
          </w:p>
        </w:tc>
        <w:tc>
          <w:tcPr>
            <w:tcW w:type="dxa" w:w="4320"/>
          </w:tcPr>
          <w:p>
            <w:r>
              <w:t>Author</w:t>
            </w:r>
          </w:p>
        </w:tc>
      </w:tr>
    </w:tbl>
    <w:p>
      <w:r>
        <w:t>A cell holding more: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Two paragraphs,</w:t>
            </w:r>
          </w:p>
          <w:p>
            <w:r>
              <w:t>a list:</w:t>
            </w:r>
          </w:p>
          <w:p>
            <w:pPr>
              <w:pStyle w:val="ListBullet"/>
            </w:pPr>
            <w:r>
              <w:t>apples</w:t>
            </w:r>
          </w:p>
          <w:p>
            <w:pPr>
              <w:pStyle w:val="ListBullet"/>
            </w:pPr>
            <w:r>
              <w:t>pears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and a table</w:t>
                  </w:r>
                </w:p>
              </w:tc>
              <w:tc>
                <w:tcPr>
                  <w:tcW w:type="dxa" w:w="2160"/>
                </w:tcPr>
                <w:p>
                  <w:r>
                    <w:t>of its own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One 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