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Prices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AF7"/>
          </w:tcPr>
          <w:p>
            <w:pPr>
              <w:jc w:val="center"/>
            </w:pPr>
            <w:r>
              <w:t>Item</w:t>
            </w:r>
          </w:p>
        </w:tc>
        <w:tc>
          <w:tcPr>
            <w:tcW w:type="dxa" w:w="2880"/>
            <w:shd w:val="clear" w:color="auto" w:fill="D9EAF7"/>
          </w:tcPr>
          <w:p>
            <w:r>
              <w:t>Quarter</w:t>
            </w:r>
          </w:p>
        </w:tc>
        <w:tc>
          <w:tcPr>
            <w:tcW w:type="dxa" w:w="2880"/>
            <w:shd w:val="clear" w:color="auto" w:fill="D9EAF7"/>
          </w:tcPr>
          <w:p>
            <w:r>
              <w:t>Price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Paper</w:t>
            </w:r>
          </w:p>
        </w:tc>
        <w:tc>
          <w:tcPr>
            <w:tcW w:type="dxa" w:w="2880"/>
          </w:tcPr>
          <w:p>
            <w:r>
              <w:t>Q1</w:t>
            </w:r>
          </w:p>
        </w:tc>
        <w:tc>
          <w:tcPr>
            <w:tcW w:type="dxa" w:w="2880"/>
            <w:vMerge w:val="restart"/>
          </w:tcPr>
          <w:p>
            <w:r>
              <w:t>12.50</w:t>
            </w:r>
          </w:p>
        </w:tc>
      </w:tr>
      <w:tr>
        <w:tc>
          <w:tcPr>
            <w:tcW w:type="dxa" w:w="5760"/>
            <w:gridSpan w:val="2"/>
          </w:tcPr>
          <w:p>
            <w:pPr>
              <w:jc w:val="center"/>
            </w:pPr>
            <w:r>
              <w:t>Ink, all quarters</w:t>
            </w:r>
          </w:p>
        </w:tc>
        <w:tc>
          <w:tcPr>
            <w:tcW w:type="dxa" w:w="2880"/>
            <w:vMerge/>
          </w:tcPr>
          <w:p/>
        </w:tc>
      </w:tr>
    </w:tbl>
    <w:p>
      <w:r>
        <w:t>Prices include tax.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SmartDoc golden fixtures</dc:creator>
  <cp:keywords/>
  <dc:description>generated by python-docx</dc:description>
  <cp:lastModifiedBy>SmartDoc golden fixtures</cp:lastModifiedBy>
  <cp:revision>1</cp:revision>
  <dcterms:created xsi:type="dcterms:W3CDTF">2026-01-01T00:00:00Z</dcterms:created>
  <dcterms:modified xsi:type="dcterms:W3CDTF">2026-01-01T00:00:00Z</dcterms:modified>
  <cp:category/>
</cp:coreProperties>
</file>