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22514724731445" w:lineRule="auto"/>
        <w:ind w:left="960.8399963378906" w:right="833.160400390625" w:firstLine="0"/>
        <w:jc w:val="center"/>
        <w:rPr>
          <w:rFonts w:ascii="Times New Roman" w:cs="Times New Roman" w:eastAsia="Times New Roman" w:hAnsi="Times New Roman"/>
          <w:color w:val="0000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22514724731445" w:lineRule="auto"/>
        <w:ind w:left="960.8399963378906" w:right="833.160400390625" w:firstLine="0"/>
        <w:jc w:val="center"/>
        <w:rPr>
          <w:rFonts w:ascii="Times New Roman" w:cs="Times New Roman" w:eastAsia="Times New Roman" w:hAnsi="Times New Roman"/>
          <w:color w:val="0000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22514724731445" w:lineRule="auto"/>
        <w:ind w:left="960.8399963378906" w:right="833.160400390625" w:firstLine="0"/>
        <w:jc w:val="center"/>
        <w:rPr>
          <w:rFonts w:ascii="Times New Roman" w:cs="Times New Roman" w:eastAsia="Times New Roman" w:hAnsi="Times New Roman"/>
          <w:color w:val="0000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22514724731445" w:lineRule="auto"/>
        <w:ind w:left="960.8399963378906" w:right="833.160400390625" w:firstLine="0"/>
        <w:jc w:val="center"/>
        <w:rPr>
          <w:rFonts w:ascii="Times New Roman" w:cs="Times New Roman" w:eastAsia="Times New Roman" w:hAnsi="Times New Roman"/>
          <w:color w:val="0000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22514724731445" w:lineRule="auto"/>
        <w:ind w:left="960.8399963378906" w:right="833.160400390625" w:firstLine="0"/>
        <w:jc w:val="center"/>
        <w:rPr>
          <w:rFonts w:ascii="Times New Roman" w:cs="Times New Roman" w:eastAsia="Times New Roman" w:hAnsi="Times New Roman"/>
          <w:color w:val="0000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22514724731445" w:lineRule="auto"/>
        <w:ind w:left="960.8399963378906" w:right="833.160400390625" w:firstLine="0"/>
        <w:jc w:val="center"/>
        <w:rPr>
          <w:rFonts w:ascii="Times New Roman" w:cs="Times New Roman" w:eastAsia="Times New Roman" w:hAnsi="Times New Roman"/>
          <w:color w:val="0000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22514724731445" w:lineRule="auto"/>
        <w:ind w:left="960.8399963378906" w:right="833.160400390625" w:firstLine="0"/>
        <w:jc w:val="center"/>
        <w:rPr>
          <w:rFonts w:ascii="Times New Roman" w:cs="Times New Roman" w:eastAsia="Times New Roman" w:hAnsi="Times New Roman"/>
          <w:color w:val="0000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22514724731445" w:lineRule="auto"/>
        <w:ind w:left="960.8399963378906" w:right="833.160400390625" w:firstLine="0"/>
        <w:jc w:val="center"/>
        <w:rPr>
          <w:rFonts w:ascii="Times New Roman" w:cs="Times New Roman" w:eastAsia="Times New Roman" w:hAnsi="Times New Roman"/>
          <w:color w:val="0000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22514724731445" w:lineRule="auto"/>
        <w:ind w:left="960.8399963378906" w:right="833.160400390625" w:firstLine="0"/>
        <w:jc w:val="center"/>
        <w:rPr>
          <w:rFonts w:ascii="Times New Roman" w:cs="Times New Roman" w:eastAsia="Times New Roman" w:hAnsi="Times New Roman"/>
          <w:color w:val="0000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22514724731445" w:lineRule="auto"/>
        <w:ind w:left="960.8399963378906" w:right="833.160400390625" w:firstLine="0"/>
        <w:jc w:val="center"/>
        <w:rPr>
          <w:rFonts w:ascii="Times New Roman" w:cs="Times New Roman" w:eastAsia="Times New Roman" w:hAnsi="Times New Roman"/>
          <w:color w:val="0000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22514724731445" w:lineRule="auto"/>
        <w:ind w:left="960.8399963378906" w:right="833.160400390625" w:firstLine="0"/>
        <w:jc w:val="center"/>
        <w:rPr>
          <w:rFonts w:ascii="Times New Roman" w:cs="Times New Roman" w:eastAsia="Times New Roman" w:hAnsi="Times New Roman"/>
          <w:color w:val="0000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22514724731445" w:lineRule="auto"/>
        <w:ind w:left="960.8399963378906" w:right="833.160400390625" w:firstLine="0"/>
        <w:jc w:val="center"/>
        <w:rPr>
          <w:rFonts w:ascii="Times New Roman" w:cs="Times New Roman" w:eastAsia="Times New Roman" w:hAnsi="Times New Roman"/>
          <w:color w:val="0000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22514724731445" w:lineRule="auto"/>
        <w:ind w:left="960.8399963378906" w:right="833.160400390625" w:firstLine="0"/>
        <w:jc w:val="center"/>
        <w:rPr>
          <w:rFonts w:ascii="Times New Roman" w:cs="Times New Roman" w:eastAsia="Times New Roman" w:hAnsi="Times New Roman"/>
          <w:color w:val="0000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22514724731445" w:lineRule="auto"/>
        <w:ind w:left="960.8399963378906" w:right="833.160400390625" w:firstLine="0"/>
        <w:jc w:val="center"/>
        <w:rPr>
          <w:rFonts w:ascii="Times New Roman" w:cs="Times New Roman" w:eastAsia="Times New Roman" w:hAnsi="Times New Roman"/>
          <w:color w:val="0000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22514724731445" w:lineRule="auto"/>
        <w:ind w:left="960.8399963378906" w:right="833.160400390625" w:firstLine="0"/>
        <w:jc w:val="center"/>
        <w:rPr>
          <w:rFonts w:ascii="Times New Roman" w:cs="Times New Roman" w:eastAsia="Times New Roman" w:hAnsi="Times New Roman"/>
          <w:color w:val="0000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22514724731445" w:lineRule="auto"/>
        <w:ind w:left="960.8399963378906" w:right="833.160400390625" w:firstLine="0"/>
        <w:jc w:val="center"/>
        <w:rPr>
          <w:rFonts w:ascii="Times New Roman" w:cs="Times New Roman" w:eastAsia="Times New Roman" w:hAnsi="Times New Roman"/>
          <w:color w:val="0000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22514724731445" w:lineRule="auto"/>
        <w:ind w:left="960.8399963378906" w:right="833.160400390625" w:firstLine="0"/>
        <w:jc w:val="center"/>
        <w:rPr>
          <w:rFonts w:ascii="Times New Roman" w:cs="Times New Roman" w:eastAsia="Times New Roman" w:hAnsi="Times New Roman"/>
          <w:color w:val="0000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22514724731445" w:lineRule="auto"/>
        <w:ind w:left="960.8399963378906" w:right="833.160400390625" w:firstLine="0"/>
        <w:jc w:val="center"/>
        <w:rPr>
          <w:rFonts w:ascii="Times New Roman" w:cs="Times New Roman" w:eastAsia="Times New Roman" w:hAnsi="Times New Roman"/>
          <w:color w:val="0000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22514724731445" w:lineRule="auto"/>
        <w:ind w:left="960.8399963378906" w:right="833.160400390625" w:firstLine="0"/>
        <w:jc w:val="center"/>
        <w:rPr>
          <w:rFonts w:ascii="Times New Roman" w:cs="Times New Roman" w:eastAsia="Times New Roman" w:hAnsi="Times New Roman"/>
          <w:color w:val="0000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22514724731445" w:lineRule="auto"/>
        <w:ind w:left="960.8399963378906" w:right="833.160400390625" w:firstLine="0"/>
        <w:jc w:val="center"/>
        <w:rPr>
          <w:rFonts w:ascii="Times New Roman" w:cs="Times New Roman" w:eastAsia="Times New Roman" w:hAnsi="Times New Roman"/>
          <w:color w:val="0000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22514724731445" w:lineRule="auto"/>
        <w:ind w:left="960.8399963378906" w:right="833.160400390625" w:firstLine="0"/>
        <w:jc w:val="center"/>
        <w:rPr>
          <w:rFonts w:ascii="Times New Roman" w:cs="Times New Roman" w:eastAsia="Times New Roman" w:hAnsi="Times New Roman"/>
          <w:color w:val="0000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22514724731445" w:lineRule="auto"/>
        <w:ind w:left="960.8399963378906" w:right="833.160400390625" w:firstLine="0"/>
        <w:jc w:val="center"/>
        <w:rPr>
          <w:rFonts w:ascii="Times New Roman" w:cs="Times New Roman" w:eastAsia="Times New Roman" w:hAnsi="Times New Roman"/>
          <w:color w:val="0000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22514724731445" w:lineRule="auto"/>
        <w:ind w:left="960.8399963378906" w:right="833.160400390625" w:firstLine="0"/>
        <w:jc w:val="center"/>
        <w:rPr>
          <w:rFonts w:ascii="Times New Roman" w:cs="Times New Roman" w:eastAsia="Times New Roman" w:hAnsi="Times New Roman"/>
          <w:color w:val="0000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22514724731445" w:lineRule="auto"/>
        <w:ind w:left="960.8399963378906" w:right="833.160400390625" w:firstLine="0"/>
        <w:jc w:val="center"/>
        <w:rPr>
          <w:rFonts w:ascii="Times New Roman" w:cs="Times New Roman" w:eastAsia="Times New Roman" w:hAnsi="Times New Roman"/>
          <w:color w:val="0000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22514724731445" w:lineRule="auto"/>
        <w:ind w:left="960.8399963378906" w:right="833.160400390625" w:firstLine="0"/>
        <w:jc w:val="center"/>
        <w:rPr>
          <w:rFonts w:ascii="Times New Roman" w:cs="Times New Roman" w:eastAsia="Times New Roman" w:hAnsi="Times New Roman"/>
          <w:color w:val="0000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22514724731445" w:lineRule="auto"/>
        <w:ind w:left="960.8399963378906" w:right="833.160400390625" w:firstLine="0"/>
        <w:jc w:val="center"/>
        <w:rPr>
          <w:rFonts w:ascii="Times New Roman" w:cs="Times New Roman" w:eastAsia="Times New Roman" w:hAnsi="Times New Roman"/>
          <w:color w:val="0000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22514724731445" w:lineRule="auto"/>
        <w:ind w:left="960.8399963378906" w:right="833.160400390625" w:firstLine="0"/>
        <w:jc w:val="center"/>
        <w:rPr>
          <w:rFonts w:ascii="Times New Roman" w:cs="Times New Roman" w:eastAsia="Times New Roman" w:hAnsi="Times New Roman"/>
          <w:color w:val="0000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22514724731445" w:lineRule="auto"/>
        <w:ind w:left="960.8399963378906" w:right="833.160400390625" w:firstLine="0"/>
        <w:jc w:val="center"/>
        <w:rPr>
          <w:rFonts w:ascii="Times New Roman" w:cs="Times New Roman" w:eastAsia="Times New Roman" w:hAnsi="Times New Roman"/>
          <w:color w:val="0000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22514724731445" w:lineRule="auto"/>
        <w:ind w:left="960.8399963378906" w:right="833.160400390625" w:firstLine="0"/>
        <w:jc w:val="center"/>
        <w:rPr>
          <w:rFonts w:ascii="Times New Roman" w:cs="Times New Roman" w:eastAsia="Times New Roman" w:hAnsi="Times New Roman"/>
          <w:color w:val="0000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22514724731445" w:lineRule="auto"/>
        <w:ind w:left="960.8399963378906" w:right="833.160400390625" w:firstLine="0"/>
        <w:jc w:val="center"/>
        <w:rPr>
          <w:rFonts w:ascii="Times New Roman" w:cs="Times New Roman" w:eastAsia="Times New Roman" w:hAnsi="Times New Roman"/>
          <w:color w:val="0000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20" w:w="1190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l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widowControl w:val="0"/>
      <w:spacing w:line="346.22514724731445" w:lineRule="auto"/>
      <w:ind w:left="960.8399963378906" w:right="833.160400390625" w:firstLine="0"/>
      <w:jc w:val="center"/>
      <w:rPr>
        <w:rFonts w:ascii="Times New Roman" w:cs="Times New Roman" w:eastAsia="Times New Roman" w:hAnsi="Times New Roman"/>
        <w:color w:val="0000ff"/>
        <w:sz w:val="20"/>
        <w:szCs w:val="20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rPr>
        <w:rFonts w:ascii="Times New Roman" w:cs="Times New Roman" w:eastAsia="Times New Roman" w:hAnsi="Times New Roman"/>
        <w:u w:val="single"/>
        <w:rtl w:val="0"/>
      </w:rPr>
      <w:t xml:space="preserve">02 </w:t>
    </w:r>
    <w:r w:rsidDel="00000000" w:rsidR="00000000" w:rsidRPr="00000000">
      <w:rPr>
        <w:rFonts w:ascii="Times New Roman" w:cs="Times New Roman" w:eastAsia="Times New Roman" w:hAnsi="Times New Roman"/>
        <w:u w:val="single"/>
        <w:rtl w:val="1"/>
      </w:rPr>
      <w:t xml:space="preserve">نهج</w:t>
    </w:r>
    <w:r w:rsidDel="00000000" w:rsidR="00000000" w:rsidRPr="00000000">
      <w:rPr>
        <w:rFonts w:ascii="Times New Roman" w:cs="Times New Roman" w:eastAsia="Times New Roman" w:hAnsi="Times New Roman"/>
        <w:u w:val="single"/>
        <w:rtl w:val="1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u w:val="single"/>
        <w:rtl w:val="1"/>
      </w:rPr>
      <w:t xml:space="preserve">أبو</w:t>
    </w:r>
    <w:r w:rsidDel="00000000" w:rsidR="00000000" w:rsidRPr="00000000">
      <w:rPr>
        <w:rFonts w:ascii="Times New Roman" w:cs="Times New Roman" w:eastAsia="Times New Roman" w:hAnsi="Times New Roman"/>
        <w:u w:val="single"/>
        <w:rtl w:val="1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u w:val="single"/>
        <w:rtl w:val="1"/>
      </w:rPr>
      <w:t xml:space="preserve">الريحان</w:t>
    </w:r>
    <w:r w:rsidDel="00000000" w:rsidR="00000000" w:rsidRPr="00000000">
      <w:rPr>
        <w:rFonts w:ascii="Times New Roman" w:cs="Times New Roman" w:eastAsia="Times New Roman" w:hAnsi="Times New Roman"/>
        <w:u w:val="single"/>
        <w:rtl w:val="1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u w:val="single"/>
        <w:rtl w:val="1"/>
      </w:rPr>
      <w:t xml:space="preserve">البيروني</w:t>
    </w:r>
    <w:r w:rsidDel="00000000" w:rsidR="00000000" w:rsidRPr="00000000">
      <w:rPr>
        <w:rFonts w:ascii="Times New Roman" w:cs="Times New Roman" w:eastAsia="Times New Roman" w:hAnsi="Times New Roman"/>
        <w:u w:val="single"/>
        <w:rtl w:val="1"/>
      </w:rPr>
      <w:t xml:space="preserve"> 2080 </w:t>
    </w:r>
    <w:r w:rsidDel="00000000" w:rsidR="00000000" w:rsidRPr="00000000">
      <w:rPr>
        <w:rFonts w:ascii="Times New Roman" w:cs="Times New Roman" w:eastAsia="Times New Roman" w:hAnsi="Times New Roman"/>
        <w:u w:val="single"/>
        <w:rtl w:val="1"/>
      </w:rPr>
      <w:t xml:space="preserve">أريانة</w:t>
    </w:r>
    <w:r w:rsidDel="00000000" w:rsidR="00000000" w:rsidRPr="00000000">
      <w:rPr>
        <w:rFonts w:ascii="Times New Roman" w:cs="Times New Roman" w:eastAsia="Times New Roman" w:hAnsi="Times New Roman"/>
        <w:u w:val="single"/>
        <w:rtl w:val="1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u w:val="single"/>
        <w:rtl w:val="1"/>
      </w:rPr>
      <w:t xml:space="preserve">الهاتف</w:t>
    </w:r>
    <w:r w:rsidDel="00000000" w:rsidR="00000000" w:rsidRPr="00000000">
      <w:rPr>
        <w:rFonts w:ascii="Times New Roman" w:cs="Times New Roman" w:eastAsia="Times New Roman" w:hAnsi="Times New Roman"/>
        <w:u w:val="single"/>
        <w:rtl w:val="1"/>
      </w:rPr>
      <w:t xml:space="preserve">: 71706164 </w:t>
    </w:r>
    <w:r w:rsidDel="00000000" w:rsidR="00000000" w:rsidRPr="00000000">
      <w:rPr>
        <w:rFonts w:ascii="Times New Roman" w:cs="Times New Roman" w:eastAsia="Times New Roman" w:hAnsi="Times New Roman"/>
        <w:u w:val="single"/>
        <w:rtl w:val="1"/>
      </w:rPr>
      <w:t xml:space="preserve">الفاكس</w:t>
    </w:r>
    <w:r w:rsidDel="00000000" w:rsidR="00000000" w:rsidRPr="00000000">
      <w:rPr>
        <w:rFonts w:ascii="Times New Roman" w:cs="Times New Roman" w:eastAsia="Times New Roman" w:hAnsi="Times New Roman"/>
        <w:u w:val="single"/>
        <w:rtl w:val="1"/>
      </w:rPr>
      <w:t xml:space="preserve">: 71706698 </w:t>
    </w:r>
    <w:r w:rsidDel="00000000" w:rsidR="00000000" w:rsidRPr="00000000">
      <w:rPr>
        <w:rFonts w:ascii="Times New Roman" w:cs="Times New Roman" w:eastAsia="Times New Roman" w:hAnsi="Times New Roman"/>
        <w:u w:val="single"/>
        <w:rtl w:val="1"/>
      </w:rPr>
      <w:t xml:space="preserve">البريد</w:t>
    </w:r>
    <w:r w:rsidDel="00000000" w:rsidR="00000000" w:rsidRPr="00000000">
      <w:rPr>
        <w:rFonts w:ascii="Times New Roman" w:cs="Times New Roman" w:eastAsia="Times New Roman" w:hAnsi="Times New Roman"/>
        <w:u w:val="single"/>
        <w:rtl w:val="1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u w:val="single"/>
        <w:rtl w:val="1"/>
      </w:rPr>
      <w:t xml:space="preserve">اإللكتروني</w:t>
    </w:r>
    <w:r w:rsidDel="00000000" w:rsidR="00000000" w:rsidRPr="00000000">
      <w:rPr>
        <w:rFonts w:ascii="Times New Roman" w:cs="Times New Roman" w:eastAsia="Times New Roman" w:hAnsi="Times New Roman"/>
        <w:u w:val="single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color w:val="0000ff"/>
        <w:u w:val="single"/>
        <w:rtl w:val="0"/>
      </w:rPr>
      <w:t xml:space="preserve">tn.rnu.isi@ISI 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02 Rue Abou Raihane Bayrouni 2080 Ariana Tél :71706164 Email : </w:t>
    </w:r>
    <w:r w:rsidDel="00000000" w:rsidR="00000000" w:rsidRPr="00000000">
      <w:rPr>
        <w:rFonts w:ascii="Times New Roman" w:cs="Times New Roman" w:eastAsia="Times New Roman" w:hAnsi="Times New Roman"/>
        <w:color w:val="0000ff"/>
        <w:sz w:val="20"/>
        <w:szCs w:val="20"/>
        <w:u w:val="single"/>
        <w:rtl w:val="0"/>
      </w:rPr>
      <w:t xml:space="preserve">ISI@isi.rnu.tn</w:t>
    </w:r>
  </w:p>
  <w:p w:rsidR="00000000" w:rsidDel="00000000" w:rsidP="00000000" w:rsidRDefault="00000000" w:rsidRPr="00000000" w14:paraId="0000002D">
    <w:pPr>
      <w:widowControl w:val="0"/>
      <w:spacing w:line="346.22514724731445" w:lineRule="auto"/>
      <w:ind w:left="960.8399963378906" w:right="833.160400390625" w:firstLine="0"/>
      <w:jc w:val="center"/>
      <w:rPr>
        <w:rFonts w:ascii="Times New Roman" w:cs="Times New Roman" w:eastAsia="Times New Roman" w:hAnsi="Times New Roman"/>
        <w:color w:val="0000ff"/>
        <w:sz w:val="20"/>
        <w:szCs w:val="20"/>
        <w:u w:val="singl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widowControl w:val="0"/>
      <w:rPr/>
    </w:pPr>
    <w:r w:rsidDel="00000000" w:rsidR="00000000" w:rsidRPr="00000000">
      <w:rPr>
        <w:rtl w:val="0"/>
      </w:rPr>
    </w:r>
  </w:p>
  <w:tbl>
    <w:tblPr>
      <w:tblStyle w:val="Table1"/>
      <w:tblpPr w:leftFromText="180" w:rightFromText="180" w:topFromText="180" w:bottomFromText="180" w:vertAnchor="text" w:horzAnchor="text" w:tblpX="-200.00000000000057" w:tblpY="0"/>
      <w:tblW w:w="10205.999755859375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843.9999389648438"/>
      <w:gridCol w:w="6378.000183105469"/>
      <w:gridCol w:w="1983.9996337890625"/>
      <w:tblGridChange w:id="0">
        <w:tblGrid>
          <w:gridCol w:w="1843.9999389648438"/>
          <w:gridCol w:w="6378.000183105469"/>
          <w:gridCol w:w="1983.9996337890625"/>
        </w:tblGrid>
      </w:tblGridChange>
    </w:tblGrid>
    <w:tr>
      <w:trPr>
        <w:cantSplit w:val="0"/>
        <w:trHeight w:val="620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22">
          <w:pPr>
            <w:widowControl w:val="0"/>
            <w:spacing w:line="240" w:lineRule="auto"/>
            <w:jc w:val="center"/>
            <w:rPr/>
          </w:pPr>
          <w:r w:rsidDel="00000000" w:rsidR="00000000" w:rsidRPr="00000000">
            <w:rPr/>
            <w:drawing>
              <wp:inline distB="19050" distT="19050" distL="19050" distR="19050">
                <wp:extent cx="1028700" cy="514350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8700" cy="514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3">
          <w:pPr>
            <w:widowControl w:val="0"/>
            <w:spacing w:line="240" w:lineRule="auto"/>
            <w:jc w:val="center"/>
            <w:rPr>
              <w:rFonts w:ascii="Carlito" w:cs="Carlito" w:eastAsia="Carlito" w:hAnsi="Carlito"/>
              <w:color w:val="002060"/>
              <w:sz w:val="34"/>
              <w:szCs w:val="34"/>
            </w:rPr>
          </w:pPr>
          <w:r w:rsidDel="00000000" w:rsidR="00000000" w:rsidRPr="00000000">
            <w:rPr>
              <w:rFonts w:ascii="Carlito" w:cs="Carlito" w:eastAsia="Carlito" w:hAnsi="Carlito"/>
              <w:color w:val="002060"/>
              <w:sz w:val="34"/>
              <w:szCs w:val="34"/>
              <w:rtl w:val="0"/>
            </w:rPr>
            <w:t xml:space="preserve">GESTION DES EXAMENS ET DÉLIBÉRATIONS </w:t>
          </w:r>
        </w:p>
      </w:tc>
      <w:tc>
        <w:tcPr/>
        <w:p w:rsidR="00000000" w:rsidDel="00000000" w:rsidP="00000000" w:rsidRDefault="00000000" w:rsidRPr="00000000" w14:paraId="00000024">
          <w:pPr>
            <w:widowControl w:val="0"/>
            <w:spacing w:line="240" w:lineRule="auto"/>
            <w:jc w:val="center"/>
            <w:rPr>
              <w:rFonts w:ascii="Carlito" w:cs="Carlito" w:eastAsia="Carlito" w:hAnsi="Carlito"/>
              <w:color w:val="002060"/>
              <w:sz w:val="20"/>
              <w:szCs w:val="20"/>
            </w:rPr>
          </w:pPr>
          <w:r w:rsidDel="00000000" w:rsidR="00000000" w:rsidRPr="00000000">
            <w:rPr>
              <w:rFonts w:ascii="Carlito" w:cs="Carlito" w:eastAsia="Carlito" w:hAnsi="Carlito"/>
              <w:color w:val="002060"/>
              <w:sz w:val="20"/>
              <w:szCs w:val="20"/>
              <w:rtl w:val="0"/>
            </w:rPr>
            <w:t xml:space="preserve">EXD-FR-08-01</w:t>
          </w:r>
        </w:p>
      </w:tc>
    </w:tr>
    <w:tr>
      <w:trPr>
        <w:cantSplit w:val="0"/>
        <w:trHeight w:val="694.000244140625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rlito" w:cs="Carlito" w:eastAsia="Carlito" w:hAnsi="Carlito"/>
              <w:color w:val="00206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6">
          <w:pPr>
            <w:widowControl w:val="0"/>
            <w:spacing w:line="240" w:lineRule="auto"/>
            <w:jc w:val="center"/>
            <w:rPr>
              <w:rFonts w:ascii="Carlito" w:cs="Carlito" w:eastAsia="Carlito" w:hAnsi="Carlito"/>
              <w:color w:val="002060"/>
              <w:sz w:val="32"/>
              <w:szCs w:val="32"/>
            </w:rPr>
          </w:pPr>
          <w:r w:rsidDel="00000000" w:rsidR="00000000" w:rsidRPr="00000000">
            <w:rPr>
              <w:rFonts w:ascii="Carlito" w:cs="Carlito" w:eastAsia="Carlito" w:hAnsi="Carlito"/>
              <w:color w:val="002060"/>
              <w:sz w:val="32"/>
              <w:szCs w:val="32"/>
              <w:rtl w:val="0"/>
            </w:rPr>
            <w:t xml:space="preserve">Procédure d'exécution des épreuves </w:t>
          </w:r>
        </w:p>
      </w:tc>
      <w:tc>
        <w:tcPr/>
        <w:p w:rsidR="00000000" w:rsidDel="00000000" w:rsidP="00000000" w:rsidRDefault="00000000" w:rsidRPr="00000000" w14:paraId="00000027">
          <w:pPr>
            <w:widowControl w:val="0"/>
            <w:spacing w:line="243.90263557434082" w:lineRule="auto"/>
            <w:ind w:left="217.5994873046875" w:right="191.600341796875" w:firstLine="0"/>
            <w:jc w:val="center"/>
            <w:rPr>
              <w:rFonts w:ascii="Carlito" w:cs="Carlito" w:eastAsia="Carlito" w:hAnsi="Carlito"/>
              <w:color w:val="002060"/>
              <w:sz w:val="20"/>
              <w:szCs w:val="20"/>
            </w:rPr>
          </w:pPr>
          <w:r w:rsidDel="00000000" w:rsidR="00000000" w:rsidRPr="00000000">
            <w:rPr>
              <w:rFonts w:ascii="Carlito" w:cs="Carlito" w:eastAsia="Carlito" w:hAnsi="Carlito"/>
              <w:color w:val="002060"/>
              <w:sz w:val="20"/>
              <w:szCs w:val="20"/>
              <w:rtl w:val="0"/>
            </w:rPr>
            <w:t xml:space="preserve">Date d’approbation 0504-24</w:t>
          </w:r>
        </w:p>
      </w:tc>
    </w:tr>
    <w:tr>
      <w:trPr>
        <w:cantSplit w:val="0"/>
        <w:trHeight w:val="595.999755859375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rlito" w:cs="Carlito" w:eastAsia="Carlito" w:hAnsi="Carlito"/>
              <w:color w:val="00206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9">
          <w:pPr>
            <w:widowControl w:val="0"/>
            <w:spacing w:line="240" w:lineRule="auto"/>
            <w:jc w:val="center"/>
            <w:rPr>
              <w:rFonts w:ascii="Carlito" w:cs="Carlito" w:eastAsia="Carlito" w:hAnsi="Carlito"/>
              <w:b w:val="1"/>
              <w:color w:val="002060"/>
              <w:sz w:val="32"/>
              <w:szCs w:val="32"/>
            </w:rPr>
          </w:pPr>
          <w:r w:rsidDel="00000000" w:rsidR="00000000" w:rsidRPr="00000000">
            <w:rPr>
              <w:rFonts w:ascii="Carlito" w:cs="Carlito" w:eastAsia="Carlito" w:hAnsi="Carlito"/>
              <w:b w:val="1"/>
              <w:color w:val="002060"/>
              <w:sz w:val="32"/>
              <w:szCs w:val="32"/>
              <w:rtl w:val="0"/>
            </w:rPr>
            <w:t xml:space="preserve">Liste d’affectation des surveillants </w:t>
          </w:r>
        </w:p>
      </w:tc>
      <w:tc>
        <w:tcPr/>
        <w:p w:rsidR="00000000" w:rsidDel="00000000" w:rsidP="00000000" w:rsidRDefault="00000000" w:rsidRPr="00000000" w14:paraId="0000002A">
          <w:pPr>
            <w:widowControl w:val="0"/>
            <w:spacing w:line="240" w:lineRule="auto"/>
            <w:jc w:val="center"/>
            <w:rPr>
              <w:rFonts w:ascii="Carlito" w:cs="Carlito" w:eastAsia="Carlito" w:hAnsi="Carlito"/>
              <w:color w:val="002060"/>
              <w:sz w:val="20"/>
              <w:szCs w:val="20"/>
            </w:rPr>
          </w:pPr>
          <w:r w:rsidDel="00000000" w:rsidR="00000000" w:rsidRPr="00000000">
            <w:rPr>
              <w:rFonts w:ascii="Carlito" w:cs="Carlito" w:eastAsia="Carlito" w:hAnsi="Carlito"/>
              <w:color w:val="002060"/>
              <w:sz w:val="20"/>
              <w:szCs w:val="20"/>
              <w:rtl w:val="0"/>
            </w:rPr>
            <w:t xml:space="preserve">Page 1/1</w:t>
          </w:r>
        </w:p>
      </w:tc>
    </w:tr>
  </w:tbl>
  <w:p w:rsidR="00000000" w:rsidDel="00000000" w:rsidP="00000000" w:rsidRDefault="00000000" w:rsidRPr="00000000" w14:paraId="0000002B">
    <w:pPr>
      <w:widowControl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lito-regular.ttf"/><Relationship Id="rId2" Type="http://schemas.openxmlformats.org/officeDocument/2006/relationships/font" Target="fonts/Carlito-bold.ttf"/><Relationship Id="rId3" Type="http://schemas.openxmlformats.org/officeDocument/2006/relationships/font" Target="fonts/Carlito-italic.ttf"/><Relationship Id="rId4" Type="http://schemas.openxmlformats.org/officeDocument/2006/relationships/font" Target="fonts/Carli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rPWF46jPnBB1SpwTAs2NCwlG5A==">CgMxLjA4AHIhMUFHMlJOMi11SmhWSmp5eHR1MlpYV19NNGstRmt4bnV0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