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260F" w14:textId="3E8E1383" w:rsidR="00AD3A62" w:rsidRDefault="00AD3A62">
      <w:r>
        <w:t>Drake Duerdoth</w:t>
      </w:r>
    </w:p>
    <w:p w14:paraId="7AB12F3A" w14:textId="04A4F40E" w:rsidR="00AD3A62" w:rsidRPr="00CC2B36" w:rsidRDefault="00CC2B36">
      <w:r>
        <w:t>Name of reviewers:</w:t>
      </w:r>
    </w:p>
    <w:p w14:paraId="4BC07716" w14:textId="611CCDF8" w:rsidR="00AD3A62" w:rsidRPr="00CC2B36" w:rsidRDefault="00AD3A62" w:rsidP="00CC2B36">
      <w:pPr>
        <w:pStyle w:val="ListParagraph"/>
        <w:numPr>
          <w:ilvl w:val="0"/>
          <w:numId w:val="1"/>
        </w:numPr>
      </w:pPr>
      <w:r w:rsidRPr="00CC2B36">
        <w:t>JD 5/10</w:t>
      </w:r>
    </w:p>
    <w:p w14:paraId="7179188B" w14:textId="4D85765A" w:rsidR="00AD3A62" w:rsidRPr="00CC2B36" w:rsidRDefault="00AD3A62" w:rsidP="00CC2B36">
      <w:pPr>
        <w:pStyle w:val="ListParagraph"/>
        <w:numPr>
          <w:ilvl w:val="0"/>
          <w:numId w:val="1"/>
        </w:numPr>
      </w:pPr>
      <w:r w:rsidRPr="00CC2B36">
        <w:t>KO 5/14</w:t>
      </w:r>
    </w:p>
    <w:p w14:paraId="310BAB78" w14:textId="620EE1C2" w:rsidR="00CC2B36" w:rsidRDefault="00CC2B36" w:rsidP="00CC2B36">
      <w:pPr>
        <w:jc w:val="center"/>
        <w:rPr>
          <w:b/>
          <w:bCs/>
        </w:rPr>
      </w:pPr>
      <w:r>
        <w:rPr>
          <w:b/>
          <w:bCs/>
        </w:rPr>
        <w:t>The Potential of Robo-Investing: How Artificial Intelligence Can Out-Trade Wall Street</w:t>
      </w:r>
    </w:p>
    <w:p w14:paraId="16AA186C" w14:textId="1C7AEF3F" w:rsidR="00CC2B36" w:rsidRDefault="00CC2B36" w:rsidP="00CC2B36">
      <w:r>
        <w:rPr>
          <w:b/>
          <w:bCs/>
        </w:rPr>
        <w:t xml:space="preserve">Introduction: </w:t>
      </w:r>
      <w:r>
        <w:t xml:space="preserve">Artificial intelligence has been advancing at rapid pace the past few years. Self-driving cars, personalized shopping, and navigation are now applicable. As artificial intelligence evolves, there is some potential with it being applied to the stock market and investing. </w:t>
      </w:r>
    </w:p>
    <w:p w14:paraId="3E8AE119" w14:textId="5E23B34E" w:rsidR="00CC2B36" w:rsidRDefault="00A66A4B" w:rsidP="00CC2B36">
      <w:pPr>
        <w:rPr>
          <w:b/>
          <w:bCs/>
        </w:rPr>
      </w:pPr>
      <w:r>
        <w:rPr>
          <w:b/>
          <w:bCs/>
        </w:rPr>
        <w:t>Hidden signals</w:t>
      </w:r>
    </w:p>
    <w:p w14:paraId="5B1D890D" w14:textId="456395CF" w:rsidR="00CC2B36" w:rsidRDefault="00A66A4B" w:rsidP="00CC2B36">
      <w:r>
        <w:t xml:space="preserve">Artificial intelligence can find signals in data to give it an edge to its competition when it comes to investing </w:t>
      </w:r>
      <w:sdt>
        <w:sdtPr>
          <w:id w:val="-252896463"/>
          <w:citation/>
        </w:sdtPr>
        <w:sdtEndPr/>
        <w:sdtContent>
          <w:r>
            <w:fldChar w:fldCharType="begin"/>
          </w:r>
          <w:r>
            <w:instrText xml:space="preserve"> CITATION antoncic2020uncovering \l 1033 </w:instrText>
          </w:r>
          <w:r>
            <w:fldChar w:fldCharType="separate"/>
          </w:r>
          <w:r>
            <w:rPr>
              <w:noProof/>
            </w:rPr>
            <w:t>(Antoncic)</w:t>
          </w:r>
          <w:r>
            <w:fldChar w:fldCharType="end"/>
          </w:r>
        </w:sdtContent>
      </w:sdt>
      <w:r>
        <w:t>.</w:t>
      </w:r>
    </w:p>
    <w:p w14:paraId="03A871F7" w14:textId="3D403FB5" w:rsidR="00A66A4B" w:rsidRDefault="00A66A4B" w:rsidP="00CC2B36">
      <w:r>
        <w:t xml:space="preserve">Consider the example of the average Joe trader, who has the ability to return 5% profit a year. </w:t>
      </w:r>
    </w:p>
    <w:p w14:paraId="64D8C4D7" w14:textId="6F1E5B5B" w:rsidR="00A66A4B" w:rsidRDefault="00A66A4B" w:rsidP="00CC2B36">
      <w:r>
        <w:t xml:space="preserve">If the signal wasn’t found by the average trader, but found the AI, then there is no missing investment opportunity. </w:t>
      </w:r>
    </w:p>
    <w:p w14:paraId="7AA3A239" w14:textId="7251BFFE" w:rsidR="00A66A4B" w:rsidRDefault="00A66A4B" w:rsidP="00CC2B36">
      <w:r>
        <w:rPr>
          <w:b/>
          <w:bCs/>
        </w:rPr>
        <w:t xml:space="preserve">Benefits of </w:t>
      </w:r>
      <w:proofErr w:type="spellStart"/>
      <w:r>
        <w:rPr>
          <w:b/>
          <w:bCs/>
        </w:rPr>
        <w:t>robo</w:t>
      </w:r>
      <w:proofErr w:type="spellEnd"/>
      <w:r>
        <w:rPr>
          <w:b/>
          <w:bCs/>
        </w:rPr>
        <w:t>-investing</w:t>
      </w:r>
    </w:p>
    <w:p w14:paraId="453F79FF" w14:textId="07573E35" w:rsidR="00A66A4B" w:rsidRDefault="00A66A4B" w:rsidP="00CC2B36">
      <w:r>
        <w:t xml:space="preserve">This potential of </w:t>
      </w:r>
      <w:proofErr w:type="spellStart"/>
      <w:r>
        <w:t>robo</w:t>
      </w:r>
      <w:proofErr w:type="spellEnd"/>
      <w:r>
        <w:t xml:space="preserve">-investing can be extremely helpful for those who need a bigger return on their investments </w:t>
      </w:r>
      <w:sdt>
        <w:sdtPr>
          <w:id w:val="-1636558093"/>
          <w:citation/>
        </w:sdtPr>
        <w:sdtEndPr/>
        <w:sdtContent>
          <w:r>
            <w:fldChar w:fldCharType="begin"/>
          </w:r>
          <w:r>
            <w:instrText xml:space="preserve"> CITATION d2020artificial \l 1033 </w:instrText>
          </w:r>
          <w:r>
            <w:fldChar w:fldCharType="separate"/>
          </w:r>
          <w:r>
            <w:rPr>
              <w:noProof/>
            </w:rPr>
            <w:t>(D’Hondt, De Winne and Ghysels)</w:t>
          </w:r>
          <w:r>
            <w:fldChar w:fldCharType="end"/>
          </w:r>
        </w:sdtContent>
      </w:sdt>
      <w:r>
        <w:t>.</w:t>
      </w:r>
    </w:p>
    <w:p w14:paraId="38FA1C45" w14:textId="5F40E724" w:rsidR="00D52ECF" w:rsidRDefault="00D52ECF" w:rsidP="00CC2B36">
      <w:r>
        <w:t xml:space="preserve">Though most individuals are hesitant to invest because of the risks, they could potentially be mitigated by this advancement in AI. </w:t>
      </w:r>
    </w:p>
    <w:p w14:paraId="57F04ACF" w14:textId="0E0FFE65" w:rsidR="00D52ECF" w:rsidRPr="00A66A4B" w:rsidRDefault="00D52ECF" w:rsidP="00CC2B36">
      <w:r>
        <w:t xml:space="preserve">Retiring early in life can be a possible situation, due to the compound effect of investing. </w:t>
      </w:r>
    </w:p>
    <w:p w14:paraId="0EBA6087" w14:textId="56EB7973" w:rsidR="00A66A4B" w:rsidRDefault="00A66A4B" w:rsidP="00CC2B36">
      <w:pPr>
        <w:rPr>
          <w:b/>
          <w:bCs/>
        </w:rPr>
      </w:pPr>
      <w:r>
        <w:rPr>
          <w:b/>
          <w:bCs/>
        </w:rPr>
        <w:t>Improved performance in companies and firms</w:t>
      </w:r>
    </w:p>
    <w:p w14:paraId="229F0E4A" w14:textId="556FBA2D" w:rsidR="00A66A4B" w:rsidRDefault="00A66A4B" w:rsidP="00CC2B36">
      <w:r>
        <w:t xml:space="preserve">When it comes </w:t>
      </w:r>
      <w:r w:rsidR="00D52ECF">
        <w:t xml:space="preserve">to </w:t>
      </w:r>
      <w:r w:rsidR="00B77E09">
        <w:t xml:space="preserve">investing, there are losing days and there are winning days, but the proficiency of </w:t>
      </w:r>
      <w:proofErr w:type="spellStart"/>
      <w:r w:rsidR="00B77E09">
        <w:t>robo</w:t>
      </w:r>
      <w:proofErr w:type="spellEnd"/>
      <w:r w:rsidR="00B77E09">
        <w:t xml:space="preserve">-investing can improve the value of investment firms </w:t>
      </w:r>
      <w:sdt>
        <w:sdtPr>
          <w:id w:val="754018834"/>
          <w:citation/>
        </w:sdtPr>
        <w:sdtEndPr/>
        <w:sdtContent>
          <w:r w:rsidR="00B77E09">
            <w:fldChar w:fldCharType="begin"/>
          </w:r>
          <w:r w:rsidR="00B77E09">
            <w:instrText xml:space="preserve"> CITATION lui2021impact \l 1033 </w:instrText>
          </w:r>
          <w:r w:rsidR="00B77E09">
            <w:fldChar w:fldCharType="separate"/>
          </w:r>
          <w:r w:rsidR="00B77E09">
            <w:rPr>
              <w:noProof/>
            </w:rPr>
            <w:t>(Lui, Lee and Ngai)</w:t>
          </w:r>
          <w:r w:rsidR="00B77E09">
            <w:fldChar w:fldCharType="end"/>
          </w:r>
        </w:sdtContent>
      </w:sdt>
      <w:r w:rsidR="00B77E09">
        <w:t>.</w:t>
      </w:r>
    </w:p>
    <w:p w14:paraId="3A463919" w14:textId="5BFEEDCA" w:rsidR="00B77E09" w:rsidRDefault="00B77E09" w:rsidP="00CC2B36">
      <w:r>
        <w:t xml:space="preserve">The likelihood of more clients and a higher profit margin for these companies and firms are almost inevitable. </w:t>
      </w:r>
    </w:p>
    <w:p w14:paraId="5DF55657" w14:textId="5FDFE68B" w:rsidR="00B77E09" w:rsidRDefault="00B77E09" w:rsidP="00CC2B36">
      <w:pPr>
        <w:rPr>
          <w:b/>
          <w:bCs/>
        </w:rPr>
      </w:pPr>
      <w:r>
        <w:rPr>
          <w:b/>
          <w:bCs/>
        </w:rPr>
        <w:t xml:space="preserve">Protection of too much loss </w:t>
      </w:r>
    </w:p>
    <w:p w14:paraId="2B9C5284" w14:textId="0428FBAB" w:rsidR="00B77E09" w:rsidRDefault="00B77E09" w:rsidP="00CC2B36">
      <w:r>
        <w:t xml:space="preserve">Artificial intelligence can pick up on the emotional patterns, personality and mood-wise, of the best investors and find opportunities that even they missed </w:t>
      </w:r>
      <w:sdt>
        <w:sdtPr>
          <w:id w:val="177704468"/>
          <w:citation/>
        </w:sdtPr>
        <w:sdtEndPr/>
        <w:sdtContent>
          <w:r>
            <w:fldChar w:fldCharType="begin"/>
          </w:r>
          <w:r>
            <w:instrText xml:space="preserve"> CITATION santos2019risk \l 1033 </w:instrText>
          </w:r>
          <w:r>
            <w:fldChar w:fldCharType="separate"/>
          </w:r>
          <w:r>
            <w:rPr>
              <w:noProof/>
            </w:rPr>
            <w:t>(Santos and Qin)</w:t>
          </w:r>
          <w:r>
            <w:fldChar w:fldCharType="end"/>
          </w:r>
        </w:sdtContent>
      </w:sdt>
      <w:r>
        <w:t>.</w:t>
      </w:r>
    </w:p>
    <w:p w14:paraId="334B8299" w14:textId="6D09C610" w:rsidR="00B77E09" w:rsidRDefault="00B77E09" w:rsidP="00CC2B36">
      <w:r>
        <w:t xml:space="preserve">If there is essentially another Warren Buffet programmed next to you, it is highly likely the AI can have very nice return on investments. </w:t>
      </w:r>
    </w:p>
    <w:p w14:paraId="2B004016" w14:textId="30A1B7E5" w:rsidR="00C747E5" w:rsidRDefault="00C747E5" w:rsidP="00CC2B36">
      <w:pPr>
        <w:rPr>
          <w:b/>
          <w:bCs/>
        </w:rPr>
      </w:pPr>
      <w:r>
        <w:rPr>
          <w:b/>
          <w:bCs/>
        </w:rPr>
        <w:t>Improved Economy</w:t>
      </w:r>
    </w:p>
    <w:p w14:paraId="4718A3C8" w14:textId="0385BD3E" w:rsidR="00C747E5" w:rsidRDefault="00C747E5" w:rsidP="00CC2B36">
      <w:r>
        <w:t xml:space="preserve">With the advancement of technology, artificial intelligence can turn </w:t>
      </w:r>
      <w:proofErr w:type="spellStart"/>
      <w:r>
        <w:t>robo</w:t>
      </w:r>
      <w:proofErr w:type="spellEnd"/>
      <w:r>
        <w:t xml:space="preserve">-investing into a richer, improved economy </w:t>
      </w:r>
      <w:sdt>
        <w:sdtPr>
          <w:id w:val="-1266072975"/>
          <w:citation/>
        </w:sdtPr>
        <w:sdtContent>
          <w:r>
            <w:fldChar w:fldCharType="begin"/>
          </w:r>
          <w:r>
            <w:instrText xml:space="preserve"> CITATION rainatto2021new \l 1033 </w:instrText>
          </w:r>
          <w:r>
            <w:fldChar w:fldCharType="separate"/>
          </w:r>
          <w:r>
            <w:rPr>
              <w:noProof/>
            </w:rPr>
            <w:t>(Rainatto, Silva and de Andrade)</w:t>
          </w:r>
          <w:r>
            <w:fldChar w:fldCharType="end"/>
          </w:r>
        </w:sdtContent>
      </w:sdt>
      <w:r>
        <w:t>.</w:t>
      </w:r>
    </w:p>
    <w:p w14:paraId="496CE23F" w14:textId="43D2EB50" w:rsidR="00C747E5" w:rsidRDefault="00C747E5" w:rsidP="00CC2B36">
      <w:r>
        <w:lastRenderedPageBreak/>
        <w:t>With the improvement of economy, there will be far more investors in the world who can benefit from this technology.</w:t>
      </w:r>
    </w:p>
    <w:p w14:paraId="0D9A2A97" w14:textId="340D7E6E" w:rsidR="00C747E5" w:rsidRDefault="00C747E5" w:rsidP="00CC2B36">
      <w:pPr>
        <w:rPr>
          <w:b/>
          <w:bCs/>
        </w:rPr>
      </w:pPr>
      <w:r>
        <w:rPr>
          <w:b/>
          <w:bCs/>
        </w:rPr>
        <w:t>Conclusion</w:t>
      </w:r>
    </w:p>
    <w:p w14:paraId="04B8106A" w14:textId="21139049" w:rsidR="00C747E5" w:rsidRDefault="00C747E5" w:rsidP="00CC2B36">
      <w:r>
        <w:t>Artificial intelligence has the ability to improve the financial stability of the average trader, firms and companies, and the overall economy.</w:t>
      </w:r>
    </w:p>
    <w:p w14:paraId="06930DD9" w14:textId="761240FB" w:rsidR="00C747E5" w:rsidRDefault="00C747E5" w:rsidP="00CC2B36">
      <w:pPr>
        <w:rPr>
          <w:b/>
          <w:bCs/>
        </w:rPr>
      </w:pPr>
      <w:r>
        <w:rPr>
          <w:b/>
          <w:bCs/>
        </w:rPr>
        <w:t xml:space="preserve">Summary </w:t>
      </w:r>
    </w:p>
    <w:p w14:paraId="3553C303" w14:textId="0BF74864" w:rsidR="00C747E5" w:rsidRPr="00C747E5" w:rsidRDefault="00C747E5" w:rsidP="00CC2B36">
      <w:r>
        <w:t xml:space="preserve">In this paper, we have discussed the potential of how artificial intelligence can identify the emotional connection to money, adapt to the personalities of great traders, and improve the financial stability of the world. This theory could change the lives of millions of people, and promote financial freedom to those who utilize the artificial intelligence properly. </w:t>
      </w:r>
    </w:p>
    <w:sdt>
      <w:sdtPr>
        <w:rPr>
          <w:rFonts w:asciiTheme="minorHAnsi" w:eastAsiaTheme="minorHAnsi" w:hAnsiTheme="minorHAnsi" w:cstheme="minorBidi"/>
          <w:color w:val="auto"/>
          <w:sz w:val="22"/>
          <w:szCs w:val="22"/>
        </w:rPr>
        <w:id w:val="-681041197"/>
        <w:docPartObj>
          <w:docPartGallery w:val="Bibliographies"/>
          <w:docPartUnique/>
        </w:docPartObj>
      </w:sdtPr>
      <w:sdtEndPr/>
      <w:sdtContent>
        <w:p w14:paraId="5E181E1A" w14:textId="4FA79966" w:rsidR="00CC2B36" w:rsidRDefault="00CC2B36">
          <w:pPr>
            <w:pStyle w:val="Heading1"/>
          </w:pPr>
          <w:r>
            <w:t>Bibliography</w:t>
          </w:r>
        </w:p>
        <w:sdt>
          <w:sdtPr>
            <w:id w:val="111145805"/>
            <w:bibliography/>
          </w:sdtPr>
          <w:sdtEndPr/>
          <w:sdtContent>
            <w:p w14:paraId="49C90CFC" w14:textId="77777777" w:rsidR="00A66A4B" w:rsidRDefault="00CC2B36" w:rsidP="00A66A4B">
              <w:pPr>
                <w:pStyle w:val="Bibliography"/>
                <w:ind w:left="720" w:hanging="720"/>
                <w:rPr>
                  <w:noProof/>
                  <w:sz w:val="24"/>
                  <w:szCs w:val="24"/>
                </w:rPr>
              </w:pPr>
              <w:r>
                <w:fldChar w:fldCharType="begin"/>
              </w:r>
              <w:r>
                <w:instrText xml:space="preserve"> BIBLIOGRAPHY </w:instrText>
              </w:r>
              <w:r>
                <w:fldChar w:fldCharType="separate"/>
              </w:r>
              <w:r w:rsidR="00A66A4B">
                <w:rPr>
                  <w:noProof/>
                </w:rPr>
                <w:t xml:space="preserve">Antoncic, Madelyn. "Uncovering hidden signals for sustainable investing using Big Data: Artificial intelligence, machine learning and natural language processing." </w:t>
              </w:r>
              <w:r w:rsidR="00A66A4B">
                <w:rPr>
                  <w:i/>
                  <w:iCs/>
                  <w:noProof/>
                </w:rPr>
                <w:t>Journal of Risk Management in Financial Institutions</w:t>
              </w:r>
              <w:r w:rsidR="00A66A4B">
                <w:rPr>
                  <w:noProof/>
                </w:rPr>
                <w:t xml:space="preserve"> 13 (2020): 106–113.</w:t>
              </w:r>
            </w:p>
            <w:p w14:paraId="41040B25" w14:textId="77777777" w:rsidR="00A66A4B" w:rsidRDefault="00A66A4B" w:rsidP="00A66A4B">
              <w:pPr>
                <w:pStyle w:val="Bibliography"/>
                <w:ind w:left="720" w:hanging="720"/>
                <w:rPr>
                  <w:noProof/>
                </w:rPr>
              </w:pPr>
              <w:r>
                <w:rPr>
                  <w:noProof/>
                </w:rPr>
                <w:t xml:space="preserve">Brynjolfsson, Erik and Lorin M. Hitt. "Beyond computation: Information technology, organizational transformation and business performance." </w:t>
              </w:r>
              <w:r>
                <w:rPr>
                  <w:i/>
                  <w:iCs/>
                  <w:noProof/>
                </w:rPr>
                <w:t>Journal of Economic perspectives</w:t>
              </w:r>
              <w:r>
                <w:rPr>
                  <w:noProof/>
                </w:rPr>
                <w:t xml:space="preserve"> 14 (2000): 23–48.</w:t>
              </w:r>
            </w:p>
            <w:p w14:paraId="532C5DFC" w14:textId="77777777" w:rsidR="00A66A4B" w:rsidRDefault="00A66A4B" w:rsidP="00A66A4B">
              <w:pPr>
                <w:pStyle w:val="Bibliography"/>
                <w:ind w:left="720" w:hanging="720"/>
                <w:rPr>
                  <w:noProof/>
                </w:rPr>
              </w:pPr>
              <w:r>
                <w:rPr>
                  <w:noProof/>
                </w:rPr>
                <w:t xml:space="preserve">D’Hondt, Catherine, et al. "Artificial Intelligence Alter Egos: Who might benefit from robo-investing?" </w:t>
              </w:r>
              <w:r>
                <w:rPr>
                  <w:i/>
                  <w:iCs/>
                  <w:noProof/>
                </w:rPr>
                <w:t>Journal of Empirical Finance</w:t>
              </w:r>
              <w:r>
                <w:rPr>
                  <w:noProof/>
                </w:rPr>
                <w:t xml:space="preserve"> 59 (2020): 278–299.</w:t>
              </w:r>
            </w:p>
            <w:p w14:paraId="681E7AB0" w14:textId="77777777" w:rsidR="00A66A4B" w:rsidRDefault="00A66A4B" w:rsidP="00A66A4B">
              <w:pPr>
                <w:pStyle w:val="Bibliography"/>
                <w:ind w:left="720" w:hanging="720"/>
                <w:rPr>
                  <w:noProof/>
                </w:rPr>
              </w:pPr>
              <w:r>
                <w:rPr>
                  <w:noProof/>
                </w:rPr>
                <w:t xml:space="preserve">Lui, Ariel K. H., Maggie C. M. Lee and Eric W. T. Ngai. "Impact of artificial intelligence investment on firm value." </w:t>
              </w:r>
              <w:r>
                <w:rPr>
                  <w:i/>
                  <w:iCs/>
                  <w:noProof/>
                </w:rPr>
                <w:t>Annals of Operations Research</w:t>
              </w:r>
              <w:r>
                <w:rPr>
                  <w:noProof/>
                </w:rPr>
                <w:t xml:space="preserve"> (2021): 1–16.</w:t>
              </w:r>
            </w:p>
            <w:p w14:paraId="7455B296" w14:textId="77777777" w:rsidR="00A66A4B" w:rsidRDefault="00A66A4B" w:rsidP="00A66A4B">
              <w:pPr>
                <w:pStyle w:val="Bibliography"/>
                <w:ind w:left="720" w:hanging="720"/>
                <w:rPr>
                  <w:noProof/>
                </w:rPr>
              </w:pPr>
              <w:r>
                <w:rPr>
                  <w:noProof/>
                </w:rPr>
                <w:t xml:space="preserve">Rainatto, Giuliano Carlo, Orlando Roque Silva and Norberto Almeida de Andrade. "THE NEW WORLD ORDER OF TECHNOLOGY AND INNOVATION: AN ANALYSIS OF HOW THE INVESTMENT ON INNOVATION BASED IN ARTIFICIAL INTELLIGENCE CAN MODIFY TODAY’S INDUSTRIAL PROTECTION MEANS." </w:t>
              </w:r>
              <w:r>
                <w:rPr>
                  <w:i/>
                  <w:iCs/>
                  <w:noProof/>
                </w:rPr>
                <w:t>Proceedings on Engineering</w:t>
              </w:r>
              <w:r>
                <w:rPr>
                  <w:noProof/>
                </w:rPr>
                <w:t xml:space="preserve"> 3 (2021): 53–64.</w:t>
              </w:r>
            </w:p>
            <w:p w14:paraId="16B11FFA" w14:textId="77777777" w:rsidR="00A66A4B" w:rsidRDefault="00A66A4B" w:rsidP="00A66A4B">
              <w:pPr>
                <w:pStyle w:val="Bibliography"/>
                <w:ind w:left="720" w:hanging="720"/>
                <w:rPr>
                  <w:noProof/>
                </w:rPr>
              </w:pPr>
              <w:r>
                <w:rPr>
                  <w:noProof/>
                </w:rPr>
                <w:t xml:space="preserve">Ravi, Hariharan and others. "Application of artificial intelligence in investment banks." </w:t>
              </w:r>
              <w:r>
                <w:rPr>
                  <w:i/>
                  <w:iCs/>
                  <w:noProof/>
                </w:rPr>
                <w:t>Review of Economic and Business Studies</w:t>
              </w:r>
              <w:r>
                <w:rPr>
                  <w:noProof/>
                </w:rPr>
                <w:t xml:space="preserve"> (2018): 131–136.</w:t>
              </w:r>
            </w:p>
            <w:p w14:paraId="24247A7C" w14:textId="77777777" w:rsidR="00A66A4B" w:rsidRDefault="00A66A4B" w:rsidP="00A66A4B">
              <w:pPr>
                <w:pStyle w:val="Bibliography"/>
                <w:ind w:left="720" w:hanging="720"/>
                <w:rPr>
                  <w:noProof/>
                </w:rPr>
              </w:pPr>
              <w:r>
                <w:rPr>
                  <w:noProof/>
                </w:rPr>
                <w:t xml:space="preserve">Santos, Roberto S. and Lingling Qin. "Risk capital and emerging technologies: innovation and investment patterns based on artificial intelligence patent data analysis." </w:t>
              </w:r>
              <w:r>
                <w:rPr>
                  <w:i/>
                  <w:iCs/>
                  <w:noProof/>
                </w:rPr>
                <w:t>Journal of Risk and Financial Management</w:t>
              </w:r>
              <w:r>
                <w:rPr>
                  <w:noProof/>
                </w:rPr>
                <w:t xml:space="preserve"> 12 (2019): 189.</w:t>
              </w:r>
            </w:p>
            <w:p w14:paraId="5E47B8B0" w14:textId="2A3BB550" w:rsidR="00CC2B36" w:rsidRDefault="00CC2B36" w:rsidP="00A66A4B">
              <w:r>
                <w:rPr>
                  <w:b/>
                  <w:bCs/>
                  <w:noProof/>
                </w:rPr>
                <w:fldChar w:fldCharType="end"/>
              </w:r>
            </w:p>
          </w:sdtContent>
        </w:sdt>
      </w:sdtContent>
    </w:sdt>
    <w:p w14:paraId="5167CAA7" w14:textId="77777777" w:rsidR="00CC2B36" w:rsidRPr="00CC2B36" w:rsidRDefault="00CC2B36" w:rsidP="00CC2B36">
      <w:pPr>
        <w:rPr>
          <w:b/>
          <w:bCs/>
        </w:rPr>
      </w:pPr>
    </w:p>
    <w:sectPr w:rsidR="00CC2B36" w:rsidRPr="00CC2B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7B19" w14:textId="77777777" w:rsidR="00F81DFB" w:rsidRDefault="00F81DFB" w:rsidP="00C747E5">
      <w:pPr>
        <w:spacing w:after="0" w:line="240" w:lineRule="auto"/>
      </w:pPr>
      <w:r>
        <w:separator/>
      </w:r>
    </w:p>
  </w:endnote>
  <w:endnote w:type="continuationSeparator" w:id="0">
    <w:p w14:paraId="5EAC39D1" w14:textId="77777777" w:rsidR="00F81DFB" w:rsidRDefault="00F81DFB" w:rsidP="00C7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5B5A6" w14:textId="77777777" w:rsidR="00F81DFB" w:rsidRDefault="00F81DFB" w:rsidP="00C747E5">
      <w:pPr>
        <w:spacing w:after="0" w:line="240" w:lineRule="auto"/>
      </w:pPr>
      <w:r>
        <w:separator/>
      </w:r>
    </w:p>
  </w:footnote>
  <w:footnote w:type="continuationSeparator" w:id="0">
    <w:p w14:paraId="24791676" w14:textId="77777777" w:rsidR="00F81DFB" w:rsidRDefault="00F81DFB" w:rsidP="00C747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57F17"/>
    <w:multiLevelType w:val="hybridMultilevel"/>
    <w:tmpl w:val="5400D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62"/>
    <w:rsid w:val="00A66A4B"/>
    <w:rsid w:val="00AD3A62"/>
    <w:rsid w:val="00B77E09"/>
    <w:rsid w:val="00C747E5"/>
    <w:rsid w:val="00CC2B36"/>
    <w:rsid w:val="00D52ECF"/>
    <w:rsid w:val="00F8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CB7B"/>
  <w15:chartTrackingRefBased/>
  <w15:docId w15:val="{9215FE4C-6106-41EC-821D-30CB1A84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36"/>
    <w:pPr>
      <w:ind w:left="720"/>
      <w:contextualSpacing/>
    </w:pPr>
  </w:style>
  <w:style w:type="paragraph" w:styleId="Bibliography">
    <w:name w:val="Bibliography"/>
    <w:basedOn w:val="Normal"/>
    <w:next w:val="Normal"/>
    <w:uiPriority w:val="37"/>
    <w:unhideWhenUsed/>
    <w:rsid w:val="00CC2B36"/>
  </w:style>
  <w:style w:type="character" w:customStyle="1" w:styleId="Heading1Char">
    <w:name w:val="Heading 1 Char"/>
    <w:basedOn w:val="DefaultParagraphFont"/>
    <w:link w:val="Heading1"/>
    <w:uiPriority w:val="9"/>
    <w:rsid w:val="00CC2B3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747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47E5"/>
    <w:rPr>
      <w:sz w:val="20"/>
      <w:szCs w:val="20"/>
    </w:rPr>
  </w:style>
  <w:style w:type="character" w:styleId="FootnoteReference">
    <w:name w:val="footnote reference"/>
    <w:basedOn w:val="DefaultParagraphFont"/>
    <w:uiPriority w:val="99"/>
    <w:semiHidden/>
    <w:unhideWhenUsed/>
    <w:rsid w:val="00C747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0593">
      <w:bodyDiv w:val="1"/>
      <w:marLeft w:val="0"/>
      <w:marRight w:val="0"/>
      <w:marTop w:val="0"/>
      <w:marBottom w:val="0"/>
      <w:divBdr>
        <w:top w:val="none" w:sz="0" w:space="0" w:color="auto"/>
        <w:left w:val="none" w:sz="0" w:space="0" w:color="auto"/>
        <w:bottom w:val="none" w:sz="0" w:space="0" w:color="auto"/>
        <w:right w:val="none" w:sz="0" w:space="0" w:color="auto"/>
      </w:divBdr>
    </w:div>
    <w:div w:id="113254662">
      <w:bodyDiv w:val="1"/>
      <w:marLeft w:val="0"/>
      <w:marRight w:val="0"/>
      <w:marTop w:val="0"/>
      <w:marBottom w:val="0"/>
      <w:divBdr>
        <w:top w:val="none" w:sz="0" w:space="0" w:color="auto"/>
        <w:left w:val="none" w:sz="0" w:space="0" w:color="auto"/>
        <w:bottom w:val="none" w:sz="0" w:space="0" w:color="auto"/>
        <w:right w:val="none" w:sz="0" w:space="0" w:color="auto"/>
      </w:divBdr>
    </w:div>
    <w:div w:id="184367372">
      <w:bodyDiv w:val="1"/>
      <w:marLeft w:val="0"/>
      <w:marRight w:val="0"/>
      <w:marTop w:val="0"/>
      <w:marBottom w:val="0"/>
      <w:divBdr>
        <w:top w:val="none" w:sz="0" w:space="0" w:color="auto"/>
        <w:left w:val="none" w:sz="0" w:space="0" w:color="auto"/>
        <w:bottom w:val="none" w:sz="0" w:space="0" w:color="auto"/>
        <w:right w:val="none" w:sz="0" w:space="0" w:color="auto"/>
      </w:divBdr>
    </w:div>
    <w:div w:id="1007248261">
      <w:bodyDiv w:val="1"/>
      <w:marLeft w:val="0"/>
      <w:marRight w:val="0"/>
      <w:marTop w:val="0"/>
      <w:marBottom w:val="0"/>
      <w:divBdr>
        <w:top w:val="none" w:sz="0" w:space="0" w:color="auto"/>
        <w:left w:val="none" w:sz="0" w:space="0" w:color="auto"/>
        <w:bottom w:val="none" w:sz="0" w:space="0" w:color="auto"/>
        <w:right w:val="none" w:sz="0" w:space="0" w:color="auto"/>
      </w:divBdr>
    </w:div>
    <w:div w:id="1069572279">
      <w:bodyDiv w:val="1"/>
      <w:marLeft w:val="0"/>
      <w:marRight w:val="0"/>
      <w:marTop w:val="0"/>
      <w:marBottom w:val="0"/>
      <w:divBdr>
        <w:top w:val="none" w:sz="0" w:space="0" w:color="auto"/>
        <w:left w:val="none" w:sz="0" w:space="0" w:color="auto"/>
        <w:bottom w:val="none" w:sz="0" w:space="0" w:color="auto"/>
        <w:right w:val="none" w:sz="0" w:space="0" w:color="auto"/>
      </w:divBdr>
    </w:div>
    <w:div w:id="1272054445">
      <w:bodyDiv w:val="1"/>
      <w:marLeft w:val="0"/>
      <w:marRight w:val="0"/>
      <w:marTop w:val="0"/>
      <w:marBottom w:val="0"/>
      <w:divBdr>
        <w:top w:val="none" w:sz="0" w:space="0" w:color="auto"/>
        <w:left w:val="none" w:sz="0" w:space="0" w:color="auto"/>
        <w:bottom w:val="none" w:sz="0" w:space="0" w:color="auto"/>
        <w:right w:val="none" w:sz="0" w:space="0" w:color="auto"/>
      </w:divBdr>
    </w:div>
    <w:div w:id="1314138660">
      <w:bodyDiv w:val="1"/>
      <w:marLeft w:val="0"/>
      <w:marRight w:val="0"/>
      <w:marTop w:val="0"/>
      <w:marBottom w:val="0"/>
      <w:divBdr>
        <w:top w:val="none" w:sz="0" w:space="0" w:color="auto"/>
        <w:left w:val="none" w:sz="0" w:space="0" w:color="auto"/>
        <w:bottom w:val="none" w:sz="0" w:space="0" w:color="auto"/>
        <w:right w:val="none" w:sz="0" w:space="0" w:color="auto"/>
      </w:divBdr>
    </w:div>
    <w:div w:id="1388607902">
      <w:bodyDiv w:val="1"/>
      <w:marLeft w:val="0"/>
      <w:marRight w:val="0"/>
      <w:marTop w:val="0"/>
      <w:marBottom w:val="0"/>
      <w:divBdr>
        <w:top w:val="none" w:sz="0" w:space="0" w:color="auto"/>
        <w:left w:val="none" w:sz="0" w:space="0" w:color="auto"/>
        <w:bottom w:val="none" w:sz="0" w:space="0" w:color="auto"/>
        <w:right w:val="none" w:sz="0" w:space="0" w:color="auto"/>
      </w:divBdr>
    </w:div>
    <w:div w:id="1408379769">
      <w:bodyDiv w:val="1"/>
      <w:marLeft w:val="0"/>
      <w:marRight w:val="0"/>
      <w:marTop w:val="0"/>
      <w:marBottom w:val="0"/>
      <w:divBdr>
        <w:top w:val="none" w:sz="0" w:space="0" w:color="auto"/>
        <w:left w:val="none" w:sz="0" w:space="0" w:color="auto"/>
        <w:bottom w:val="none" w:sz="0" w:space="0" w:color="auto"/>
        <w:right w:val="none" w:sz="0" w:space="0" w:color="auto"/>
      </w:divBdr>
    </w:div>
    <w:div w:id="193856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Year>2019</b:Year>
    <b:Volume>12</b:Volume>
    <b:BIBTEX_Entry>article</b:BIBTEX_Entry>
    <b:SourceType>JournalArticle</b:SourceType>
    <b:Title>Risk capital and emerging technologies: innovation and investment patterns based on artificial intelligence patent data analysis</b:Title>
    <b:Publisher>Multidisciplinary Digital Publishing Institute</b:Publisher>
    <b:Tag>santos2019risk</b:Tag>
    <b:Author>
      <b:Author>
        <b:NameList>
          <b:Person>
            <b:Last>Santos</b:Last>
            <b:Middle>S.</b:Middle>
            <b:First>Roberto</b:First>
          </b:Person>
          <b:Person>
            <b:Last>Qin</b:Last>
            <b:First>Lingling</b:First>
          </b:Person>
        </b:NameList>
      </b:Author>
    </b:Author>
    <b:Pages>189</b:Pages>
    <b:JournalName>Journal of Risk and Financial Management</b:JournalName>
    <b:Number>4</b:Number>
    <b:RefOrder>4</b:RefOrder>
  </b:Source>
  <b:Source>
    <b:Year>2018</b:Year>
    <b:BIBTEX_Entry>article</b:BIBTEX_Entry>
    <b:SourceType>JournalArticle</b:SourceType>
    <b:Title>Application of artificial intelligence in investment banks</b:Title>
    <b:Publisher>Alexandru Ioan Cuza University, Faculty of Economics and Business Administration</b:Publisher>
    <b:Tag>ravi2018application</b:Tag>
    <b:Author>
      <b:Author>
        <b:NameList>
          <b:Person>
            <b:Last>Ravi</b:Last>
            <b:First>Hariharan</b:First>
          </b:Person>
          <b:Person>
            <b:Last>others</b:Last>
          </b:Person>
        </b:NameList>
      </b:Author>
    </b:Author>
    <b:Pages>131–136</b:Pages>
    <b:JournalName>Review of Economic and Business Studies</b:JournalName>
    <b:Number>22</b:Number>
    <b:RefOrder>6</b:RefOrder>
  </b:Source>
  <b:Source>
    <b:Year>2021</b:Year>
    <b:Volume>3</b:Volume>
    <b:BIBTEX_Entry>article</b:BIBTEX_Entry>
    <b:SourceType>JournalArticle</b:SourceType>
    <b:Title>THE NEW WORLD ORDER OF TECHNOLOGY AND INNOVATION: AN ANALYSIS OF HOW THE INVESTMENT ON INNOVATION BASED IN ARTIFICIAL INTELLIGENCE CAN MODIFY TODAY’S INDUSTRIAL PROTECTION MEANS</b:Title>
    <b:Tag>rainatto2021new</b:Tag>
    <b:Author>
      <b:Author>
        <b:NameList>
          <b:Person>
            <b:Last>Rainatto</b:Last>
            <b:Middle>Carlo</b:Middle>
            <b:First>Giuliano</b:First>
          </b:Person>
          <b:Person>
            <b:Last>Silva</b:Last>
            <b:Middle>Roque</b:Middle>
            <b:First>Orlando</b:First>
          </b:Person>
          <b:Person>
            <b:Last>de Andrade</b:Last>
            <b:Middle>Almeida</b:Middle>
            <b:First>Norberto</b:First>
          </b:Person>
        </b:NameList>
      </b:Author>
    </b:Author>
    <b:Pages>53–64</b:Pages>
    <b:JournalName>Proceedings on Engineering</b:JournalName>
    <b:Number>1</b:Number>
    <b:RefOrder>5</b:RefOrder>
  </b:Source>
  <b:Source>
    <b:Year>2021</b:Year>
    <b:BIBTEX_Entry>article</b:BIBTEX_Entry>
    <b:SourceType>JournalArticle</b:SourceType>
    <b:Title>Impact of artificial intelligence investment on firm value</b:Title>
    <b:Publisher>Springer</b:Publisher>
    <b:Tag>lui2021impact</b:Tag>
    <b:Author>
      <b:Author>
        <b:NameList>
          <b:Person>
            <b:Last>Lui</b:Last>
            <b:Middle>K. H.</b:Middle>
            <b:First>Ariel</b:First>
          </b:Person>
          <b:Person>
            <b:Last>Lee</b:Last>
            <b:Middle>C. M.</b:Middle>
            <b:First>Maggie</b:First>
          </b:Person>
          <b:Person>
            <b:Last>Ngai</b:Last>
            <b:Middle>W. T.</b:Middle>
            <b:First>Eric</b:First>
          </b:Person>
        </b:NameList>
      </b:Author>
    </b:Author>
    <b:Pages>1–16</b:Pages>
    <b:JournalName>Annals of Operations Research</b:JournalName>
    <b:RefOrder>3</b:RefOrder>
  </b:Source>
  <b:Source>
    <b:Year>2020</b:Year>
    <b:Volume>59</b:Volume>
    <b:BIBTEX_Entry>article</b:BIBTEX_Entry>
    <b:SourceType>JournalArticle</b:SourceType>
    <b:Title>Artificial Intelligence Alter Egos: Who might benefit from robo-investing?</b:Title>
    <b:Publisher>Elsevier</b:Publisher>
    <b:Tag>d2020artificial</b:Tag>
    <b:Author>
      <b:Author>
        <b:NameList>
          <b:Person>
            <b:Last>D’Hondt</b:Last>
            <b:First>Catherine</b:First>
          </b:Person>
          <b:Person>
            <b:Last>De Winne</b:Last>
            <b:First>Rudy</b:First>
          </b:Person>
          <b:Person>
            <b:Last>Ghysels</b:Last>
            <b:First>Eric</b:First>
          </b:Person>
          <b:Person>
            <b:Last>Raymond</b:Last>
            <b:First>Steve</b:First>
          </b:Person>
        </b:NameList>
      </b:Author>
    </b:Author>
    <b:Pages>278–299</b:Pages>
    <b:JournalName>Journal of Empirical Finance</b:JournalName>
    <b:RefOrder>2</b:RefOrder>
  </b:Source>
  <b:Source>
    <b:Year>2000</b:Year>
    <b:Volume>14</b:Volume>
    <b:BIBTEX_Entry>article</b:BIBTEX_Entry>
    <b:SourceType>JournalArticle</b:SourceType>
    <b:Title>Beyond computation: Information technology, organizational transformation and business performance</b:Title>
    <b:Tag>brynjolfsson2000beyond</b:Tag>
    <b:Author>
      <b:Author>
        <b:NameList>
          <b:Person>
            <b:Last>Brynjolfsson</b:Last>
            <b:First>Erik</b:First>
          </b:Person>
          <b:Person>
            <b:Last>Hitt</b:Last>
            <b:Middle>M.</b:Middle>
            <b:First>Lorin</b:First>
          </b:Person>
        </b:NameList>
      </b:Author>
    </b:Author>
    <b:Pages>23–48</b:Pages>
    <b:JournalName>Journal of Economic perspectives</b:JournalName>
    <b:Number>4</b:Number>
    <b:RefOrder>7</b:RefOrder>
  </b:Source>
  <b:Source>
    <b:Year>2020</b:Year>
    <b:Volume>13</b:Volume>
    <b:BIBTEX_Entry>article</b:BIBTEX_Entry>
    <b:SourceType>JournalArticle</b:SourceType>
    <b:Title>Uncovering hidden signals for sustainable investing using Big Data: Artificial intelligence, machine learning and natural language processing</b:Title>
    <b:Publisher>Henry Stewart Publications</b:Publisher>
    <b:Tag>antoncic2020uncovering</b:Tag>
    <b:Author>
      <b:Author>
        <b:NameList>
          <b:Person>
            <b:Last>Antoncic</b:Last>
            <b:First>Madelyn</b:First>
          </b:Person>
        </b:NameList>
      </b:Author>
    </b:Author>
    <b:Pages>106–113</b:Pages>
    <b:JournalName>Journal of Risk Management in Financial Institutions</b:JournalName>
    <b:Number>2</b:Number>
    <b:RefOrder>1</b:RefOrder>
  </b:Source>
</b:Sources>
</file>

<file path=customXml/itemProps1.xml><?xml version="1.0" encoding="utf-8"?>
<ds:datastoreItem xmlns:ds="http://schemas.openxmlformats.org/officeDocument/2006/customXml" ds:itemID="{1AEA23BB-D363-4050-8245-CA91D8F7A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Duerdoth</dc:creator>
  <cp:keywords/>
  <dc:description/>
  <cp:lastModifiedBy>Drake Duerdoth</cp:lastModifiedBy>
  <cp:revision>4</cp:revision>
  <dcterms:created xsi:type="dcterms:W3CDTF">2021-05-15T16:19:00Z</dcterms:created>
  <dcterms:modified xsi:type="dcterms:W3CDTF">2021-05-15T17:57:00Z</dcterms:modified>
</cp:coreProperties>
</file>