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680D" w14:textId="488A0728" w:rsidR="00EA3C3F" w:rsidRDefault="00EA3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verifying users’ identity, the approach my policy that will be using user/pass as a base, and identifying user login point (state), and previous devices used to eliminate potential malicious users. When </w:t>
      </w:r>
      <w:r w:rsidR="00C65E58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attempted login happens, the user will be required to user a </w:t>
      </w:r>
      <w:r w:rsidR="00C65E58">
        <w:rPr>
          <w:rFonts w:ascii="Times New Roman" w:hAnsi="Times New Roman" w:cs="Times New Roman"/>
          <w:sz w:val="24"/>
          <w:szCs w:val="24"/>
        </w:rPr>
        <w:t>two-factor</w:t>
      </w:r>
      <w:r>
        <w:rPr>
          <w:rFonts w:ascii="Times New Roman" w:hAnsi="Times New Roman" w:cs="Times New Roman"/>
          <w:sz w:val="24"/>
          <w:szCs w:val="24"/>
        </w:rPr>
        <w:t xml:space="preserve"> authentication app to log into their account, and if from </w:t>
      </w:r>
      <w:r w:rsidR="00DE5E80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unused account or location, the user will also be required to use and additional authentication source, such as an email code to log in.</w:t>
      </w:r>
    </w:p>
    <w:p w14:paraId="23D09AD9" w14:textId="0116C117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60FA47DA" w14:textId="6A911ED1" w:rsidR="00406C7A" w:rsidRDefault="006A0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user create passwords, this policy would use password salting and hashing to protect user passwords. On signup users will add their two-factor methods to their account. When resetting user passwords or authentication methods, this policy will employ a self-service password reset, allowing the user to change their password without administration. The reset will require the user to enter an old </w:t>
      </w:r>
      <w:r w:rsidR="00290AD3">
        <w:rPr>
          <w:rFonts w:ascii="Times New Roman" w:hAnsi="Times New Roman" w:cs="Times New Roman"/>
          <w:sz w:val="24"/>
          <w:szCs w:val="24"/>
        </w:rPr>
        <w:t>password and</w:t>
      </w:r>
      <w:r>
        <w:rPr>
          <w:rFonts w:ascii="Times New Roman" w:hAnsi="Times New Roman" w:cs="Times New Roman"/>
          <w:sz w:val="24"/>
          <w:szCs w:val="24"/>
        </w:rPr>
        <w:t xml:space="preserve"> verify on both authentication methods. </w:t>
      </w:r>
      <w:r w:rsidR="007171C0">
        <w:rPr>
          <w:rFonts w:ascii="Times New Roman" w:hAnsi="Times New Roman" w:cs="Times New Roman"/>
          <w:sz w:val="24"/>
          <w:szCs w:val="24"/>
        </w:rPr>
        <w:t xml:space="preserve">However, for resetting </w:t>
      </w:r>
      <w:proofErr w:type="gramStart"/>
      <w:r w:rsidR="007171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171C0">
        <w:rPr>
          <w:rFonts w:ascii="Times New Roman" w:hAnsi="Times New Roman" w:cs="Times New Roman"/>
          <w:sz w:val="24"/>
          <w:szCs w:val="24"/>
        </w:rPr>
        <w:t xml:space="preserve"> authentication method, as long as the user is able to log into their account they will be able to change their authentication method</w:t>
      </w:r>
      <w:r w:rsidR="005D1B9A">
        <w:rPr>
          <w:rFonts w:ascii="Times New Roman" w:hAnsi="Times New Roman" w:cs="Times New Roman"/>
          <w:sz w:val="24"/>
          <w:szCs w:val="24"/>
        </w:rPr>
        <w:t>.</w:t>
      </w:r>
    </w:p>
    <w:p w14:paraId="0C505698" w14:textId="77777777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9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2"/>
        <w:gridCol w:w="8482"/>
      </w:tblGrid>
      <w:tr w:rsidR="005D5742" w:rsidRPr="005D5742" w14:paraId="1DB9371D" w14:textId="77777777" w:rsidTr="005D5742">
        <w:trPr>
          <w:tblHeader/>
        </w:trPr>
        <w:tc>
          <w:tcPr>
            <w:tcW w:w="0" w:type="auto"/>
            <w:shd w:val="clear" w:color="auto" w:fill="171717"/>
            <w:hideMark/>
          </w:tcPr>
          <w:p w14:paraId="4337DFEF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Property</w:t>
            </w:r>
          </w:p>
        </w:tc>
        <w:tc>
          <w:tcPr>
            <w:tcW w:w="0" w:type="auto"/>
            <w:shd w:val="clear" w:color="auto" w:fill="171717"/>
            <w:hideMark/>
          </w:tcPr>
          <w:p w14:paraId="5196B561" w14:textId="5C108846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Username</w:t>
            </w: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 xml:space="preserve"> requirements</w:t>
            </w:r>
          </w:p>
        </w:tc>
      </w:tr>
      <w:tr w:rsidR="005D5742" w:rsidRPr="005D5742" w14:paraId="4D3280E5" w14:textId="77777777" w:rsidTr="005D5742">
        <w:tc>
          <w:tcPr>
            <w:tcW w:w="0" w:type="auto"/>
            <w:shd w:val="clear" w:color="auto" w:fill="171717"/>
            <w:hideMark/>
          </w:tcPr>
          <w:p w14:paraId="65840416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Characters allowed</w:t>
            </w:r>
          </w:p>
        </w:tc>
        <w:tc>
          <w:tcPr>
            <w:tcW w:w="0" w:type="auto"/>
            <w:shd w:val="clear" w:color="auto" w:fill="171717"/>
            <w:hideMark/>
          </w:tcPr>
          <w:p w14:paraId="149DB4CF" w14:textId="77777777" w:rsidR="005D5742" w:rsidRPr="005D5742" w:rsidRDefault="005D5742" w:rsidP="005D5742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A – Z</w:t>
            </w:r>
          </w:p>
          <w:p w14:paraId="012E237F" w14:textId="77777777" w:rsidR="005D5742" w:rsidRPr="005D5742" w:rsidRDefault="005D5742" w:rsidP="005D5742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a - z</w:t>
            </w:r>
          </w:p>
          <w:p w14:paraId="62147EC0" w14:textId="77777777" w:rsidR="005D5742" w:rsidRPr="005D5742" w:rsidRDefault="005D5742" w:rsidP="005D5742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0 – 9</w:t>
            </w:r>
          </w:p>
          <w:p w14:paraId="474F6DC2" w14:textId="77777777" w:rsidR="005D5742" w:rsidRPr="005D5742" w:rsidRDefault="005D5742" w:rsidP="005D5742">
            <w:pPr>
              <w:numPr>
                <w:ilvl w:val="0"/>
                <w:numId w:val="1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' . - _ ! # ^ ~</w:t>
            </w:r>
          </w:p>
        </w:tc>
      </w:tr>
      <w:tr w:rsidR="005D5742" w:rsidRPr="005D5742" w14:paraId="5DC51A0E" w14:textId="77777777" w:rsidTr="005D5742">
        <w:tc>
          <w:tcPr>
            <w:tcW w:w="0" w:type="auto"/>
            <w:shd w:val="clear" w:color="auto" w:fill="171717"/>
            <w:hideMark/>
          </w:tcPr>
          <w:p w14:paraId="2587ADBB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Characters not allowed</w:t>
            </w:r>
          </w:p>
        </w:tc>
        <w:tc>
          <w:tcPr>
            <w:tcW w:w="0" w:type="auto"/>
            <w:shd w:val="clear" w:color="auto" w:fill="171717"/>
            <w:hideMark/>
          </w:tcPr>
          <w:p w14:paraId="61209EEC" w14:textId="77777777" w:rsidR="005D5742" w:rsidRPr="005D5742" w:rsidRDefault="005D5742" w:rsidP="005D5742">
            <w:pPr>
              <w:numPr>
                <w:ilvl w:val="0"/>
                <w:numId w:val="2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Any "@" character that's not separating the username from the domain.</w:t>
            </w:r>
          </w:p>
          <w:p w14:paraId="3B7DA238" w14:textId="77777777" w:rsidR="005D5742" w:rsidRPr="005D5742" w:rsidRDefault="005D5742" w:rsidP="005D5742">
            <w:pPr>
              <w:numPr>
                <w:ilvl w:val="0"/>
                <w:numId w:val="2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Can't contain a period character "." immediately preceding the "@" symbol</w:t>
            </w:r>
          </w:p>
        </w:tc>
      </w:tr>
      <w:tr w:rsidR="005D5742" w:rsidRPr="005D5742" w14:paraId="381138F6" w14:textId="77777777" w:rsidTr="005D5742">
        <w:tc>
          <w:tcPr>
            <w:tcW w:w="0" w:type="auto"/>
            <w:shd w:val="clear" w:color="auto" w:fill="171717"/>
            <w:hideMark/>
          </w:tcPr>
          <w:p w14:paraId="6D857183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Length constraints</w:t>
            </w:r>
          </w:p>
        </w:tc>
        <w:tc>
          <w:tcPr>
            <w:tcW w:w="0" w:type="auto"/>
            <w:shd w:val="clear" w:color="auto" w:fill="171717"/>
            <w:hideMark/>
          </w:tcPr>
          <w:p w14:paraId="3360940B" w14:textId="77777777" w:rsidR="005D5742" w:rsidRPr="005D5742" w:rsidRDefault="005D5742" w:rsidP="005D5742">
            <w:pPr>
              <w:numPr>
                <w:ilvl w:val="0"/>
                <w:numId w:val="3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The total length must not exceed 113 characters</w:t>
            </w:r>
          </w:p>
          <w:p w14:paraId="1B1C41BD" w14:textId="77777777" w:rsidR="005D5742" w:rsidRPr="005D5742" w:rsidRDefault="005D5742" w:rsidP="005D5742">
            <w:pPr>
              <w:numPr>
                <w:ilvl w:val="0"/>
                <w:numId w:val="3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There can be up to 64 characters before the "@" symbol</w:t>
            </w:r>
          </w:p>
          <w:p w14:paraId="2612BE09" w14:textId="77777777" w:rsidR="005D5742" w:rsidRPr="005D5742" w:rsidRDefault="005D5742" w:rsidP="005D5742">
            <w:pPr>
              <w:numPr>
                <w:ilvl w:val="0"/>
                <w:numId w:val="3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There can be up to 48 characters after the "@" symbol</w:t>
            </w:r>
          </w:p>
        </w:tc>
      </w:tr>
    </w:tbl>
    <w:p w14:paraId="28B8620E" w14:textId="14D1418A" w:rsidR="00576836" w:rsidRDefault="00576836">
      <w:pPr>
        <w:rPr>
          <w:rFonts w:ascii="Times New Roman" w:hAnsi="Times New Roman" w:cs="Times New Roman"/>
          <w:sz w:val="24"/>
          <w:szCs w:val="24"/>
        </w:rPr>
      </w:pPr>
    </w:p>
    <w:p w14:paraId="3ACC0248" w14:textId="3F805202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38D6E600" w14:textId="27426E96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3A992923" w14:textId="20CC09D8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4EA26D0C" w14:textId="483E4D6F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192D80A1" w14:textId="01AC6A26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4E70D61F" w14:textId="59D34472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37D2E56C" w14:textId="6C370ADD" w:rsidR="00406C7A" w:rsidRDefault="00406C7A">
      <w:pPr>
        <w:rPr>
          <w:rFonts w:ascii="Times New Roman" w:hAnsi="Times New Roman" w:cs="Times New Roman"/>
          <w:sz w:val="24"/>
          <w:szCs w:val="24"/>
        </w:rPr>
      </w:pPr>
    </w:p>
    <w:p w14:paraId="16A8C1EA" w14:textId="77777777" w:rsidR="00290AD3" w:rsidRDefault="00290AD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794" w:type="dxa"/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9"/>
        <w:gridCol w:w="6145"/>
      </w:tblGrid>
      <w:tr w:rsidR="005D5742" w:rsidRPr="005D5742" w14:paraId="618F705A" w14:textId="77777777" w:rsidTr="005D5742">
        <w:trPr>
          <w:tblHeader/>
        </w:trPr>
        <w:tc>
          <w:tcPr>
            <w:tcW w:w="0" w:type="auto"/>
            <w:shd w:val="clear" w:color="auto" w:fill="171717"/>
            <w:hideMark/>
          </w:tcPr>
          <w:p w14:paraId="7C5EB3C4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171717"/>
            <w:hideMark/>
          </w:tcPr>
          <w:p w14:paraId="58236967" w14:textId="78BAA129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 xml:space="preserve">Password </w:t>
            </w: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Requirements</w:t>
            </w:r>
          </w:p>
        </w:tc>
      </w:tr>
      <w:tr w:rsidR="005D5742" w:rsidRPr="005D5742" w14:paraId="067180AC" w14:textId="77777777" w:rsidTr="005D5742">
        <w:tc>
          <w:tcPr>
            <w:tcW w:w="0" w:type="auto"/>
            <w:shd w:val="clear" w:color="auto" w:fill="171717"/>
            <w:hideMark/>
          </w:tcPr>
          <w:p w14:paraId="56D62807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Characters allowed</w:t>
            </w:r>
          </w:p>
        </w:tc>
        <w:tc>
          <w:tcPr>
            <w:tcW w:w="0" w:type="auto"/>
            <w:shd w:val="clear" w:color="auto" w:fill="171717"/>
            <w:hideMark/>
          </w:tcPr>
          <w:p w14:paraId="70CA6DA1" w14:textId="77777777" w:rsidR="005D5742" w:rsidRPr="005D5742" w:rsidRDefault="005D5742" w:rsidP="005D5742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A – Z</w:t>
            </w:r>
          </w:p>
          <w:p w14:paraId="20DCB892" w14:textId="77777777" w:rsidR="005D5742" w:rsidRPr="005D5742" w:rsidRDefault="005D5742" w:rsidP="005D5742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a - z</w:t>
            </w:r>
          </w:p>
          <w:p w14:paraId="4EA16EE9" w14:textId="77777777" w:rsidR="005D5742" w:rsidRPr="005D5742" w:rsidRDefault="005D5742" w:rsidP="005D5742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0 – 9</w:t>
            </w:r>
          </w:p>
          <w:p w14:paraId="2228D17D" w14:textId="77777777" w:rsidR="005D5742" w:rsidRPr="005D5742" w:rsidRDefault="005D5742" w:rsidP="005D5742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@ # $ % ^ &amp; * - _ ! + = [ ] { } | \ : ' , . ? / ` ~ " ( ) ; &lt; &gt;</w:t>
            </w:r>
          </w:p>
          <w:p w14:paraId="12F97105" w14:textId="77777777" w:rsidR="005D5742" w:rsidRPr="005D5742" w:rsidRDefault="005D5742" w:rsidP="005D5742">
            <w:pPr>
              <w:numPr>
                <w:ilvl w:val="0"/>
                <w:numId w:val="4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blank space</w:t>
            </w:r>
          </w:p>
        </w:tc>
      </w:tr>
      <w:tr w:rsidR="005D5742" w:rsidRPr="005D5742" w14:paraId="74EDE613" w14:textId="77777777" w:rsidTr="005D5742">
        <w:tc>
          <w:tcPr>
            <w:tcW w:w="0" w:type="auto"/>
            <w:shd w:val="clear" w:color="auto" w:fill="171717"/>
            <w:hideMark/>
          </w:tcPr>
          <w:p w14:paraId="4B61EE45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Characters not allowed</w:t>
            </w:r>
          </w:p>
        </w:tc>
        <w:tc>
          <w:tcPr>
            <w:tcW w:w="0" w:type="auto"/>
            <w:shd w:val="clear" w:color="auto" w:fill="171717"/>
            <w:hideMark/>
          </w:tcPr>
          <w:p w14:paraId="7EAC28D9" w14:textId="77777777" w:rsid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Unicode characters.</w:t>
            </w:r>
          </w:p>
          <w:p w14:paraId="06FEB838" w14:textId="44F824E4" w:rsidR="00406C7A" w:rsidRPr="005D5742" w:rsidRDefault="00406C7A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</w:p>
        </w:tc>
      </w:tr>
      <w:tr w:rsidR="005D5742" w:rsidRPr="005D5742" w14:paraId="28DD15C7" w14:textId="77777777" w:rsidTr="005D5742">
        <w:tc>
          <w:tcPr>
            <w:tcW w:w="0" w:type="auto"/>
            <w:shd w:val="clear" w:color="auto" w:fill="171717"/>
            <w:hideMark/>
          </w:tcPr>
          <w:p w14:paraId="65A06DC5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 restrictions</w:t>
            </w:r>
          </w:p>
        </w:tc>
        <w:tc>
          <w:tcPr>
            <w:tcW w:w="0" w:type="auto"/>
            <w:shd w:val="clear" w:color="auto" w:fill="171717"/>
            <w:hideMark/>
          </w:tcPr>
          <w:p w14:paraId="56A01CF8" w14:textId="77777777" w:rsidR="005D5742" w:rsidRPr="005D5742" w:rsidRDefault="005D5742" w:rsidP="005D5742">
            <w:pPr>
              <w:numPr>
                <w:ilvl w:val="0"/>
                <w:numId w:val="5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A minimum of 8 characters and a maximum of 256 characters.</w:t>
            </w:r>
          </w:p>
          <w:p w14:paraId="57844057" w14:textId="77777777" w:rsidR="005D5742" w:rsidRPr="005D5742" w:rsidRDefault="005D5742" w:rsidP="005D5742">
            <w:pPr>
              <w:numPr>
                <w:ilvl w:val="0"/>
                <w:numId w:val="5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Requires three out of four of the following:</w:t>
            </w:r>
          </w:p>
          <w:p w14:paraId="07A5392D" w14:textId="77777777" w:rsidR="005D5742" w:rsidRPr="005D5742" w:rsidRDefault="005D5742" w:rsidP="005D5742">
            <w:pPr>
              <w:numPr>
                <w:ilvl w:val="1"/>
                <w:numId w:val="5"/>
              </w:numPr>
              <w:spacing w:after="0" w:line="240" w:lineRule="auto"/>
              <w:ind w:left="231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Lowercase characters.</w:t>
            </w:r>
          </w:p>
          <w:p w14:paraId="688F3894" w14:textId="77777777" w:rsidR="005D5742" w:rsidRPr="005D5742" w:rsidRDefault="005D5742" w:rsidP="005D5742">
            <w:pPr>
              <w:numPr>
                <w:ilvl w:val="1"/>
                <w:numId w:val="5"/>
              </w:numPr>
              <w:spacing w:after="0" w:line="240" w:lineRule="auto"/>
              <w:ind w:left="231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Uppercase characters.</w:t>
            </w:r>
          </w:p>
          <w:p w14:paraId="597A7FAC" w14:textId="77777777" w:rsidR="005D5742" w:rsidRPr="005D5742" w:rsidRDefault="005D5742" w:rsidP="005D5742">
            <w:pPr>
              <w:numPr>
                <w:ilvl w:val="1"/>
                <w:numId w:val="5"/>
              </w:numPr>
              <w:spacing w:after="0" w:line="240" w:lineRule="auto"/>
              <w:ind w:left="231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Numbers (0-9).</w:t>
            </w:r>
          </w:p>
          <w:p w14:paraId="4B80D7A1" w14:textId="77777777" w:rsidR="005D5742" w:rsidRPr="005D5742" w:rsidRDefault="005D5742" w:rsidP="005D5742">
            <w:pPr>
              <w:numPr>
                <w:ilvl w:val="1"/>
                <w:numId w:val="5"/>
              </w:numPr>
              <w:spacing w:after="0" w:line="240" w:lineRule="auto"/>
              <w:ind w:left="231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Symbols (see the previous password restrictions).</w:t>
            </w:r>
          </w:p>
        </w:tc>
      </w:tr>
      <w:tr w:rsidR="005D5742" w:rsidRPr="005D5742" w14:paraId="4CAC907D" w14:textId="77777777" w:rsidTr="005D5742">
        <w:tc>
          <w:tcPr>
            <w:tcW w:w="0" w:type="auto"/>
            <w:shd w:val="clear" w:color="auto" w:fill="171717"/>
            <w:hideMark/>
          </w:tcPr>
          <w:p w14:paraId="44994869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 expiry duration (Maximum password age)</w:t>
            </w:r>
          </w:p>
        </w:tc>
        <w:tc>
          <w:tcPr>
            <w:tcW w:w="0" w:type="auto"/>
            <w:shd w:val="clear" w:color="auto" w:fill="171717"/>
            <w:hideMark/>
          </w:tcPr>
          <w:p w14:paraId="477BCB2C" w14:textId="77777777" w:rsidR="005D5742" w:rsidRPr="005D5742" w:rsidRDefault="005D5742" w:rsidP="005D5742">
            <w:pPr>
              <w:numPr>
                <w:ilvl w:val="0"/>
                <w:numId w:val="6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Default value: </w:t>
            </w: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90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 days.</w:t>
            </w:r>
          </w:p>
          <w:p w14:paraId="732E2774" w14:textId="1C3A9CE7" w:rsidR="005D5742" w:rsidRPr="005D5742" w:rsidRDefault="00406C7A" w:rsidP="005D5742">
            <w:pPr>
              <w:numPr>
                <w:ilvl w:val="0"/>
                <w:numId w:val="6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 xml:space="preserve">Maximum value: </w:t>
            </w:r>
            <w:r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180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 days.</w:t>
            </w:r>
          </w:p>
        </w:tc>
      </w:tr>
      <w:tr w:rsidR="005D5742" w:rsidRPr="005D5742" w14:paraId="56C1C13E" w14:textId="77777777" w:rsidTr="005D5742">
        <w:tc>
          <w:tcPr>
            <w:tcW w:w="0" w:type="auto"/>
            <w:shd w:val="clear" w:color="auto" w:fill="171717"/>
            <w:hideMark/>
          </w:tcPr>
          <w:p w14:paraId="132FF549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 expiry notification (When users are notified of password expiration)</w:t>
            </w:r>
          </w:p>
        </w:tc>
        <w:tc>
          <w:tcPr>
            <w:tcW w:w="0" w:type="auto"/>
            <w:shd w:val="clear" w:color="auto" w:fill="171717"/>
            <w:hideMark/>
          </w:tcPr>
          <w:p w14:paraId="31E1BE3F" w14:textId="77777777" w:rsidR="005D5742" w:rsidRPr="005D5742" w:rsidRDefault="005D5742" w:rsidP="005D5742">
            <w:pPr>
              <w:numPr>
                <w:ilvl w:val="0"/>
                <w:numId w:val="7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Default value: </w:t>
            </w: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14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 days (before password expires).</w:t>
            </w:r>
          </w:p>
          <w:p w14:paraId="3C4C50BA" w14:textId="0FA21C31" w:rsidR="005D5742" w:rsidRPr="005D5742" w:rsidRDefault="005D5742" w:rsidP="00406C7A">
            <w:pPr>
              <w:spacing w:after="0" w:line="240" w:lineRule="auto"/>
              <w:ind w:left="93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</w:p>
        </w:tc>
      </w:tr>
      <w:tr w:rsidR="005D5742" w:rsidRPr="005D5742" w14:paraId="53B74933" w14:textId="77777777" w:rsidTr="005D5742">
        <w:tc>
          <w:tcPr>
            <w:tcW w:w="0" w:type="auto"/>
            <w:shd w:val="clear" w:color="auto" w:fill="171717"/>
            <w:hideMark/>
          </w:tcPr>
          <w:p w14:paraId="621F40E9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 expiry (Let passwords never expire)</w:t>
            </w:r>
          </w:p>
        </w:tc>
        <w:tc>
          <w:tcPr>
            <w:tcW w:w="0" w:type="auto"/>
            <w:shd w:val="clear" w:color="auto" w:fill="171717"/>
            <w:hideMark/>
          </w:tcPr>
          <w:p w14:paraId="640A1F3B" w14:textId="0BE195D1" w:rsidR="005D5742" w:rsidRPr="005D5742" w:rsidRDefault="005D5742" w:rsidP="005D5742">
            <w:pPr>
              <w:numPr>
                <w:ilvl w:val="0"/>
                <w:numId w:val="8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Default value: </w:t>
            </w:r>
            <w:r w:rsidRPr="005D5742">
              <w:rPr>
                <w:rFonts w:ascii="Segoe UI" w:eastAsia="Times New Roman" w:hAnsi="Segoe UI" w:cs="Segoe UI"/>
                <w:b/>
                <w:bCs/>
                <w:color w:val="E6E6E6"/>
                <w:sz w:val="24"/>
                <w:szCs w:val="24"/>
              </w:rPr>
              <w:t>false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 xml:space="preserve"> (indicates that </w:t>
            </w:r>
            <w:r w:rsidR="00406C7A"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passwords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 xml:space="preserve"> have an expiration date).</w:t>
            </w:r>
          </w:p>
          <w:p w14:paraId="735D0C8C" w14:textId="467F133D" w:rsidR="005D5742" w:rsidRPr="005D5742" w:rsidRDefault="005D5742" w:rsidP="005D5742">
            <w:pPr>
              <w:numPr>
                <w:ilvl w:val="0"/>
                <w:numId w:val="8"/>
              </w:numPr>
              <w:spacing w:after="0" w:line="240" w:lineRule="auto"/>
              <w:ind w:left="1290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The value can be configured for individual user accounts</w:t>
            </w:r>
          </w:p>
        </w:tc>
      </w:tr>
      <w:tr w:rsidR="005D5742" w:rsidRPr="005D5742" w14:paraId="315D4D2F" w14:textId="77777777" w:rsidTr="005D5742">
        <w:tc>
          <w:tcPr>
            <w:tcW w:w="0" w:type="auto"/>
            <w:shd w:val="clear" w:color="auto" w:fill="171717"/>
            <w:hideMark/>
          </w:tcPr>
          <w:p w14:paraId="39800A8F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 change history</w:t>
            </w:r>
          </w:p>
        </w:tc>
        <w:tc>
          <w:tcPr>
            <w:tcW w:w="0" w:type="auto"/>
            <w:shd w:val="clear" w:color="auto" w:fill="171717"/>
            <w:hideMark/>
          </w:tcPr>
          <w:p w14:paraId="0021F269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The last password </w:t>
            </w:r>
            <w:r w:rsidRPr="005D5742">
              <w:rPr>
                <w:rFonts w:ascii="Segoe UI" w:eastAsia="Times New Roman" w:hAnsi="Segoe UI" w:cs="Segoe UI"/>
                <w:i/>
                <w:iCs/>
                <w:color w:val="E6E6E6"/>
                <w:sz w:val="24"/>
                <w:szCs w:val="24"/>
              </w:rPr>
              <w:t>can't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 be used again when the user changes a password.</w:t>
            </w:r>
          </w:p>
        </w:tc>
      </w:tr>
      <w:tr w:rsidR="005D5742" w:rsidRPr="005D5742" w14:paraId="6BBD1937" w14:textId="77777777" w:rsidTr="005D5742">
        <w:tc>
          <w:tcPr>
            <w:tcW w:w="0" w:type="auto"/>
            <w:shd w:val="clear" w:color="auto" w:fill="171717"/>
            <w:hideMark/>
          </w:tcPr>
          <w:p w14:paraId="6366CFE7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Password reset history</w:t>
            </w:r>
          </w:p>
        </w:tc>
        <w:tc>
          <w:tcPr>
            <w:tcW w:w="0" w:type="auto"/>
            <w:shd w:val="clear" w:color="auto" w:fill="171717"/>
            <w:hideMark/>
          </w:tcPr>
          <w:p w14:paraId="7A42B23F" w14:textId="77777777" w:rsidR="005D5742" w:rsidRPr="005D5742" w:rsidRDefault="005D5742" w:rsidP="005D5742">
            <w:pPr>
              <w:spacing w:after="0" w:line="240" w:lineRule="auto"/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</w:pP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The last password </w:t>
            </w:r>
            <w:r w:rsidRPr="005D5742">
              <w:rPr>
                <w:rFonts w:ascii="Segoe UI" w:eastAsia="Times New Roman" w:hAnsi="Segoe UI" w:cs="Segoe UI"/>
                <w:i/>
                <w:iCs/>
                <w:color w:val="E6E6E6"/>
                <w:sz w:val="24"/>
                <w:szCs w:val="24"/>
              </w:rPr>
              <w:t>can</w:t>
            </w:r>
            <w:r w:rsidRPr="005D5742">
              <w:rPr>
                <w:rFonts w:ascii="Segoe UI" w:eastAsia="Times New Roman" w:hAnsi="Segoe UI" w:cs="Segoe UI"/>
                <w:color w:val="E6E6E6"/>
                <w:sz w:val="24"/>
                <w:szCs w:val="24"/>
              </w:rPr>
              <w:t> be used again when the user resets a forgotten password.</w:t>
            </w:r>
          </w:p>
        </w:tc>
      </w:tr>
    </w:tbl>
    <w:p w14:paraId="5E1834A9" w14:textId="42B49DD0" w:rsidR="005D5742" w:rsidRDefault="005D5742">
      <w:pPr>
        <w:rPr>
          <w:rFonts w:ascii="Times New Roman" w:hAnsi="Times New Roman" w:cs="Times New Roman"/>
          <w:sz w:val="24"/>
          <w:szCs w:val="24"/>
        </w:rPr>
      </w:pPr>
    </w:p>
    <w:p w14:paraId="69CA6A51" w14:textId="77777777" w:rsidR="00F3382D" w:rsidRDefault="00F3382D" w:rsidP="00F3382D">
      <w:pPr>
        <w:pStyle w:val="NormalWeb"/>
        <w:ind w:left="567" w:hanging="567"/>
      </w:pPr>
      <w:proofErr w:type="spellStart"/>
      <w:r>
        <w:t>Justinha</w:t>
      </w:r>
      <w:proofErr w:type="spellEnd"/>
      <w:r>
        <w:t xml:space="preserve">, “Self-service password reset deep dive - azure active directory -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entra</w:t>
      </w:r>
      <w:proofErr w:type="spellEnd"/>
      <w:r>
        <w:t xml:space="preserve">,” </w:t>
      </w:r>
      <w:r>
        <w:rPr>
          <w:i/>
          <w:iCs/>
        </w:rPr>
        <w:t xml:space="preserve">Self-service password reset deep dive - Azure Active Directory - Microsoft </w:t>
      </w:r>
      <w:proofErr w:type="spellStart"/>
      <w:r>
        <w:rPr>
          <w:i/>
          <w:iCs/>
        </w:rPr>
        <w:t>Entra</w:t>
      </w:r>
      <w:proofErr w:type="spellEnd"/>
      <w:r>
        <w:rPr>
          <w:i/>
          <w:iCs/>
        </w:rPr>
        <w:t xml:space="preserve"> | Microsoft Learn</w:t>
      </w:r>
      <w:r>
        <w:t xml:space="preserve">. [Online]. Available: https://learn.microsoft.com/en-us/azure/active-directory/authentication/concept-sspr-howitworks. [Accessed: 30-Oct-2022]. </w:t>
      </w:r>
    </w:p>
    <w:p w14:paraId="261703C3" w14:textId="77777777" w:rsidR="00F3382D" w:rsidRPr="00EA3C3F" w:rsidRDefault="00F3382D">
      <w:pPr>
        <w:rPr>
          <w:rFonts w:ascii="Times New Roman" w:hAnsi="Times New Roman" w:cs="Times New Roman"/>
          <w:sz w:val="24"/>
          <w:szCs w:val="24"/>
        </w:rPr>
      </w:pPr>
    </w:p>
    <w:sectPr w:rsidR="00F3382D" w:rsidRPr="00EA3C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3098" w14:textId="77777777" w:rsidR="00FA3360" w:rsidRDefault="00FA3360" w:rsidP="0070645A">
      <w:pPr>
        <w:spacing w:after="0" w:line="240" w:lineRule="auto"/>
      </w:pPr>
      <w:r>
        <w:separator/>
      </w:r>
    </w:p>
  </w:endnote>
  <w:endnote w:type="continuationSeparator" w:id="0">
    <w:p w14:paraId="6BA62534" w14:textId="77777777" w:rsidR="00FA3360" w:rsidRDefault="00FA3360" w:rsidP="0070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3E06" w14:textId="77777777" w:rsidR="00FA3360" w:rsidRDefault="00FA3360" w:rsidP="0070645A">
      <w:pPr>
        <w:spacing w:after="0" w:line="240" w:lineRule="auto"/>
      </w:pPr>
      <w:r>
        <w:separator/>
      </w:r>
    </w:p>
  </w:footnote>
  <w:footnote w:type="continuationSeparator" w:id="0">
    <w:p w14:paraId="01A43339" w14:textId="77777777" w:rsidR="00FA3360" w:rsidRDefault="00FA3360" w:rsidP="0070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917C" w14:textId="7B0D311D" w:rsidR="0070645A" w:rsidRPr="0070645A" w:rsidRDefault="0070645A" w:rsidP="0070645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Herron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7EE0"/>
    <w:multiLevelType w:val="multilevel"/>
    <w:tmpl w:val="55D6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0D03"/>
    <w:multiLevelType w:val="multilevel"/>
    <w:tmpl w:val="B0E8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A6496"/>
    <w:multiLevelType w:val="multilevel"/>
    <w:tmpl w:val="1C6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05FED"/>
    <w:multiLevelType w:val="multilevel"/>
    <w:tmpl w:val="8ABC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55A5A"/>
    <w:multiLevelType w:val="multilevel"/>
    <w:tmpl w:val="DD14F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A299F"/>
    <w:multiLevelType w:val="multilevel"/>
    <w:tmpl w:val="EA4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14D28"/>
    <w:multiLevelType w:val="multilevel"/>
    <w:tmpl w:val="7066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3795F"/>
    <w:multiLevelType w:val="multilevel"/>
    <w:tmpl w:val="E64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78522">
    <w:abstractNumId w:val="7"/>
  </w:num>
  <w:num w:numId="2" w16cid:durableId="1050417308">
    <w:abstractNumId w:val="0"/>
  </w:num>
  <w:num w:numId="3" w16cid:durableId="1199122762">
    <w:abstractNumId w:val="6"/>
  </w:num>
  <w:num w:numId="4" w16cid:durableId="475267800">
    <w:abstractNumId w:val="2"/>
  </w:num>
  <w:num w:numId="5" w16cid:durableId="1281299218">
    <w:abstractNumId w:val="1"/>
  </w:num>
  <w:num w:numId="6" w16cid:durableId="1228569875">
    <w:abstractNumId w:val="4"/>
  </w:num>
  <w:num w:numId="7" w16cid:durableId="507332552">
    <w:abstractNumId w:val="5"/>
  </w:num>
  <w:num w:numId="8" w16cid:durableId="2070297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3F"/>
    <w:rsid w:val="00290AD3"/>
    <w:rsid w:val="00406C7A"/>
    <w:rsid w:val="00576836"/>
    <w:rsid w:val="005D1B9A"/>
    <w:rsid w:val="005D5742"/>
    <w:rsid w:val="006A0C06"/>
    <w:rsid w:val="0070645A"/>
    <w:rsid w:val="007171C0"/>
    <w:rsid w:val="00BE5342"/>
    <w:rsid w:val="00C65E58"/>
    <w:rsid w:val="00DE5E80"/>
    <w:rsid w:val="00EA3C3F"/>
    <w:rsid w:val="00F3382D"/>
    <w:rsid w:val="00FA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51FB"/>
  <w15:chartTrackingRefBased/>
  <w15:docId w15:val="{1D941223-1C54-47CE-8600-A5CB029F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7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574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D574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3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45A"/>
  </w:style>
  <w:style w:type="paragraph" w:styleId="Footer">
    <w:name w:val="footer"/>
    <w:basedOn w:val="Normal"/>
    <w:link w:val="FooterChar"/>
    <w:uiPriority w:val="99"/>
    <w:unhideWhenUsed/>
    <w:rsid w:val="00706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Herron</dc:creator>
  <cp:keywords/>
  <dc:description/>
  <cp:lastModifiedBy>Drake Herron</cp:lastModifiedBy>
  <cp:revision>11</cp:revision>
  <dcterms:created xsi:type="dcterms:W3CDTF">2022-10-30T20:50:00Z</dcterms:created>
  <dcterms:modified xsi:type="dcterms:W3CDTF">2022-10-30T21:41:00Z</dcterms:modified>
</cp:coreProperties>
</file>