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ORCL — User Thesis and Questions</w:t>
      </w:r>
    </w:p>
    <w:p>
      <w:pPr>
        <w:spacing w:after="120"/>
      </w:pPr>
      <w:r>
        <w:rPr>
          <w:i/>
          <w:iCs/>
          <w:color w:val="666666"/>
        </w:rPr>
        <w:t xml:space="preserve">Fill this in before uploading. This is the context Claude needs to model against your actual thesis instead of a generic one.</w:t>
      </w:r>
    </w:p>
    <w:p>
      <w:pPr>
        <w:pStyle w:val="Heading1"/>
      </w:pPr>
      <w:r>
        <w:t xml:space="preserve">Why are you interested in Oracle?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Expected holding period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Initial year-end price narrative</w:t>
      </w:r>
    </w:p>
    <w:p>
      <w:pPr>
        <w:spacing w:after="120"/>
      </w:pPr>
      <w:r>
        <w:t xml:space="preserve">What price and why — the story, not just the number.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What would invalidate your thesis?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Instrument</w:t>
      </w:r>
    </w:p>
    <w:p>
      <w:pPr>
        <w:spacing w:after="120"/>
      </w:pPr>
      <w:r>
        <w:t xml:space="preserve">Is this model for stock ownership, calls, or a call spread?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Maximum acceptable downside</w:t>
      </w:r>
    </w:p>
    <w:p>
      <w:pPr>
        <w:spacing w:after="120"/>
      </w:pPr>
      <w:r>
        <w:t xml:space="preserve">Dollar amount or % of position.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</w:pPr>
      <w:r>
        <w:t xml:space="preserve">Earnings dates you want price targets for</w:t>
      </w:r>
    </w:p>
    <w:p>
      <w:pPr>
        <w:spacing w:after="120"/>
      </w:pPr>
      <w:r>
        <w:t xml:space="preserve">List the four dates.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2026-07-20T16:06:05.191Z</dcterms:created>
  <dcterms:modified xsi:type="dcterms:W3CDTF">2026-07-20T16:06:05.204Z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