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08" w:rsidRPr="003E5008" w:rsidRDefault="003E5008" w:rsidP="003E5008">
      <w:pPr>
        <w:pStyle w:val="a3"/>
        <w:numPr>
          <w:ilvl w:val="0"/>
          <w:numId w:val="7"/>
        </w:numPr>
        <w:ind w:firstLineChars="0"/>
        <w:rPr>
          <w:sz w:val="15"/>
        </w:rPr>
      </w:pPr>
      <w:bookmarkStart w:id="0" w:name="_Ref12808801"/>
      <w:bookmarkStart w:id="1" w:name="_Ref12809486"/>
      <w:r w:rsidRPr="003E5008">
        <w:rPr>
          <w:sz w:val="15"/>
        </w:rPr>
        <w:t>Jarvis R M et al 2004 Surface-enhanced Raman spectroscopy for bacterial discrimination utilizing a scanning electron microscope with a Raman spectroscopy interface Anal. Chem. 76 5198–202</w:t>
      </w:r>
      <w:bookmarkEnd w:id="1"/>
    </w:p>
    <w:p w:rsidR="00784216" w:rsidRPr="003E5008" w:rsidRDefault="00784216" w:rsidP="003E5008">
      <w:pPr>
        <w:pStyle w:val="a3"/>
        <w:numPr>
          <w:ilvl w:val="0"/>
          <w:numId w:val="7"/>
        </w:numPr>
        <w:ind w:firstLineChars="0"/>
        <w:rPr>
          <w:rFonts w:hint="eastAsia"/>
          <w:sz w:val="15"/>
        </w:rPr>
      </w:pPr>
      <w:bookmarkStart w:id="2" w:name="_Ref12809472"/>
      <w:r w:rsidRPr="003E5008">
        <w:rPr>
          <w:sz w:val="15"/>
        </w:rPr>
        <w:t>Probing single molecules and single nanoparticles by surface-enhanced Raman scattering</w:t>
      </w:r>
      <w:bookmarkEnd w:id="0"/>
      <w:bookmarkEnd w:id="2"/>
    </w:p>
    <w:p w:rsidR="00784216" w:rsidRPr="00784216" w:rsidRDefault="00784216"/>
    <w:p w:rsidR="002942A6" w:rsidRDefault="0011365C">
      <w:pPr>
        <w:rPr>
          <w:rFonts w:hint="eastAsia"/>
        </w:rPr>
      </w:pPr>
      <w:r>
        <w:rPr>
          <w:rFonts w:hint="eastAsia"/>
        </w:rPr>
        <w:t>Abs</w:t>
      </w:r>
      <w:r>
        <w:t>tract</w:t>
      </w:r>
    </w:p>
    <w:p w:rsidR="00D5721F" w:rsidRDefault="00D5721F"/>
    <w:p w:rsidR="00DB7E17" w:rsidRDefault="00022DEA" w:rsidP="00DB7E17">
      <w:pPr>
        <w:rPr>
          <w:rFonts w:hint="eastAsia"/>
        </w:rPr>
      </w:pPr>
      <w:r>
        <w:t xml:space="preserve">It was </w:t>
      </w:r>
      <w:r>
        <w:rPr>
          <w:rFonts w:hint="eastAsia"/>
        </w:rPr>
        <w:t>recognized</w:t>
      </w:r>
      <w:r>
        <w:t xml:space="preserve"> </w:t>
      </w:r>
      <w:r>
        <w:rPr>
          <w:rFonts w:hint="eastAsia"/>
        </w:rPr>
        <w:t>that</w:t>
      </w:r>
      <w:r>
        <w:t xml:space="preserve"> Raman spectra can reflec</w:t>
      </w:r>
      <w:r w:rsidR="00924895">
        <w:t>t the molecule structure. However Raman scattering eff</w:t>
      </w:r>
      <w:r w:rsidR="00DB7E17">
        <w:t xml:space="preserve">ect is a weak process, and </w:t>
      </w:r>
      <w:r w:rsidR="00DB7E17">
        <w:rPr>
          <w:rFonts w:hint="eastAsia"/>
        </w:rPr>
        <w:t>It includes qualitative analysis and quantitative analysis in Raman spectroscopy.</w:t>
      </w:r>
      <w:r w:rsidR="00DB7E17">
        <w:t xml:space="preserve"> </w:t>
      </w:r>
      <w:r w:rsidR="00DB7E17">
        <w:rPr>
          <w:rFonts w:hint="eastAsia"/>
        </w:rPr>
        <w:t>Due to</w:t>
      </w:r>
      <w:r w:rsidR="00DB7E17">
        <w:t xml:space="preserve"> the low signal-to-noise</w:t>
      </w:r>
      <w:r w:rsidR="00DB7E17">
        <w:rPr>
          <w:rFonts w:hint="eastAsia"/>
        </w:rPr>
        <w:t xml:space="preserve"> </w:t>
      </w:r>
      <w:r w:rsidR="00DB7E17">
        <w:t xml:space="preserve">ratio of the Raman spectrum in the trace detection, the signal may be influenced by the </w:t>
      </w:r>
      <w:r w:rsidR="000B1271">
        <w:t>background</w:t>
      </w:r>
      <w:r w:rsidR="00DB7E17">
        <w:t xml:space="preserve"> noise, the other unknown components in the system and the stability of the Raman instrument. It’s challenging to use Raman spectra for quantitative analysis.</w:t>
      </w:r>
    </w:p>
    <w:p w:rsidR="00DB7E17" w:rsidRDefault="00DB7E17" w:rsidP="00DB7E17"/>
    <w:p w:rsidR="0011365C" w:rsidRDefault="00924895">
      <w:r>
        <w:t xml:space="preserve">For this reason, surface-enhanced Raman </w:t>
      </w:r>
      <w:r w:rsidR="008D542D">
        <w:t xml:space="preserve">scattering </w:t>
      </w:r>
      <w:r>
        <w:t>(SERS)</w:t>
      </w:r>
      <w:r w:rsidR="008D542D" w:rsidRPr="008D542D">
        <w:t xml:space="preserve"> </w:t>
      </w:r>
      <w:r w:rsidR="008D542D">
        <w:t>spectroscopy</w:t>
      </w:r>
      <w:r>
        <w:t xml:space="preserve"> has grown rapidly and has been a powerful analysis tool in physics, analytical chemistry, materials</w:t>
      </w:r>
      <w:r w:rsidR="00A82E62">
        <w:t xml:space="preserve"> science, surface science and life sciences</w:t>
      </w:r>
      <w:r>
        <w:t>.</w:t>
      </w:r>
      <w:r w:rsidR="00DB7E17">
        <w:t xml:space="preserve"> </w:t>
      </w:r>
      <w:r w:rsidR="00220D11">
        <w:t>This pape</w:t>
      </w:r>
      <w:r w:rsidR="008D542D">
        <w:t>r explained SERS spectroscopy</w:t>
      </w:r>
      <w:r w:rsidR="00220D11">
        <w:t xml:space="preserve"> processing and identification including spectral preprocessing, feature extraction, feature classification</w:t>
      </w:r>
      <w:r w:rsidR="008D542D">
        <w:t xml:space="preserve"> </w:t>
      </w:r>
      <w:r w:rsidR="00220D11">
        <w:t>(</w:t>
      </w:r>
      <w:r w:rsidR="0011365C">
        <w:t>qualitative) and mathematical modeling</w:t>
      </w:r>
      <w:r w:rsidR="008D542D">
        <w:t xml:space="preserve"> </w:t>
      </w:r>
      <w:r w:rsidR="0011365C">
        <w:t>(quantitative)</w:t>
      </w:r>
      <w:r w:rsidR="008D542D">
        <w:t xml:space="preserve"> based on neural networks</w:t>
      </w:r>
      <w:r w:rsidR="0011365C">
        <w:t xml:space="preserve">, Compared to the models proposed in other literature, </w:t>
      </w:r>
      <w:r w:rsidR="000B1271">
        <w:t>accuracy</w:t>
      </w:r>
      <w:r w:rsidR="0011365C">
        <w:t xml:space="preserve"> and model scale has been improved.</w:t>
      </w:r>
    </w:p>
    <w:p w:rsidR="00924895" w:rsidRDefault="00924895"/>
    <w:p w:rsidR="00F92AEF" w:rsidRDefault="00264B41" w:rsidP="00264B41">
      <w:pPr>
        <w:rPr>
          <w:rFonts w:hint="eastAsia"/>
        </w:rPr>
      </w:pPr>
      <w:r>
        <w:t>1.</w:t>
      </w:r>
      <w:r w:rsidR="0011365C">
        <w:t>I</w:t>
      </w:r>
      <w:r w:rsidR="0011365C">
        <w:rPr>
          <w:rFonts w:hint="eastAsia"/>
        </w:rPr>
        <w:t>ntroduction</w:t>
      </w:r>
    </w:p>
    <w:p w:rsidR="000B1271" w:rsidRPr="00784216" w:rsidRDefault="0011365C" w:rsidP="0011365C">
      <w:r>
        <w:rPr>
          <w:rFonts w:hint="eastAsia"/>
        </w:rPr>
        <w:t>Surface-enha</w:t>
      </w:r>
      <w:r>
        <w:t>n</w:t>
      </w:r>
      <w:r>
        <w:rPr>
          <w:rFonts w:hint="eastAsia"/>
        </w:rPr>
        <w:t xml:space="preserve">ced </w:t>
      </w:r>
      <w:r>
        <w:t>Raman s</w:t>
      </w:r>
      <w:r w:rsidR="008D542D">
        <w:t xml:space="preserve">cattering (SERS) </w:t>
      </w:r>
      <w:r w:rsidR="00F92AEF">
        <w:t>is a phenom</w:t>
      </w:r>
      <w:r w:rsidR="003E5008">
        <w:t xml:space="preserve">enon first observed in 1973. One </w:t>
      </w:r>
      <w:r w:rsidR="003E5008" w:rsidRPr="003E5008">
        <w:t>of the main challenges for Raman spectroscopy in applications is that the auto-fluorescence intensities which are excited by the laser light source, are superimposed in the Raman bands, so that the Raman signal intensity is only about 10</w:t>
      </w:r>
      <w:r w:rsidR="003E5008" w:rsidRPr="003E5008">
        <w:rPr>
          <w:rFonts w:ascii="微软雅黑" w:eastAsia="微软雅黑" w:hAnsi="微软雅黑" w:cs="微软雅黑" w:hint="eastAsia"/>
        </w:rPr>
        <w:t>−</w:t>
      </w:r>
      <w:r w:rsidR="003E5008" w:rsidRPr="003E5008">
        <w:t>8 times the original excitation intensity</w:t>
      </w:r>
      <w:r w:rsidR="003E5008">
        <w:t>.</w:t>
      </w:r>
      <w:r w:rsidR="003E5008">
        <w:fldChar w:fldCharType="begin"/>
      </w:r>
      <w:r w:rsidR="003E5008">
        <w:instrText xml:space="preserve"> REF _Ref12809486 \r \h </w:instrText>
      </w:r>
      <w:r w:rsidR="003E5008">
        <w:instrText xml:space="preserve"> \* MERGEFORMAT </w:instrText>
      </w:r>
      <w:r w:rsidR="003E5008">
        <w:fldChar w:fldCharType="separate"/>
      </w:r>
      <w:r w:rsidR="003E5008">
        <w:t>[</w:t>
      </w:r>
      <w:r w:rsidR="003E5008" w:rsidRPr="003E5008">
        <w:rPr>
          <w:sz w:val="18"/>
        </w:rPr>
        <w:t>1]</w:t>
      </w:r>
      <w:r w:rsidR="003E5008">
        <w:fldChar w:fldCharType="end"/>
      </w:r>
      <w:r w:rsidR="003E5008" w:rsidRPr="003E5008">
        <w:t xml:space="preserve"> I</w:t>
      </w:r>
      <w:r w:rsidR="00264B41">
        <w:t>n 1997 single-molecule SERS was observed, which demonstrated that the signal strength of Raman scattering can rival the fluorescence</w:t>
      </w:r>
      <w:r w:rsidR="00784216">
        <w:rPr>
          <w:sz w:val="15"/>
        </w:rPr>
        <w:t>.</w:t>
      </w:r>
      <w:r w:rsidR="003E5008" w:rsidRPr="003E5008">
        <w:rPr>
          <w:sz w:val="18"/>
        </w:rPr>
        <w:fldChar w:fldCharType="begin"/>
      </w:r>
      <w:r w:rsidR="003E5008" w:rsidRPr="003E5008">
        <w:rPr>
          <w:sz w:val="18"/>
        </w:rPr>
        <w:instrText xml:space="preserve"> REF _Ref12809472 \r \h </w:instrText>
      </w:r>
      <w:r w:rsidR="003E5008" w:rsidRPr="003E5008">
        <w:rPr>
          <w:sz w:val="18"/>
        </w:rPr>
      </w:r>
      <w:r w:rsidR="003E5008" w:rsidRPr="003E5008">
        <w:rPr>
          <w:sz w:val="18"/>
        </w:rPr>
        <w:instrText xml:space="preserve"> \* MERGEFORMAT </w:instrText>
      </w:r>
      <w:r w:rsidR="003E5008" w:rsidRPr="003E5008">
        <w:rPr>
          <w:sz w:val="18"/>
        </w:rPr>
        <w:fldChar w:fldCharType="separate"/>
      </w:r>
      <w:r w:rsidR="003E5008" w:rsidRPr="003E5008">
        <w:rPr>
          <w:sz w:val="18"/>
        </w:rPr>
        <w:t>[2]</w:t>
      </w:r>
      <w:r w:rsidR="003E5008" w:rsidRPr="003E5008">
        <w:rPr>
          <w:sz w:val="18"/>
        </w:rPr>
        <w:fldChar w:fldCharType="end"/>
      </w:r>
      <w:r w:rsidR="003E5008" w:rsidRPr="003E5008">
        <w:rPr>
          <w:sz w:val="24"/>
        </w:rPr>
        <w:t xml:space="preserve"> </w:t>
      </w:r>
      <w:r w:rsidR="00784216">
        <w:t>For the rapid development</w:t>
      </w:r>
      <w:r w:rsidR="003E5008">
        <w:t xml:space="preserve"> of SERS </w:t>
      </w:r>
      <w:bookmarkStart w:id="3" w:name="_GoBack"/>
      <w:bookmarkEnd w:id="3"/>
    </w:p>
    <w:p w:rsidR="00784216" w:rsidRDefault="00784216" w:rsidP="0011365C">
      <w:pPr>
        <w:rPr>
          <w:sz w:val="15"/>
        </w:rPr>
      </w:pPr>
    </w:p>
    <w:sectPr w:rsidR="0078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3CA" w:rsidRDefault="009503CA" w:rsidP="00F92AEF">
      <w:r>
        <w:separator/>
      </w:r>
    </w:p>
  </w:endnote>
  <w:endnote w:type="continuationSeparator" w:id="0">
    <w:p w:rsidR="009503CA" w:rsidRDefault="009503CA" w:rsidP="00F9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3CA" w:rsidRDefault="009503CA" w:rsidP="00F92AEF">
      <w:r>
        <w:separator/>
      </w:r>
    </w:p>
  </w:footnote>
  <w:footnote w:type="continuationSeparator" w:id="0">
    <w:p w:rsidR="009503CA" w:rsidRDefault="009503CA" w:rsidP="00F9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8601F"/>
    <w:multiLevelType w:val="hybridMultilevel"/>
    <w:tmpl w:val="5B08B058"/>
    <w:lvl w:ilvl="0" w:tplc="1D62C2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3AF9161E"/>
    <w:multiLevelType w:val="hybridMultilevel"/>
    <w:tmpl w:val="4812278C"/>
    <w:lvl w:ilvl="0" w:tplc="F9F0F9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1605D"/>
    <w:multiLevelType w:val="hybridMultilevel"/>
    <w:tmpl w:val="30EC2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E1565"/>
    <w:multiLevelType w:val="hybridMultilevel"/>
    <w:tmpl w:val="04D00E04"/>
    <w:lvl w:ilvl="0" w:tplc="F9F0F9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BA3098"/>
    <w:multiLevelType w:val="hybridMultilevel"/>
    <w:tmpl w:val="E5C68EB6"/>
    <w:lvl w:ilvl="0" w:tplc="39C4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C670E"/>
    <w:multiLevelType w:val="hybridMultilevel"/>
    <w:tmpl w:val="EF80A202"/>
    <w:lvl w:ilvl="0" w:tplc="39C4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277AD3"/>
    <w:multiLevelType w:val="hybridMultilevel"/>
    <w:tmpl w:val="8E2E0FEE"/>
    <w:lvl w:ilvl="0" w:tplc="39C4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D0"/>
    <w:rsid w:val="00022DEA"/>
    <w:rsid w:val="000B1271"/>
    <w:rsid w:val="0011365C"/>
    <w:rsid w:val="001C277C"/>
    <w:rsid w:val="00220D11"/>
    <w:rsid w:val="00264B41"/>
    <w:rsid w:val="002942A6"/>
    <w:rsid w:val="003E5008"/>
    <w:rsid w:val="004A03C0"/>
    <w:rsid w:val="00784216"/>
    <w:rsid w:val="008D542D"/>
    <w:rsid w:val="00924895"/>
    <w:rsid w:val="009503CA"/>
    <w:rsid w:val="00A82E62"/>
    <w:rsid w:val="00D5721F"/>
    <w:rsid w:val="00DB7E17"/>
    <w:rsid w:val="00EE23A9"/>
    <w:rsid w:val="00EE6DD0"/>
    <w:rsid w:val="00F9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937E"/>
  <w15:chartTrackingRefBased/>
  <w15:docId w15:val="{F4814367-AA2F-45C7-A776-6CD76D6B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2AEF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5C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F92AEF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F92AEF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F92AEF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F92AE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7">
    <w:name w:val="endnote text"/>
    <w:basedOn w:val="a"/>
    <w:link w:val="a8"/>
    <w:uiPriority w:val="99"/>
    <w:semiHidden/>
    <w:unhideWhenUsed/>
    <w:rsid w:val="00F92AEF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F92AEF"/>
  </w:style>
  <w:style w:type="character" w:styleId="a9">
    <w:name w:val="endnote reference"/>
    <w:basedOn w:val="a0"/>
    <w:uiPriority w:val="99"/>
    <w:semiHidden/>
    <w:unhideWhenUsed/>
    <w:rsid w:val="00F92A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ArticleInAPeriodical</b:SourceType>
    <b:Guid>{1E383B74-56D9-4838-BDCC-A72017A4BF47}</b:Guid>
    <b:Author>
      <b:Author>
        <b:NameList>
          <b:Person>
            <b:Last>S.Nie</b:Last>
            <b:First>S.R.Emory</b:First>
          </b:Person>
        </b:NameList>
      </b:Author>
    </b:Author>
    <b:Title>Probing single molecules and single nanoparticles by surface-enhanced Raman scattering</b:Title>
    <b:PeriodicalTitle>Science</b:PeriodicalTitle>
    <b:Year>1997</b:Year>
    <b:Month>2</b:Month>
    <b:Day>21</b:Day>
    <b:Pages>1102-1106</b:Pages>
    <b:RefOrder>1</b:RefOrder>
  </b:Source>
</b:Sources>
</file>

<file path=customXml/itemProps1.xml><?xml version="1.0" encoding="utf-8"?>
<ds:datastoreItem xmlns:ds="http://schemas.openxmlformats.org/officeDocument/2006/customXml" ds:itemID="{4960B3BD-4AFB-47C3-A035-4CE35732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18361306925@163.com</dc:creator>
  <cp:keywords/>
  <dc:description/>
  <cp:lastModifiedBy>18361306925@163.com</cp:lastModifiedBy>
  <cp:revision>4</cp:revision>
  <dcterms:created xsi:type="dcterms:W3CDTF">2019-06-26T14:59:00Z</dcterms:created>
  <dcterms:modified xsi:type="dcterms:W3CDTF">2019-06-30T14:47:00Z</dcterms:modified>
</cp:coreProperties>
</file>