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Pipes- hela och inside view (en version där man ser dem utifrån och en version där man kryper igenom den)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Brädor- Hela och trasiga (kan bygga upp golv och trämöbler som typ bokhyllor)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Metall- järn, mässing, koppar?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Rullband?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Cogs?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