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D6C" w:rsidRPr="00F03D6C" w:rsidRDefault="00F03D6C" w:rsidP="00F03D6C">
      <w:pPr>
        <w:shd w:val="clear" w:color="auto" w:fill="FFFFFF"/>
        <w:outlineLvl w:val="0"/>
        <w:rPr>
          <w:rFonts w:eastAsia="Times New Roman" w:cstheme="minorHAnsi"/>
          <w:b/>
          <w:bCs/>
          <w:caps/>
          <w:color w:val="6D0000"/>
          <w:spacing w:val="15"/>
          <w:kern w:val="36"/>
          <w:sz w:val="28"/>
          <w:szCs w:val="28"/>
          <w:lang w:eastAsia="fr-FR"/>
        </w:rPr>
      </w:pPr>
      <w:r w:rsidRPr="00F03D6C">
        <w:rPr>
          <w:rFonts w:eastAsia="Times New Roman" w:cstheme="minorHAnsi"/>
          <w:b/>
          <w:bCs/>
          <w:caps/>
          <w:color w:val="6D0000"/>
          <w:spacing w:val="15"/>
          <w:kern w:val="36"/>
          <w:sz w:val="28"/>
          <w:szCs w:val="28"/>
          <w:lang w:eastAsia="fr-FR"/>
        </w:rPr>
        <w:t>DÉTECTION DE LA MAGIE</w:t>
      </w:r>
    </w:p>
    <w:p w:rsidR="00F03D6C" w:rsidRPr="00F03D6C" w:rsidRDefault="00F03D6C" w:rsidP="00F03D6C">
      <w:pPr>
        <w:shd w:val="clear" w:color="auto" w:fill="FFFFFF"/>
        <w:rPr>
          <w:rFonts w:eastAsia="Times New Roman" w:cstheme="minorHAnsi"/>
          <w:color w:val="000000"/>
          <w:sz w:val="28"/>
          <w:szCs w:val="28"/>
          <w:lang w:eastAsia="fr-FR"/>
        </w:rPr>
      </w:pPr>
      <w:r w:rsidRPr="00F03D6C">
        <w:rPr>
          <w:rFonts w:eastAsia="Times New Roman" w:cstheme="minorHAnsi"/>
          <w:color w:val="000000"/>
          <w:sz w:val="28"/>
          <w:szCs w:val="28"/>
          <w:lang w:eastAsia="fr-FR"/>
        </w:rPr>
        <w:t>[ </w:t>
      </w:r>
      <w:proofErr w:type="spellStart"/>
      <w:r w:rsidRPr="00F03D6C">
        <w:rPr>
          <w:rFonts w:eastAsia="Times New Roman" w:cstheme="minorHAnsi"/>
          <w:color w:val="000000"/>
          <w:sz w:val="28"/>
          <w:szCs w:val="28"/>
          <w:lang w:eastAsia="fr-FR"/>
        </w:rPr>
        <w:fldChar w:fldCharType="begin"/>
      </w:r>
      <w:r w:rsidRPr="00F03D6C">
        <w:rPr>
          <w:rFonts w:eastAsia="Times New Roman" w:cstheme="minorHAnsi"/>
          <w:color w:val="000000"/>
          <w:sz w:val="28"/>
          <w:szCs w:val="28"/>
          <w:lang w:eastAsia="fr-FR"/>
        </w:rPr>
        <w:instrText xml:space="preserve"> HYPERLINK "https://www.aidedd.org/dnd/sorts.php?vo=detect-magic" </w:instrText>
      </w:r>
      <w:r w:rsidRPr="00F03D6C">
        <w:rPr>
          <w:rFonts w:eastAsia="Times New Roman" w:cstheme="minorHAnsi"/>
          <w:color w:val="000000"/>
          <w:sz w:val="28"/>
          <w:szCs w:val="28"/>
          <w:lang w:eastAsia="fr-FR"/>
        </w:rPr>
        <w:fldChar w:fldCharType="separate"/>
      </w:r>
      <w:r w:rsidRPr="00F03D6C">
        <w:rPr>
          <w:rFonts w:eastAsia="Times New Roman" w:cstheme="minorHAnsi"/>
          <w:color w:val="B30303"/>
          <w:sz w:val="28"/>
          <w:szCs w:val="28"/>
          <w:u w:val="single"/>
          <w:lang w:eastAsia="fr-FR"/>
        </w:rPr>
        <w:t>Detect</w:t>
      </w:r>
      <w:proofErr w:type="spellEnd"/>
      <w:r w:rsidRPr="00F03D6C">
        <w:rPr>
          <w:rFonts w:eastAsia="Times New Roman" w:cstheme="minorHAnsi"/>
          <w:color w:val="B30303"/>
          <w:sz w:val="28"/>
          <w:szCs w:val="28"/>
          <w:u w:val="single"/>
          <w:lang w:eastAsia="fr-FR"/>
        </w:rPr>
        <w:t xml:space="preserve"> </w:t>
      </w:r>
      <w:proofErr w:type="spellStart"/>
      <w:r w:rsidRPr="00F03D6C">
        <w:rPr>
          <w:rFonts w:eastAsia="Times New Roman" w:cstheme="minorHAnsi"/>
          <w:color w:val="B30303"/>
          <w:sz w:val="28"/>
          <w:szCs w:val="28"/>
          <w:u w:val="single"/>
          <w:lang w:eastAsia="fr-FR"/>
        </w:rPr>
        <w:t>Magic</w:t>
      </w:r>
      <w:proofErr w:type="spellEnd"/>
      <w:r w:rsidRPr="00F03D6C">
        <w:rPr>
          <w:rFonts w:eastAsia="Times New Roman" w:cstheme="minorHAnsi"/>
          <w:color w:val="000000"/>
          <w:sz w:val="28"/>
          <w:szCs w:val="28"/>
          <w:lang w:eastAsia="fr-FR"/>
        </w:rPr>
        <w:fldChar w:fldCharType="end"/>
      </w:r>
      <w:r w:rsidRPr="00F03D6C">
        <w:rPr>
          <w:rFonts w:eastAsia="Times New Roman" w:cstheme="minorHAnsi"/>
          <w:color w:val="000000"/>
          <w:sz w:val="28"/>
          <w:szCs w:val="28"/>
          <w:lang w:eastAsia="fr-FR"/>
        </w:rPr>
        <w:t> ]</w:t>
      </w:r>
    </w:p>
    <w:p w:rsidR="00F03D6C" w:rsidRPr="00F03D6C" w:rsidRDefault="00F03D6C" w:rsidP="00F03D6C">
      <w:pPr>
        <w:shd w:val="clear" w:color="auto" w:fill="FFFFFF"/>
        <w:outlineLvl w:val="1"/>
        <w:rPr>
          <w:rFonts w:eastAsia="Times New Roman" w:cstheme="minorHAnsi"/>
          <w:color w:val="000000"/>
          <w:sz w:val="28"/>
          <w:szCs w:val="28"/>
          <w:lang w:eastAsia="fr-FR"/>
        </w:rPr>
      </w:pPr>
      <w:r w:rsidRPr="00F03D6C">
        <w:rPr>
          <w:rFonts w:eastAsia="Times New Roman" w:cstheme="minorHAnsi"/>
          <w:i/>
          <w:iCs/>
          <w:color w:val="000000"/>
          <w:sz w:val="28"/>
          <w:szCs w:val="28"/>
          <w:lang w:eastAsia="fr-FR"/>
        </w:rPr>
        <w:t>niveau 1 - divination (rituel)</w:t>
      </w:r>
    </w:p>
    <w:p w:rsidR="00F03D6C" w:rsidRPr="00F03D6C" w:rsidRDefault="00F03D6C" w:rsidP="00F03D6C">
      <w:pPr>
        <w:shd w:val="clear" w:color="auto" w:fill="FFFFFF"/>
        <w:rPr>
          <w:rFonts w:eastAsia="Times New Roman" w:cstheme="minorHAnsi"/>
          <w:color w:val="000000"/>
          <w:sz w:val="28"/>
          <w:szCs w:val="28"/>
          <w:lang w:eastAsia="fr-FR"/>
        </w:rPr>
      </w:pPr>
      <w:r w:rsidRPr="00F03D6C">
        <w:rPr>
          <w:rFonts w:eastAsia="Times New Roman" w:cstheme="minorHAnsi"/>
          <w:b/>
          <w:bCs/>
          <w:color w:val="000000"/>
          <w:sz w:val="28"/>
          <w:szCs w:val="28"/>
          <w:lang w:eastAsia="fr-FR"/>
        </w:rPr>
        <w:t>Temps d'incantation</w:t>
      </w:r>
      <w:r w:rsidRPr="00F03D6C">
        <w:rPr>
          <w:rFonts w:eastAsia="Times New Roman" w:cstheme="minorHAnsi"/>
          <w:color w:val="000000"/>
          <w:sz w:val="28"/>
          <w:szCs w:val="28"/>
          <w:lang w:eastAsia="fr-FR"/>
        </w:rPr>
        <w:t> : 1 action</w:t>
      </w:r>
    </w:p>
    <w:p w:rsidR="00F03D6C" w:rsidRPr="00F03D6C" w:rsidRDefault="00F03D6C" w:rsidP="00F03D6C">
      <w:pPr>
        <w:shd w:val="clear" w:color="auto" w:fill="FFFFFF"/>
        <w:rPr>
          <w:rFonts w:eastAsia="Times New Roman" w:cstheme="minorHAnsi"/>
          <w:color w:val="000000"/>
          <w:sz w:val="28"/>
          <w:szCs w:val="28"/>
          <w:lang w:eastAsia="fr-FR"/>
        </w:rPr>
      </w:pPr>
      <w:r w:rsidRPr="00F03D6C">
        <w:rPr>
          <w:rFonts w:eastAsia="Times New Roman" w:cstheme="minorHAnsi"/>
          <w:b/>
          <w:bCs/>
          <w:color w:val="000000"/>
          <w:sz w:val="28"/>
          <w:szCs w:val="28"/>
          <w:lang w:eastAsia="fr-FR"/>
        </w:rPr>
        <w:t>Portée</w:t>
      </w:r>
      <w:r w:rsidRPr="00F03D6C">
        <w:rPr>
          <w:rFonts w:eastAsia="Times New Roman" w:cstheme="minorHAnsi"/>
          <w:color w:val="000000"/>
          <w:sz w:val="28"/>
          <w:szCs w:val="28"/>
          <w:lang w:eastAsia="fr-FR"/>
        </w:rPr>
        <w:t> : personnelle</w:t>
      </w:r>
    </w:p>
    <w:p w:rsidR="00F03D6C" w:rsidRPr="00F03D6C" w:rsidRDefault="00F03D6C" w:rsidP="00F03D6C">
      <w:pPr>
        <w:shd w:val="clear" w:color="auto" w:fill="FFFFFF"/>
        <w:rPr>
          <w:rFonts w:eastAsia="Times New Roman" w:cstheme="minorHAnsi"/>
          <w:color w:val="000000"/>
          <w:sz w:val="28"/>
          <w:szCs w:val="28"/>
          <w:lang w:eastAsia="fr-FR"/>
        </w:rPr>
      </w:pPr>
      <w:r w:rsidRPr="00F03D6C">
        <w:rPr>
          <w:rFonts w:eastAsia="Times New Roman" w:cstheme="minorHAnsi"/>
          <w:b/>
          <w:bCs/>
          <w:color w:val="000000"/>
          <w:sz w:val="28"/>
          <w:szCs w:val="28"/>
          <w:lang w:eastAsia="fr-FR"/>
        </w:rPr>
        <w:t>Composantes</w:t>
      </w:r>
      <w:r w:rsidRPr="00F03D6C">
        <w:rPr>
          <w:rFonts w:eastAsia="Times New Roman" w:cstheme="minorHAnsi"/>
          <w:color w:val="000000"/>
          <w:sz w:val="28"/>
          <w:szCs w:val="28"/>
          <w:lang w:eastAsia="fr-FR"/>
        </w:rPr>
        <w:t> : V, S</w:t>
      </w:r>
    </w:p>
    <w:p w:rsidR="00F03D6C" w:rsidRPr="00F03D6C" w:rsidRDefault="00F03D6C" w:rsidP="00F03D6C">
      <w:pPr>
        <w:shd w:val="clear" w:color="auto" w:fill="FFFFFF"/>
        <w:rPr>
          <w:rFonts w:eastAsia="Times New Roman" w:cstheme="minorHAnsi"/>
          <w:color w:val="000000"/>
          <w:sz w:val="28"/>
          <w:szCs w:val="28"/>
          <w:lang w:eastAsia="fr-FR"/>
        </w:rPr>
      </w:pPr>
      <w:r w:rsidRPr="00F03D6C">
        <w:rPr>
          <w:rFonts w:eastAsia="Times New Roman" w:cstheme="minorHAnsi"/>
          <w:b/>
          <w:bCs/>
          <w:color w:val="000000"/>
          <w:sz w:val="28"/>
          <w:szCs w:val="28"/>
          <w:lang w:eastAsia="fr-FR"/>
        </w:rPr>
        <w:t>Durée</w:t>
      </w:r>
      <w:r w:rsidRPr="00F03D6C">
        <w:rPr>
          <w:rFonts w:eastAsia="Times New Roman" w:cstheme="minorHAnsi"/>
          <w:color w:val="000000"/>
          <w:sz w:val="28"/>
          <w:szCs w:val="28"/>
          <w:lang w:eastAsia="fr-FR"/>
        </w:rPr>
        <w:t> : concentration, jusqu'à 10 minutes</w:t>
      </w:r>
    </w:p>
    <w:p w:rsidR="00F03D6C" w:rsidRPr="00F03D6C" w:rsidRDefault="00F03D6C" w:rsidP="00F03D6C">
      <w:pPr>
        <w:shd w:val="clear" w:color="auto" w:fill="FFFFFF"/>
        <w:jc w:val="both"/>
        <w:rPr>
          <w:rFonts w:eastAsia="Times New Roman" w:cstheme="minorHAnsi"/>
          <w:color w:val="000000"/>
          <w:sz w:val="28"/>
          <w:szCs w:val="28"/>
          <w:lang w:eastAsia="fr-FR"/>
        </w:rPr>
      </w:pPr>
      <w:r w:rsidRPr="00F03D6C">
        <w:rPr>
          <w:rFonts w:eastAsia="Times New Roman" w:cstheme="minorHAnsi"/>
          <w:color w:val="000000"/>
          <w:sz w:val="28"/>
          <w:szCs w:val="28"/>
          <w:lang w:eastAsia="fr-FR"/>
        </w:rPr>
        <w:t>Pour la durée du sort, vous percevez la présence de magie à 9 mètres ou moins de vous. Si vous percevez de la magie de cette manière, vous pouvez util</w:t>
      </w:r>
      <w:bookmarkStart w:id="0" w:name="_GoBack"/>
      <w:bookmarkEnd w:id="0"/>
      <w:r w:rsidRPr="00F03D6C">
        <w:rPr>
          <w:rFonts w:eastAsia="Times New Roman" w:cstheme="minorHAnsi"/>
          <w:color w:val="000000"/>
          <w:sz w:val="28"/>
          <w:szCs w:val="28"/>
          <w:lang w:eastAsia="fr-FR"/>
        </w:rPr>
        <w:t>iser votre action pour discerner une faible aura enveloppant une créature ou un objet visible dans la zone qui présente de la magie. Vous déterminez aussi l'école de magie, le cas échéant. </w:t>
      </w:r>
      <w:r w:rsidRPr="00F03D6C">
        <w:rPr>
          <w:rFonts w:eastAsia="Times New Roman" w:cstheme="minorHAnsi"/>
          <w:color w:val="000000"/>
          <w:sz w:val="28"/>
          <w:szCs w:val="28"/>
          <w:lang w:eastAsia="fr-FR"/>
        </w:rPr>
        <w:br/>
        <w:t>Le sort peut outrepasser la plupart des obstacles mais il est bloqué par 30 cm de pierre, 2,50 cm de métal ordinaire, une mince feuille de plomb ou 90 cm de bois ou de terre. </w:t>
      </w:r>
    </w:p>
    <w:p w:rsidR="00582C10" w:rsidRPr="002C40EA" w:rsidRDefault="00582C10">
      <w:pPr>
        <w:rPr>
          <w:rFonts w:cstheme="minorHAnsi"/>
          <w:sz w:val="28"/>
          <w:szCs w:val="28"/>
        </w:rPr>
      </w:pPr>
    </w:p>
    <w:sectPr w:rsidR="00582C10" w:rsidRPr="002C40EA" w:rsidSect="00EA035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6C"/>
    <w:rsid w:val="002C40EA"/>
    <w:rsid w:val="00582C10"/>
    <w:rsid w:val="006C77C1"/>
    <w:rsid w:val="00EA0356"/>
    <w:rsid w:val="00F03D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A164A68-A765-3A4E-B2AB-DF59707FE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F03D6C"/>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F03D6C"/>
    <w:pPr>
      <w:spacing w:before="100" w:beforeAutospacing="1" w:after="100" w:afterAutospacing="1"/>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03D6C"/>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F03D6C"/>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F03D6C"/>
    <w:rPr>
      <w:color w:val="0000FF"/>
      <w:u w:val="single"/>
    </w:rPr>
  </w:style>
  <w:style w:type="character" w:styleId="Accentuation">
    <w:name w:val="Emphasis"/>
    <w:basedOn w:val="Policepardfaut"/>
    <w:uiPriority w:val="20"/>
    <w:qFormat/>
    <w:rsid w:val="00F03D6C"/>
    <w:rPr>
      <w:i/>
      <w:iCs/>
    </w:rPr>
  </w:style>
  <w:style w:type="character" w:styleId="lev">
    <w:name w:val="Strong"/>
    <w:basedOn w:val="Policepardfaut"/>
    <w:uiPriority w:val="22"/>
    <w:qFormat/>
    <w:rsid w:val="00F03D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857352">
      <w:bodyDiv w:val="1"/>
      <w:marLeft w:val="0"/>
      <w:marRight w:val="0"/>
      <w:marTop w:val="0"/>
      <w:marBottom w:val="0"/>
      <w:divBdr>
        <w:top w:val="none" w:sz="0" w:space="0" w:color="auto"/>
        <w:left w:val="none" w:sz="0" w:space="0" w:color="auto"/>
        <w:bottom w:val="none" w:sz="0" w:space="0" w:color="auto"/>
        <w:right w:val="none" w:sz="0" w:space="0" w:color="auto"/>
      </w:divBdr>
      <w:divsChild>
        <w:div w:id="1095789572">
          <w:marLeft w:val="0"/>
          <w:marRight w:val="0"/>
          <w:marTop w:val="30"/>
          <w:marBottom w:val="1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651</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cesar peixoto pereira</dc:creator>
  <cp:keywords/>
  <dc:description/>
  <cp:lastModifiedBy>julio cesar peixoto pereira</cp:lastModifiedBy>
  <cp:revision>2</cp:revision>
  <dcterms:created xsi:type="dcterms:W3CDTF">2018-09-24T12:41:00Z</dcterms:created>
  <dcterms:modified xsi:type="dcterms:W3CDTF">2018-09-24T12:41:00Z</dcterms:modified>
</cp:coreProperties>
</file>