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414F9" w14:textId="60BAFBAF" w:rsidR="000A7F2E" w:rsidRPr="008D37B1" w:rsidRDefault="007802B9" w:rsidP="002D598D">
      <w:pPr>
        <w:pStyle w:val="NoSpacing"/>
        <w:rPr>
          <w:sz w:val="20"/>
        </w:rPr>
      </w:pPr>
      <w:r>
        <w:rPr>
          <w:rFonts w:ascii="Calibri" w:eastAsia="Calibri" w:hAnsi="Calibri" w:cs="Arial"/>
          <w:sz w:val="20"/>
          <w:szCs w:val="20"/>
          <w:lang w:val="de-DE"/>
        </w:rPr>
        <w:t>Kernbotschaft: Teilen Sie die 7 Scorecard-Änderungen und metrischen Überarbeitungen mit EU- und UK-DSPs</w:t>
      </w:r>
    </w:p>
    <w:p w14:paraId="041BE755" w14:textId="41EA0CDF" w:rsidR="000A7F2E" w:rsidRPr="008D37B1" w:rsidRDefault="007802B9" w:rsidP="002D598D">
      <w:pPr>
        <w:pStyle w:val="NoSpacing"/>
        <w:rPr>
          <w:sz w:val="20"/>
        </w:rPr>
      </w:pPr>
      <w:r>
        <w:rPr>
          <w:rFonts w:ascii="Calibri" w:eastAsia="Calibri" w:hAnsi="Calibri" w:cs="Arial"/>
          <w:sz w:val="20"/>
          <w:szCs w:val="20"/>
          <w:lang w:val="de-DE"/>
        </w:rPr>
        <w:t>Versanddatum: CW15</w:t>
      </w:r>
    </w:p>
    <w:p w14:paraId="62885195" w14:textId="3E7EB212" w:rsidR="000A7F2E" w:rsidRPr="008D37B1" w:rsidRDefault="007802B9" w:rsidP="002D598D">
      <w:pPr>
        <w:pStyle w:val="NoSpacing"/>
        <w:rPr>
          <w:sz w:val="20"/>
        </w:rPr>
      </w:pPr>
      <w:r>
        <w:rPr>
          <w:rFonts w:ascii="Calibri" w:eastAsia="Calibri" w:hAnsi="Calibri" w:cs="Arial"/>
          <w:sz w:val="20"/>
          <w:szCs w:val="20"/>
          <w:lang w:val="de-DE"/>
        </w:rPr>
        <w:t xml:space="preserve">Zielgruppe: Alle EU- und UK-DSPs 1.0 und 2.0 – Eigentümer und OSMs </w:t>
      </w:r>
    </w:p>
    <w:p w14:paraId="350137F9" w14:textId="7A16EF91" w:rsidR="000A7F2E" w:rsidRPr="008D37B1" w:rsidRDefault="007802B9" w:rsidP="002D598D">
      <w:pPr>
        <w:pStyle w:val="NoSpacing"/>
        <w:rPr>
          <w:sz w:val="20"/>
        </w:rPr>
      </w:pPr>
      <w:r>
        <w:rPr>
          <w:rFonts w:ascii="Calibri" w:eastAsia="Calibri" w:hAnsi="Calibri" w:cs="Arial"/>
          <w:sz w:val="20"/>
          <w:szCs w:val="20"/>
          <w:lang w:val="de-DE"/>
        </w:rPr>
        <w:t>Titel: Scorecard-Änderungen und Zielrevisionen</w:t>
      </w:r>
    </w:p>
    <w:p w14:paraId="79617141" w14:textId="439E8FD8" w:rsidR="000A7F2E" w:rsidRPr="008D37B1" w:rsidRDefault="007802B9" w:rsidP="002D598D">
      <w:pPr>
        <w:pStyle w:val="NoSpacing"/>
        <w:rPr>
          <w:sz w:val="20"/>
        </w:rPr>
      </w:pPr>
      <w:r>
        <w:rPr>
          <w:rFonts w:ascii="Calibri" w:eastAsia="Calibri" w:hAnsi="Calibri" w:cs="Arial"/>
          <w:sz w:val="20"/>
          <w:szCs w:val="20"/>
          <w:lang w:val="de-DE"/>
        </w:rPr>
        <w:t xml:space="preserve">Text: </w:t>
      </w:r>
    </w:p>
    <w:p w14:paraId="13DC48DD" w14:textId="77777777" w:rsidR="002D598D" w:rsidRPr="008D37B1" w:rsidRDefault="002D598D" w:rsidP="002D598D">
      <w:pPr>
        <w:pStyle w:val="NoSpacing"/>
        <w:rPr>
          <w:rFonts w:cstheme="minorHAnsi"/>
          <w:sz w:val="20"/>
          <w:szCs w:val="20"/>
        </w:rPr>
      </w:pPr>
    </w:p>
    <w:p w14:paraId="04E40FCB" w14:textId="7F3AF2B4" w:rsidR="002D598D" w:rsidRPr="008D37B1" w:rsidRDefault="007802B9" w:rsidP="00903F97">
      <w:pPr>
        <w:pStyle w:val="NoSpacing"/>
        <w:jc w:val="both"/>
        <w:rPr>
          <w:rFonts w:cstheme="minorHAnsi"/>
          <w:sz w:val="20"/>
          <w:szCs w:val="20"/>
        </w:rPr>
      </w:pPr>
      <w:r>
        <w:rPr>
          <w:rFonts w:ascii="Calibri" w:eastAsia="Calibri" w:hAnsi="Calibri" w:cs="Calibri"/>
          <w:sz w:val="20"/>
          <w:szCs w:val="20"/>
          <w:lang w:val="de-DE"/>
        </w:rPr>
        <w:t xml:space="preserve">Bei Amazon erhalten wir Ihr Feedback und nutzen es, um die notwendigen Änderungen zu ergreifen, um weiterhin eine starke Partnerschaft mit Ihnen zu fördern. Basierend auf </w:t>
      </w:r>
      <w:commentRangeStart w:id="0"/>
      <w:commentRangeStart w:id="1"/>
      <w:r>
        <w:rPr>
          <w:rFonts w:ascii="Calibri" w:eastAsia="Calibri" w:hAnsi="Calibri" w:cs="Calibri"/>
          <w:sz w:val="20"/>
          <w:szCs w:val="20"/>
          <w:lang w:val="de-DE"/>
        </w:rPr>
        <w:t>Ihrem jüngsten Feedback</w:t>
      </w:r>
      <w:commentRangeEnd w:id="0"/>
      <w:commentRangeEnd w:id="1"/>
      <w:r>
        <w:rPr>
          <w:rFonts w:ascii="Calibri" w:eastAsia="Calibri" w:hAnsi="Calibri" w:cs="Calibri"/>
          <w:sz w:val="20"/>
          <w:szCs w:val="20"/>
          <w:lang w:val="de-DE"/>
        </w:rPr>
        <w:t xml:space="preserve"> überarbeiten wir Metrikziele und Gewichtungen und</w:t>
      </w:r>
      <w:r w:rsidR="00C12F93">
        <w:rPr>
          <w:rFonts w:ascii="Calibri" w:eastAsia="Calibri" w:hAnsi="Calibri" w:cs="Calibri"/>
          <w:sz w:val="20"/>
          <w:szCs w:val="20"/>
          <w:lang w:val="de-DE"/>
        </w:rPr>
        <w:t> </w:t>
      </w:r>
      <w:r>
        <w:rPr>
          <w:rFonts w:ascii="Calibri" w:eastAsia="Calibri" w:hAnsi="Calibri" w:cs="Calibri"/>
          <w:sz w:val="20"/>
          <w:szCs w:val="20"/>
          <w:lang w:val="de-DE"/>
        </w:rPr>
        <w:t xml:space="preserve">führen Kategoriestufen auf Ihren wöchentlichen Leistungs-Scorecards ein. </w:t>
      </w:r>
      <w:bookmarkStart w:id="2" w:name="_Hlk132201021"/>
      <w:r>
        <w:rPr>
          <w:rFonts w:ascii="Calibri" w:eastAsia="Calibri" w:hAnsi="Calibri" w:cs="Calibri"/>
          <w:sz w:val="20"/>
          <w:szCs w:val="20"/>
          <w:lang w:val="de-DE"/>
        </w:rPr>
        <w:t>Ab Woche 18 (für Scorecards in Woche 17) gibt es</w:t>
      </w:r>
      <w:bookmarkEnd w:id="2"/>
      <w:r w:rsidR="00C12F93">
        <w:rPr>
          <w:rFonts w:ascii="Calibri" w:eastAsia="Calibri" w:hAnsi="Calibri" w:cs="Calibri"/>
          <w:sz w:val="20"/>
          <w:szCs w:val="20"/>
          <w:lang w:val="de-DE"/>
        </w:rPr>
        <w:t> </w:t>
      </w:r>
      <w:r>
        <w:rPr>
          <w:rFonts w:ascii="Calibri" w:eastAsia="Calibri" w:hAnsi="Calibri" w:cs="Calibri"/>
          <w:sz w:val="20"/>
          <w:szCs w:val="20"/>
          <w:highlight w:val="yellow"/>
          <w:lang w:val="de-DE"/>
        </w:rPr>
        <w:t>XX</w:t>
      </w:r>
      <w:commentRangeStart w:id="3"/>
      <w:commentRangeStart w:id="4"/>
      <w:r>
        <w:rPr>
          <w:rFonts w:ascii="Calibri" w:eastAsia="Calibri" w:hAnsi="Calibri" w:cs="Calibri"/>
          <w:sz w:val="20"/>
          <w:szCs w:val="20"/>
          <w:highlight w:val="yellow"/>
          <w:lang w:val="de-DE"/>
        </w:rPr>
        <w:t>Änderungen</w:t>
      </w:r>
      <w:commentRangeEnd w:id="3"/>
      <w:commentRangeEnd w:id="4"/>
      <w:r>
        <w:rPr>
          <w:rFonts w:ascii="Calibri" w:eastAsia="Calibri" w:hAnsi="Calibri" w:cs="Calibri"/>
          <w:sz w:val="20"/>
          <w:szCs w:val="20"/>
          <w:lang w:val="de-DE"/>
        </w:rPr>
        <w:t xml:space="preserve"> (</w:t>
      </w:r>
      <w:r>
        <w:rPr>
          <w:rFonts w:ascii="Calibri" w:eastAsia="Calibri" w:hAnsi="Calibri" w:cs="Calibri"/>
          <w:sz w:val="20"/>
          <w:szCs w:val="20"/>
          <w:highlight w:val="green"/>
          <w:lang w:val="de-DE"/>
        </w:rPr>
        <w:t>7 – für Großbritannien, FR und ES; 6 – für die übrigen Länder)</w:t>
      </w:r>
      <w:r>
        <w:rPr>
          <w:rFonts w:ascii="Calibri" w:eastAsia="Calibri" w:hAnsi="Calibri" w:cs="Calibri"/>
          <w:sz w:val="20"/>
          <w:szCs w:val="20"/>
          <w:lang w:val="de-DE"/>
        </w:rPr>
        <w:t>. In den folgenden Abschnitten tauchen wir tiefer in</w:t>
      </w:r>
      <w:r w:rsidR="00C12F93">
        <w:rPr>
          <w:rFonts w:ascii="Calibri" w:eastAsia="Calibri" w:hAnsi="Calibri" w:cs="Calibri"/>
          <w:sz w:val="20"/>
          <w:szCs w:val="20"/>
          <w:lang w:val="de-DE"/>
        </w:rPr>
        <w:t> </w:t>
      </w:r>
      <w:r>
        <w:rPr>
          <w:rFonts w:ascii="Calibri" w:eastAsia="Calibri" w:hAnsi="Calibri" w:cs="Calibri"/>
          <w:sz w:val="20"/>
          <w:szCs w:val="20"/>
          <w:lang w:val="de-DE"/>
        </w:rPr>
        <w:t>jede dieser Änderungen ein. Wenn Sie mehr über jede Änderung erfahren möchten oder Fragen haben, wenden Sie sich bitte an</w:t>
      </w:r>
      <w:r w:rsidR="00C12F93">
        <w:rPr>
          <w:rFonts w:ascii="Calibri" w:eastAsia="Calibri" w:hAnsi="Calibri" w:cs="Calibri"/>
          <w:sz w:val="20"/>
          <w:szCs w:val="20"/>
          <w:lang w:val="de-DE"/>
        </w:rPr>
        <w:t> </w:t>
      </w:r>
      <w:r>
        <w:rPr>
          <w:rFonts w:ascii="Calibri" w:eastAsia="Calibri" w:hAnsi="Calibri" w:cs="Calibri"/>
          <w:sz w:val="20"/>
          <w:szCs w:val="20"/>
          <w:lang w:val="de-DE"/>
        </w:rPr>
        <w:t xml:space="preserve">Ihren Account Manager oder Business Coach. </w:t>
      </w:r>
      <w:r w:rsidR="001365FC" w:rsidRPr="008D37B1">
        <w:rPr>
          <w:rStyle w:val="CommentReference"/>
        </w:rPr>
        <w:commentReference w:id="0"/>
      </w:r>
      <w:r w:rsidR="005D6034" w:rsidRPr="008D37B1">
        <w:rPr>
          <w:rStyle w:val="CommentReference"/>
        </w:rPr>
        <w:commentReference w:id="1"/>
      </w:r>
      <w:commentRangeStart w:id="5"/>
      <w:commentRangeEnd w:id="5"/>
      <w:r w:rsidR="00F606B6" w:rsidRPr="008D37B1">
        <w:rPr>
          <w:rStyle w:val="CommentReference"/>
        </w:rPr>
        <w:commentReference w:id="5"/>
      </w:r>
      <w:commentRangeStart w:id="6"/>
      <w:commentRangeEnd w:id="6"/>
      <w:r w:rsidR="007D07F6" w:rsidRPr="008D37B1">
        <w:rPr>
          <w:rStyle w:val="CommentReference"/>
        </w:rPr>
        <w:commentReference w:id="6"/>
      </w:r>
      <w:r w:rsidR="0066285E" w:rsidRPr="008D37B1">
        <w:rPr>
          <w:rStyle w:val="CommentReference"/>
        </w:rPr>
        <w:commentReference w:id="3"/>
      </w:r>
      <w:r w:rsidR="0078089E" w:rsidRPr="008D37B1">
        <w:rPr>
          <w:rStyle w:val="CommentReference"/>
        </w:rPr>
        <w:commentReference w:id="4"/>
      </w:r>
    </w:p>
    <w:p w14:paraId="3C3E997E" w14:textId="77777777" w:rsidR="002D598D" w:rsidRPr="008D37B1" w:rsidRDefault="002D598D" w:rsidP="002D598D">
      <w:pPr>
        <w:pStyle w:val="NoSpacing"/>
        <w:rPr>
          <w:b/>
          <w:sz w:val="20"/>
          <w:u w:val="single"/>
        </w:rPr>
      </w:pPr>
    </w:p>
    <w:p w14:paraId="489339D6" w14:textId="69B20F61" w:rsidR="002D598D" w:rsidRPr="008D37B1" w:rsidRDefault="007802B9" w:rsidP="002D598D">
      <w:pPr>
        <w:pStyle w:val="NoSpacing"/>
        <w:rPr>
          <w:b/>
          <w:sz w:val="20"/>
          <w:u w:val="single"/>
        </w:rPr>
      </w:pPr>
      <w:r>
        <w:rPr>
          <w:rFonts w:ascii="Calibri" w:eastAsia="Calibri" w:hAnsi="Calibri" w:cs="Arial"/>
          <w:b/>
          <w:bCs/>
          <w:sz w:val="20"/>
          <w:szCs w:val="20"/>
          <w:u w:val="single"/>
          <w:lang w:val="de-DE"/>
        </w:rPr>
        <w:t xml:space="preserve">Änderung 1: </w:t>
      </w:r>
      <w:commentRangeStart w:id="7"/>
      <w:commentRangeStart w:id="8"/>
      <w:r>
        <w:rPr>
          <w:rFonts w:ascii="Calibri" w:eastAsia="Calibri" w:hAnsi="Calibri" w:cs="Arial"/>
          <w:b/>
          <w:bCs/>
          <w:sz w:val="20"/>
          <w:szCs w:val="20"/>
          <w:u w:val="single"/>
          <w:lang w:val="de-DE"/>
        </w:rPr>
        <w:t>Delivered Not Received (DPMO)-</w:t>
      </w:r>
      <w:commentRangeEnd w:id="7"/>
      <w:commentRangeEnd w:id="8"/>
      <w:r>
        <w:rPr>
          <w:rFonts w:ascii="Calibri" w:eastAsia="Calibri" w:hAnsi="Calibri" w:cs="Arial"/>
          <w:b/>
          <w:bCs/>
          <w:sz w:val="20"/>
          <w:szCs w:val="20"/>
          <w:u w:val="single"/>
          <w:lang w:val="de-DE"/>
        </w:rPr>
        <w:t xml:space="preserve">Metrik | </w:t>
      </w:r>
      <w:commentRangeStart w:id="9"/>
      <w:commentRangeStart w:id="10"/>
      <w:commentRangeStart w:id="11"/>
      <w:r>
        <w:rPr>
          <w:rFonts w:ascii="Calibri" w:eastAsia="Calibri" w:hAnsi="Calibri" w:cs="Arial"/>
          <w:b/>
          <w:bCs/>
          <w:sz w:val="20"/>
          <w:szCs w:val="20"/>
          <w:u w:val="single"/>
          <w:lang w:val="de-DE"/>
        </w:rPr>
        <w:t>Aktualisierung der Ziele</w:t>
      </w:r>
      <w:commentRangeEnd w:id="9"/>
      <w:commentRangeEnd w:id="10"/>
      <w:commentRangeEnd w:id="11"/>
      <w:r w:rsidR="0066285E" w:rsidRPr="008D37B1">
        <w:rPr>
          <w:rStyle w:val="CommentReference"/>
        </w:rPr>
        <w:commentReference w:id="7"/>
      </w:r>
      <w:r w:rsidR="00937DF3" w:rsidRPr="008D37B1">
        <w:rPr>
          <w:rStyle w:val="CommentReference"/>
        </w:rPr>
        <w:commentReference w:id="8"/>
      </w:r>
      <w:r w:rsidR="00494847" w:rsidRPr="008D37B1">
        <w:rPr>
          <w:rStyle w:val="CommentReference"/>
        </w:rPr>
        <w:commentReference w:id="9"/>
      </w:r>
      <w:r w:rsidR="0066285E" w:rsidRPr="008D37B1">
        <w:rPr>
          <w:rStyle w:val="CommentReference"/>
        </w:rPr>
        <w:commentReference w:id="10"/>
      </w:r>
      <w:r w:rsidR="00937DF3" w:rsidRPr="008D37B1">
        <w:rPr>
          <w:rStyle w:val="CommentReference"/>
        </w:rPr>
        <w:commentReference w:id="11"/>
      </w:r>
    </w:p>
    <w:p w14:paraId="531E9005" w14:textId="77777777" w:rsidR="002D598D" w:rsidRPr="008D37B1" w:rsidRDefault="002D598D" w:rsidP="002D598D">
      <w:pPr>
        <w:pStyle w:val="NoSpacing"/>
        <w:jc w:val="both"/>
      </w:pPr>
    </w:p>
    <w:p w14:paraId="7E61C073" w14:textId="3D57F989" w:rsidR="00E92420" w:rsidRPr="00C12F93" w:rsidRDefault="007802B9" w:rsidP="002D598D">
      <w:pPr>
        <w:pStyle w:val="NoSpacing"/>
        <w:jc w:val="both"/>
        <w:rPr>
          <w:rFonts w:cstheme="minorHAnsi"/>
          <w:sz w:val="20"/>
          <w:szCs w:val="20"/>
          <w:lang w:val="de-DE"/>
        </w:rPr>
      </w:pPr>
      <w:r>
        <w:rPr>
          <w:rFonts w:ascii="Calibri" w:eastAsia="Calibri" w:hAnsi="Calibri" w:cs="Calibri"/>
          <w:sz w:val="20"/>
          <w:szCs w:val="20"/>
          <w:lang w:val="de-DE"/>
        </w:rPr>
        <w:t xml:space="preserve">Die erste Änderung, die wir Ihnen mitteilen möchten, ist die Aktualisierung der aktuellen Delivery Not Received (DNR) (DPMO)-Metrikziele auf den Scorecards. Die Überarbeitung der Ziele wurde implementiert, um die aktuelle </w:t>
      </w:r>
      <w:commentRangeStart w:id="12"/>
      <w:commentRangeStart w:id="13"/>
      <w:r>
        <w:rPr>
          <w:rFonts w:ascii="Calibri" w:eastAsia="Calibri" w:hAnsi="Calibri" w:cs="Calibri"/>
          <w:sz w:val="20"/>
          <w:szCs w:val="20"/>
          <w:lang w:val="de-DE"/>
        </w:rPr>
        <w:t>Lieferlandschaft</w:t>
      </w:r>
      <w:commentRangeEnd w:id="12"/>
      <w:commentRangeEnd w:id="13"/>
      <w:r>
        <w:rPr>
          <w:rFonts w:ascii="Calibri" w:eastAsia="Calibri" w:hAnsi="Calibri" w:cs="Calibri"/>
          <w:sz w:val="20"/>
          <w:szCs w:val="20"/>
          <w:lang w:val="de-DE"/>
        </w:rPr>
        <w:t xml:space="preserve"> widerzuspiegeln und Anpassungen und Erweiterungen der Region Grid Unit (RGU) zu berücksichtigen. </w:t>
      </w:r>
      <w:r w:rsidRPr="008D37B1">
        <w:rPr>
          <w:rStyle w:val="CommentReference"/>
        </w:rPr>
        <w:commentReference w:id="14"/>
      </w:r>
      <w:commentRangeStart w:id="15"/>
      <w:commentRangeEnd w:id="15"/>
      <w:r w:rsidR="0078089E" w:rsidRPr="008D37B1">
        <w:rPr>
          <w:rStyle w:val="CommentReference"/>
        </w:rPr>
        <w:commentReference w:id="15"/>
      </w:r>
      <w:commentRangeStart w:id="16"/>
      <w:commentRangeEnd w:id="16"/>
      <w:r w:rsidR="00937DF3" w:rsidRPr="008D37B1">
        <w:rPr>
          <w:rStyle w:val="CommentReference"/>
        </w:rPr>
        <w:commentReference w:id="16"/>
      </w:r>
      <w:r w:rsidR="00404D51" w:rsidRPr="008D37B1">
        <w:rPr>
          <w:rStyle w:val="CommentReference"/>
        </w:rPr>
        <w:commentReference w:id="12"/>
      </w:r>
      <w:r w:rsidR="007D07F6" w:rsidRPr="008D37B1">
        <w:rPr>
          <w:rStyle w:val="CommentReference"/>
        </w:rPr>
        <w:commentReference w:id="13"/>
      </w:r>
    </w:p>
    <w:p w14:paraId="16F9C34F" w14:textId="77777777" w:rsidR="00E92420" w:rsidRPr="00C12F93" w:rsidRDefault="00E92420" w:rsidP="002D598D">
      <w:pPr>
        <w:pStyle w:val="NoSpacing"/>
        <w:jc w:val="both"/>
        <w:rPr>
          <w:rFonts w:cstheme="minorHAnsi"/>
          <w:sz w:val="20"/>
          <w:szCs w:val="20"/>
          <w:lang w:val="de-DE"/>
        </w:rPr>
      </w:pPr>
    </w:p>
    <w:p w14:paraId="56880261" w14:textId="60E160C2" w:rsidR="002D598D" w:rsidRPr="008D37B1" w:rsidRDefault="007802B9" w:rsidP="002D598D">
      <w:pPr>
        <w:pStyle w:val="NoSpacing"/>
        <w:jc w:val="both"/>
        <w:rPr>
          <w:rFonts w:cstheme="minorHAnsi"/>
          <w:sz w:val="20"/>
          <w:szCs w:val="20"/>
        </w:rPr>
      </w:pPr>
      <w:r>
        <w:rPr>
          <w:rFonts w:ascii="Calibri" w:eastAsia="Calibri" w:hAnsi="Calibri" w:cs="Calibri"/>
          <w:sz w:val="20"/>
          <w:szCs w:val="20"/>
          <w:lang w:val="de-DE"/>
        </w:rPr>
        <w:t xml:space="preserve">Bitte wenden Sie sich an Ihre </w:t>
      </w:r>
      <w:commentRangeStart w:id="17"/>
      <w:commentRangeStart w:id="18"/>
      <w:r>
        <w:rPr>
          <w:rFonts w:ascii="Calibri" w:eastAsia="Calibri" w:hAnsi="Calibri" w:cs="Calibri"/>
          <w:sz w:val="20"/>
          <w:szCs w:val="20"/>
          <w:lang w:val="de-DE"/>
        </w:rPr>
        <w:t>Account Manager</w:t>
      </w:r>
      <w:commentRangeEnd w:id="17"/>
      <w:commentRangeEnd w:id="18"/>
      <w:r>
        <w:rPr>
          <w:rFonts w:ascii="Calibri" w:eastAsia="Calibri" w:hAnsi="Calibri" w:cs="Calibri"/>
          <w:sz w:val="20"/>
          <w:szCs w:val="20"/>
          <w:lang w:val="de-DE"/>
        </w:rPr>
        <w:t xml:space="preserve">, um mehr über Ihre stationspezifischen Ziele zu erfahren. </w:t>
      </w:r>
      <w:commentRangeStart w:id="19"/>
      <w:r>
        <w:rPr>
          <w:rFonts w:ascii="Calibri" w:eastAsia="Calibri" w:hAnsi="Calibri" w:cs="Calibri"/>
          <w:sz w:val="20"/>
          <w:szCs w:val="20"/>
          <w:lang w:val="de-DE"/>
        </w:rPr>
        <w:t>Diese Ziele werden auch auf</w:t>
      </w:r>
      <w:r w:rsidR="00C12F93">
        <w:rPr>
          <w:rFonts w:ascii="Calibri" w:eastAsia="Calibri" w:hAnsi="Calibri" w:cs="Calibri"/>
          <w:sz w:val="20"/>
          <w:szCs w:val="20"/>
          <w:lang w:val="de-DE"/>
        </w:rPr>
        <w:t> </w:t>
      </w:r>
      <w:r>
        <w:rPr>
          <w:rFonts w:ascii="Calibri" w:eastAsia="Calibri" w:hAnsi="Calibri" w:cs="Calibri"/>
          <w:sz w:val="20"/>
          <w:szCs w:val="20"/>
          <w:lang w:val="de-DE"/>
        </w:rPr>
        <w:t>Seite 5 der Scorecards unter der Metrikdefinition aktualisiert: „Ein DSP mit der Einstufung „Fantastisch“ würde &lt;= ___ bei DNR DPMO erhalten“</w:t>
      </w:r>
      <w:commentRangeEnd w:id="19"/>
      <w:r w:rsidR="001365FC" w:rsidRPr="008D37B1">
        <w:rPr>
          <w:rStyle w:val="CommentReference"/>
        </w:rPr>
        <w:commentReference w:id="17"/>
      </w:r>
      <w:r w:rsidR="005D6034" w:rsidRPr="008D37B1">
        <w:rPr>
          <w:rStyle w:val="CommentReference"/>
        </w:rPr>
        <w:commentReference w:id="18"/>
      </w:r>
      <w:r w:rsidR="00E92420" w:rsidRPr="008D37B1">
        <w:rPr>
          <w:rStyle w:val="CommentReference"/>
        </w:rPr>
        <w:commentReference w:id="19"/>
      </w:r>
    </w:p>
    <w:p w14:paraId="3AD03907" w14:textId="77777777" w:rsidR="00DC3E3B" w:rsidRPr="008D37B1" w:rsidRDefault="00DC3E3B" w:rsidP="002D598D">
      <w:pPr>
        <w:pStyle w:val="NoSpacing"/>
        <w:jc w:val="both"/>
        <w:rPr>
          <w:rFonts w:cstheme="minorHAnsi"/>
          <w:sz w:val="20"/>
          <w:szCs w:val="20"/>
        </w:rPr>
      </w:pPr>
    </w:p>
    <w:p w14:paraId="612889B2" w14:textId="77777777" w:rsidR="002D598D" w:rsidRPr="008D37B1" w:rsidRDefault="007802B9" w:rsidP="002D598D">
      <w:pPr>
        <w:pStyle w:val="NoSpacing"/>
        <w:jc w:val="both"/>
      </w:pPr>
      <w:r w:rsidRPr="008D37B1">
        <w:rPr>
          <w:noProof/>
        </w:rPr>
        <w:drawing>
          <wp:inline distT="0" distB="0" distL="0" distR="0" wp14:anchorId="1764C9D4" wp14:editId="372FB3F7">
            <wp:extent cx="6776835" cy="402869"/>
            <wp:effectExtent l="19050" t="19050" r="508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776835" cy="402869"/>
                    </a:xfrm>
                    <a:prstGeom prst="rect">
                      <a:avLst/>
                    </a:prstGeom>
                    <a:noFill/>
                    <a:ln>
                      <a:solidFill>
                        <a:schemeClr val="bg1">
                          <a:lumMod val="85000"/>
                        </a:schemeClr>
                      </a:solidFill>
                    </a:ln>
                  </pic:spPr>
                </pic:pic>
              </a:graphicData>
            </a:graphic>
          </wp:inline>
        </w:drawing>
      </w:r>
    </w:p>
    <w:p w14:paraId="6B376ECB" w14:textId="77777777" w:rsidR="002D598D" w:rsidRPr="008D37B1" w:rsidRDefault="002D598D" w:rsidP="002D598D">
      <w:pPr>
        <w:pStyle w:val="NoSpacing"/>
        <w:jc w:val="both"/>
      </w:pPr>
    </w:p>
    <w:p w14:paraId="48A2489F" w14:textId="77777777" w:rsidR="002D598D" w:rsidRPr="008D37B1" w:rsidRDefault="007802B9" w:rsidP="002D598D">
      <w:pPr>
        <w:pStyle w:val="NoSpacing"/>
        <w:jc w:val="both"/>
        <w:rPr>
          <w:b/>
          <w:sz w:val="20"/>
          <w:u w:val="single"/>
        </w:rPr>
      </w:pPr>
      <w:r>
        <w:rPr>
          <w:rFonts w:ascii="Calibri" w:eastAsia="Calibri" w:hAnsi="Calibri" w:cs="Arial"/>
          <w:b/>
          <w:bCs/>
          <w:sz w:val="20"/>
          <w:szCs w:val="20"/>
          <w:u w:val="single"/>
          <w:lang w:val="de-DE"/>
        </w:rPr>
        <w:t>Änderung 2: Kontakteinhaltungsmetrik | Aktualisierung der Ziele</w:t>
      </w:r>
    </w:p>
    <w:p w14:paraId="14C8E4BD" w14:textId="77777777" w:rsidR="002D598D" w:rsidRPr="008D37B1" w:rsidRDefault="002D598D" w:rsidP="002D598D">
      <w:pPr>
        <w:pStyle w:val="NoSpacing"/>
        <w:jc w:val="both"/>
        <w:rPr>
          <w:b/>
          <w:sz w:val="20"/>
          <w:u w:val="single"/>
        </w:rPr>
      </w:pPr>
    </w:p>
    <w:p w14:paraId="2C3F4FE9" w14:textId="2D1DAD6C" w:rsidR="005A604C" w:rsidRPr="008D37B1" w:rsidRDefault="007802B9" w:rsidP="006341A0">
      <w:pPr>
        <w:pStyle w:val="NoSpacing"/>
        <w:jc w:val="both"/>
        <w:rPr>
          <w:rFonts w:cstheme="minorHAnsi"/>
          <w:sz w:val="20"/>
          <w:szCs w:val="20"/>
        </w:rPr>
      </w:pPr>
      <w:r>
        <w:rPr>
          <w:rFonts w:ascii="Calibri" w:eastAsia="Calibri" w:hAnsi="Calibri" w:cs="Calibri"/>
          <w:sz w:val="20"/>
          <w:szCs w:val="20"/>
          <w:lang w:val="de-DE"/>
        </w:rPr>
        <w:t xml:space="preserve">Die zweite Änderung, die wir vorgenommen haben, ist die Anpassung des aktuellen Ziels für „Fantastisch“ bei der Kontakteinhaltung, um Gruppenstopplieferungen, Kommunikationssignalherausforderungen an abgelegenen Orten, Schlechtwetterauswirkungen </w:t>
      </w:r>
      <w:commentRangeStart w:id="20"/>
      <w:commentRangeStart w:id="21"/>
      <w:r>
        <w:rPr>
          <w:rFonts w:ascii="Calibri" w:eastAsia="Calibri" w:hAnsi="Calibri" w:cs="Calibri"/>
          <w:sz w:val="20"/>
          <w:szCs w:val="20"/>
          <w:lang w:val="de-DE"/>
        </w:rPr>
        <w:t xml:space="preserve">(saisonal) </w:t>
      </w:r>
      <w:commentRangeEnd w:id="20"/>
      <w:commentRangeEnd w:id="21"/>
      <w:r>
        <w:rPr>
          <w:rFonts w:ascii="Calibri" w:eastAsia="Calibri" w:hAnsi="Calibri" w:cs="Calibri"/>
          <w:sz w:val="20"/>
          <w:szCs w:val="20"/>
          <w:lang w:val="de-DE"/>
        </w:rPr>
        <w:t xml:space="preserve">und technische Probleme zu berücksichtigen. </w:t>
      </w:r>
      <w:r w:rsidRPr="008D37B1">
        <w:rPr>
          <w:rStyle w:val="CommentReference"/>
        </w:rPr>
        <w:commentReference w:id="20"/>
      </w:r>
      <w:r w:rsidR="00EB7707" w:rsidRPr="008D37B1">
        <w:rPr>
          <w:rStyle w:val="CommentReference"/>
        </w:rPr>
        <w:commentReference w:id="21"/>
      </w:r>
    </w:p>
    <w:p w14:paraId="7AFEEB3B" w14:textId="77777777" w:rsidR="005A604C" w:rsidRPr="008D37B1" w:rsidRDefault="005A604C" w:rsidP="006341A0">
      <w:pPr>
        <w:pStyle w:val="NoSpacing"/>
        <w:jc w:val="both"/>
        <w:rPr>
          <w:rFonts w:cstheme="minorHAnsi"/>
          <w:sz w:val="20"/>
          <w:szCs w:val="20"/>
        </w:rPr>
      </w:pPr>
    </w:p>
    <w:p w14:paraId="79FBEC7D" w14:textId="0D36083F" w:rsidR="006341A0" w:rsidRPr="008D37B1" w:rsidRDefault="007802B9" w:rsidP="006341A0">
      <w:pPr>
        <w:pStyle w:val="NoSpacing"/>
        <w:jc w:val="both"/>
        <w:rPr>
          <w:rFonts w:cstheme="minorHAnsi"/>
          <w:sz w:val="20"/>
          <w:szCs w:val="20"/>
        </w:rPr>
      </w:pPr>
      <w:r>
        <w:rPr>
          <w:rFonts w:ascii="Calibri" w:eastAsia="Calibri" w:hAnsi="Calibri" w:cs="Calibri"/>
          <w:sz w:val="20"/>
          <w:szCs w:val="20"/>
          <w:lang w:val="de-DE"/>
        </w:rPr>
        <w:t xml:space="preserve">Die überarbeiteten Ziele für „Fantastisch“ für die Kontakteinhaltungsmetrik sind </w:t>
      </w:r>
      <w:commentRangeStart w:id="22"/>
      <w:r>
        <w:rPr>
          <w:rFonts w:ascii="Calibri" w:eastAsia="Calibri" w:hAnsi="Calibri" w:cs="Calibri"/>
          <w:sz w:val="20"/>
          <w:szCs w:val="20"/>
          <w:highlight w:val="green"/>
          <w:lang w:val="de-DE"/>
        </w:rPr>
        <w:t>98,00 % (für UK, IE, DE, AT und NL) / 99,00 % (für FR, BE, ES, IT</w:t>
      </w:r>
      <w:r>
        <w:rPr>
          <w:rFonts w:ascii="Calibri" w:eastAsia="Calibri" w:hAnsi="Calibri" w:cs="Calibri"/>
          <w:sz w:val="20"/>
          <w:szCs w:val="20"/>
          <w:highlight w:val="yellow"/>
          <w:lang w:val="de-DE"/>
        </w:rPr>
        <w:t xml:space="preserve">). </w:t>
      </w:r>
      <w:commentRangeEnd w:id="22"/>
      <w:r>
        <w:rPr>
          <w:rFonts w:ascii="Calibri" w:eastAsia="Calibri" w:hAnsi="Calibri" w:cs="Calibri"/>
          <w:sz w:val="20"/>
          <w:szCs w:val="20"/>
          <w:lang w:val="de-DE"/>
        </w:rPr>
        <w:t>Diese Ziele werden auch auf Seite 5 der Scorecards unter Metrikdefinition aktualisiert.</w:t>
      </w:r>
      <w:r w:rsidR="00494847" w:rsidRPr="008D37B1">
        <w:rPr>
          <w:rStyle w:val="CommentReference"/>
          <w:highlight w:val="yellow"/>
        </w:rPr>
        <w:commentReference w:id="22"/>
      </w:r>
    </w:p>
    <w:p w14:paraId="50AC82B3" w14:textId="77777777" w:rsidR="00AB6BCB" w:rsidRPr="008D37B1" w:rsidRDefault="00AB6BCB" w:rsidP="00C13C3F">
      <w:pPr>
        <w:pStyle w:val="NoSpacing"/>
        <w:jc w:val="both"/>
        <w:rPr>
          <w:rFonts w:cstheme="minorHAnsi"/>
          <w:sz w:val="20"/>
          <w:szCs w:val="20"/>
        </w:rPr>
      </w:pPr>
    </w:p>
    <w:p w14:paraId="051F00A5" w14:textId="77777777" w:rsidR="00C13C3F" w:rsidRPr="008D37B1" w:rsidRDefault="007802B9" w:rsidP="002D598D">
      <w:pPr>
        <w:pStyle w:val="NoSpacing"/>
        <w:jc w:val="both"/>
        <w:rPr>
          <w:rFonts w:cstheme="minorHAnsi"/>
          <w:sz w:val="20"/>
          <w:szCs w:val="20"/>
        </w:rPr>
      </w:pPr>
      <w:r w:rsidRPr="008D37B1">
        <w:rPr>
          <w:noProof/>
        </w:rPr>
        <w:drawing>
          <wp:inline distT="0" distB="0" distL="0" distR="0" wp14:anchorId="109F8344" wp14:editId="3EA9C8E1">
            <wp:extent cx="6755564" cy="499110"/>
            <wp:effectExtent l="19050" t="19050" r="2667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755564" cy="499110"/>
                    </a:xfrm>
                    <a:prstGeom prst="rect">
                      <a:avLst/>
                    </a:prstGeom>
                    <a:noFill/>
                    <a:ln>
                      <a:solidFill>
                        <a:schemeClr val="bg1">
                          <a:lumMod val="85000"/>
                        </a:schemeClr>
                      </a:solidFill>
                    </a:ln>
                  </pic:spPr>
                </pic:pic>
              </a:graphicData>
            </a:graphic>
          </wp:inline>
        </w:drawing>
      </w:r>
    </w:p>
    <w:p w14:paraId="116877D6" w14:textId="77777777" w:rsidR="00AB6BCB" w:rsidRPr="008D37B1" w:rsidRDefault="00AB6BCB" w:rsidP="002D598D">
      <w:pPr>
        <w:pStyle w:val="NoSpacing"/>
        <w:jc w:val="both"/>
        <w:rPr>
          <w:rFonts w:cstheme="minorHAnsi"/>
          <w:sz w:val="20"/>
          <w:szCs w:val="20"/>
        </w:rPr>
      </w:pPr>
    </w:p>
    <w:p w14:paraId="6FCA0190" w14:textId="77777777" w:rsidR="00C13C3F" w:rsidRPr="008D37B1" w:rsidRDefault="007802B9" w:rsidP="002D598D">
      <w:pPr>
        <w:pStyle w:val="NoSpacing"/>
        <w:jc w:val="both"/>
        <w:rPr>
          <w:rFonts w:cstheme="minorHAnsi"/>
          <w:b/>
          <w:sz w:val="20"/>
          <w:szCs w:val="20"/>
          <w:u w:val="single"/>
        </w:rPr>
      </w:pPr>
      <w:r>
        <w:rPr>
          <w:rFonts w:ascii="Calibri" w:eastAsia="Calibri" w:hAnsi="Calibri" w:cs="Calibri"/>
          <w:b/>
          <w:bCs/>
          <w:sz w:val="20"/>
          <w:szCs w:val="20"/>
          <w:u w:val="single"/>
          <w:lang w:val="de-DE"/>
        </w:rPr>
        <w:t>Änderung 3: „Foto bei Lieferung“-Einhaltungsmetrik | Aktualisierung der Ziele </w:t>
      </w:r>
      <w:commentRangeStart w:id="23"/>
      <w:r>
        <w:rPr>
          <w:rFonts w:ascii="Calibri" w:eastAsia="Calibri" w:hAnsi="Calibri" w:cs="Calibri"/>
          <w:b/>
          <w:bCs/>
          <w:sz w:val="20"/>
          <w:szCs w:val="20"/>
          <w:u w:val="single"/>
          <w:lang w:val="de-DE"/>
        </w:rPr>
        <w:t xml:space="preserve">– </w:t>
      </w:r>
      <w:r>
        <w:rPr>
          <w:rFonts w:ascii="Calibri" w:eastAsia="Calibri" w:hAnsi="Calibri" w:cs="Calibri"/>
          <w:b/>
          <w:bCs/>
          <w:sz w:val="20"/>
          <w:szCs w:val="20"/>
          <w:highlight w:val="green"/>
          <w:u w:val="single"/>
          <w:lang w:val="de-DE"/>
        </w:rPr>
        <w:t>Nur für ES und FR</w:t>
      </w:r>
      <w:commentRangeEnd w:id="23"/>
      <w:r w:rsidR="005F3B55" w:rsidRPr="008D37B1">
        <w:rPr>
          <w:rStyle w:val="CommentReference"/>
          <w:highlight w:val="green"/>
        </w:rPr>
        <w:commentReference w:id="23"/>
      </w:r>
    </w:p>
    <w:p w14:paraId="33AAF3B0" w14:textId="77777777" w:rsidR="00C13C3F" w:rsidRPr="008D37B1" w:rsidRDefault="00C13C3F" w:rsidP="002D598D">
      <w:pPr>
        <w:pStyle w:val="NoSpacing"/>
        <w:jc w:val="both"/>
        <w:rPr>
          <w:rFonts w:cstheme="minorHAnsi"/>
          <w:b/>
          <w:sz w:val="20"/>
          <w:szCs w:val="20"/>
          <w:u w:val="single"/>
        </w:rPr>
      </w:pPr>
    </w:p>
    <w:p w14:paraId="191418FD" w14:textId="7FD4AFD8" w:rsidR="00EB7707" w:rsidRPr="008D37B1" w:rsidRDefault="00EB7707" w:rsidP="002D598D">
      <w:pPr>
        <w:pStyle w:val="NoSpacing"/>
        <w:jc w:val="both"/>
        <w:rPr>
          <w:rFonts w:cstheme="minorHAnsi"/>
          <w:sz w:val="20"/>
          <w:szCs w:val="20"/>
        </w:rPr>
      </w:pPr>
    </w:p>
    <w:p w14:paraId="405382E0" w14:textId="737EA39D" w:rsidR="00C13C3F" w:rsidRPr="004C7DC9" w:rsidRDefault="007802B9" w:rsidP="004C7DC9">
      <w:pPr>
        <w:pStyle w:val="NoSpacing"/>
        <w:jc w:val="both"/>
        <w:rPr>
          <w:rFonts w:ascii="Calibri" w:eastAsia="Calibri" w:hAnsi="Calibri" w:cs="Calibri"/>
          <w:sz w:val="20"/>
          <w:szCs w:val="20"/>
        </w:rPr>
      </w:pPr>
      <w:r>
        <w:rPr>
          <w:rFonts w:ascii="Calibri" w:eastAsia="Calibri" w:hAnsi="Calibri" w:cs="Calibri"/>
          <w:sz w:val="20"/>
          <w:szCs w:val="20"/>
          <w:lang w:val="de-DE"/>
        </w:rPr>
        <w:t xml:space="preserve">Die dritte Änderung, die wir einführen, ist die Anpassung der aktuellen Metrikziele für „Foto bei Lieferung“ (POD, Photo on Delivery) auf den Scorecards. Die neuen Ziele sind unten aufgeführt und werden auch auf Seite 5 der </w:t>
      </w:r>
      <w:proofErr w:type="spellStart"/>
      <w:r>
        <w:rPr>
          <w:rFonts w:ascii="Calibri" w:eastAsia="Calibri" w:hAnsi="Calibri" w:cs="Calibri"/>
          <w:sz w:val="20"/>
          <w:szCs w:val="20"/>
          <w:lang w:val="de-DE"/>
        </w:rPr>
        <w:t>Scorecards</w:t>
      </w:r>
      <w:proofErr w:type="spellEnd"/>
      <w:r>
        <w:rPr>
          <w:rFonts w:ascii="Calibri" w:eastAsia="Calibri" w:hAnsi="Calibri" w:cs="Calibri"/>
          <w:sz w:val="20"/>
          <w:szCs w:val="20"/>
          <w:lang w:val="de-DE"/>
        </w:rPr>
        <w:t xml:space="preserve"> unter der </w:t>
      </w:r>
      <w:proofErr w:type="spellStart"/>
      <w:r>
        <w:rPr>
          <w:rFonts w:ascii="Calibri" w:eastAsia="Calibri" w:hAnsi="Calibri" w:cs="Calibri"/>
          <w:sz w:val="20"/>
          <w:szCs w:val="20"/>
          <w:lang w:val="de-DE"/>
        </w:rPr>
        <w:t>Metrikdefinition</w:t>
      </w:r>
      <w:proofErr w:type="spellEnd"/>
      <w:r>
        <w:rPr>
          <w:rFonts w:ascii="Calibri" w:eastAsia="Calibri" w:hAnsi="Calibri" w:cs="Calibri"/>
          <w:sz w:val="20"/>
          <w:szCs w:val="20"/>
          <w:lang w:val="de-DE"/>
        </w:rPr>
        <w:t xml:space="preserve"> aktualisiert: „Ein DSP mit der Einstufung „Fantastisch“ würde &gt;= XX bei POD-Einhaltung erhalten“</w:t>
      </w:r>
      <w:r w:rsidR="004C7DC9" w:rsidRPr="004C7DC9">
        <w:rPr>
          <w:rFonts w:ascii="Calibri" w:eastAsia="Calibri" w:hAnsi="Calibri" w:cs="Calibri"/>
          <w:sz w:val="20"/>
          <w:szCs w:val="20"/>
        </w:rPr>
        <w:t xml:space="preserve"> </w:t>
      </w:r>
      <w:proofErr w:type="spellStart"/>
      <w:r w:rsidR="004C7DC9" w:rsidRPr="004C7DC9">
        <w:rPr>
          <w:rFonts w:ascii="Calibri" w:eastAsia="Calibri" w:hAnsi="Calibri" w:cs="Calibri"/>
          <w:sz w:val="20"/>
          <w:szCs w:val="20"/>
        </w:rPr>
        <w:t>Einhaltung</w:t>
      </w:r>
      <w:proofErr w:type="spellEnd"/>
    </w:p>
    <w:p w14:paraId="5ED0A058" w14:textId="77777777" w:rsidR="00C13C3F" w:rsidRPr="008D37B1" w:rsidRDefault="00C13C3F" w:rsidP="002D598D">
      <w:pPr>
        <w:pStyle w:val="NoSpacing"/>
        <w:jc w:val="both"/>
        <w:rPr>
          <w:rFonts w:cstheme="minorHAnsi"/>
          <w:sz w:val="20"/>
          <w:szCs w:val="20"/>
        </w:rPr>
      </w:pPr>
    </w:p>
    <w:tbl>
      <w:tblPr>
        <w:tblStyle w:val="TableGrid"/>
        <w:tblW w:w="0" w:type="auto"/>
        <w:tblLook w:val="04A0" w:firstRow="1" w:lastRow="0" w:firstColumn="1" w:lastColumn="0" w:noHBand="0" w:noVBand="1"/>
      </w:tblPr>
      <w:tblGrid>
        <w:gridCol w:w="2436"/>
        <w:gridCol w:w="1251"/>
      </w:tblGrid>
      <w:tr w:rsidR="00484EDB" w14:paraId="1B48107F" w14:textId="77777777" w:rsidTr="00C13C3F">
        <w:tc>
          <w:tcPr>
            <w:tcW w:w="0" w:type="auto"/>
            <w:shd w:val="clear" w:color="auto" w:fill="000000" w:themeFill="text1"/>
          </w:tcPr>
          <w:p w14:paraId="04A42910" w14:textId="77777777" w:rsidR="00C13C3F" w:rsidRPr="008D37B1" w:rsidRDefault="007802B9" w:rsidP="002D598D">
            <w:pPr>
              <w:pStyle w:val="NoSpacing"/>
              <w:jc w:val="both"/>
              <w:rPr>
                <w:rFonts w:cstheme="minorHAnsi"/>
                <w:color w:val="FFFFFF" w:themeColor="background1"/>
                <w:sz w:val="20"/>
                <w:szCs w:val="20"/>
              </w:rPr>
            </w:pPr>
            <w:r>
              <w:rPr>
                <w:rFonts w:ascii="Calibri" w:eastAsia="Calibri" w:hAnsi="Calibri" w:cs="Calibri"/>
                <w:color w:val="FFFFFF"/>
                <w:sz w:val="20"/>
                <w:szCs w:val="20"/>
                <w:lang w:val="de-DE"/>
              </w:rPr>
              <w:t>Metrikziel</w:t>
            </w:r>
          </w:p>
        </w:tc>
        <w:tc>
          <w:tcPr>
            <w:tcW w:w="0" w:type="auto"/>
            <w:shd w:val="clear" w:color="auto" w:fill="000000" w:themeFill="text1"/>
          </w:tcPr>
          <w:p w14:paraId="28C7FD2B" w14:textId="77777777" w:rsidR="00C13C3F" w:rsidRPr="008D37B1" w:rsidRDefault="007802B9" w:rsidP="002D598D">
            <w:pPr>
              <w:pStyle w:val="NoSpacing"/>
              <w:jc w:val="both"/>
              <w:rPr>
                <w:rFonts w:cstheme="minorHAnsi"/>
                <w:color w:val="FFFFFF" w:themeColor="background1"/>
                <w:sz w:val="20"/>
                <w:szCs w:val="20"/>
              </w:rPr>
            </w:pPr>
            <w:r>
              <w:rPr>
                <w:rFonts w:ascii="Calibri" w:eastAsia="Calibri" w:hAnsi="Calibri" w:cs="Calibri"/>
                <w:color w:val="FFFFFF"/>
                <w:sz w:val="20"/>
                <w:szCs w:val="20"/>
                <w:lang w:val="de-DE"/>
              </w:rPr>
              <w:t>Metrikstufe</w:t>
            </w:r>
          </w:p>
        </w:tc>
      </w:tr>
      <w:tr w:rsidR="00484EDB" w14:paraId="5DBE1093" w14:textId="77777777" w:rsidTr="00C13C3F">
        <w:tc>
          <w:tcPr>
            <w:tcW w:w="0" w:type="auto"/>
          </w:tcPr>
          <w:p w14:paraId="36ADA29E"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POD-Einhaltung &gt;= 94,00 %</w:t>
            </w:r>
          </w:p>
        </w:tc>
        <w:tc>
          <w:tcPr>
            <w:tcW w:w="0" w:type="auto"/>
          </w:tcPr>
          <w:p w14:paraId="3E445001"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Fantastisch</w:t>
            </w:r>
          </w:p>
        </w:tc>
      </w:tr>
      <w:tr w:rsidR="00484EDB" w14:paraId="02E5BDA2" w14:textId="77777777" w:rsidTr="00C13C3F">
        <w:tc>
          <w:tcPr>
            <w:tcW w:w="0" w:type="auto"/>
          </w:tcPr>
          <w:p w14:paraId="5F8ECBEA"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POD-Einhaltung &gt;= 93,00 %</w:t>
            </w:r>
          </w:p>
        </w:tc>
        <w:tc>
          <w:tcPr>
            <w:tcW w:w="0" w:type="auto"/>
          </w:tcPr>
          <w:p w14:paraId="0431BB29"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Großartig</w:t>
            </w:r>
          </w:p>
        </w:tc>
      </w:tr>
      <w:tr w:rsidR="00484EDB" w14:paraId="02F8B51A" w14:textId="77777777" w:rsidTr="00C13C3F">
        <w:tc>
          <w:tcPr>
            <w:tcW w:w="0" w:type="auto"/>
          </w:tcPr>
          <w:p w14:paraId="42A8A9FF"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POD-Einhaltung &gt;= 90,00 %</w:t>
            </w:r>
          </w:p>
        </w:tc>
        <w:tc>
          <w:tcPr>
            <w:tcW w:w="0" w:type="auto"/>
          </w:tcPr>
          <w:p w14:paraId="5B8E73AE"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Angemessen</w:t>
            </w:r>
          </w:p>
        </w:tc>
      </w:tr>
      <w:tr w:rsidR="00484EDB" w14:paraId="629661B2" w14:textId="77777777" w:rsidTr="00C13C3F">
        <w:tc>
          <w:tcPr>
            <w:tcW w:w="0" w:type="auto"/>
          </w:tcPr>
          <w:p w14:paraId="1A486696"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POD-Einhaltung &lt; 90,00 %</w:t>
            </w:r>
          </w:p>
        </w:tc>
        <w:tc>
          <w:tcPr>
            <w:tcW w:w="0" w:type="auto"/>
          </w:tcPr>
          <w:p w14:paraId="66944E8D" w14:textId="77777777" w:rsidR="00C13C3F" w:rsidRPr="008D37B1" w:rsidRDefault="007802B9" w:rsidP="002D598D">
            <w:pPr>
              <w:pStyle w:val="NoSpacing"/>
              <w:jc w:val="both"/>
              <w:rPr>
                <w:rFonts w:cstheme="minorHAnsi"/>
                <w:sz w:val="20"/>
                <w:szCs w:val="20"/>
              </w:rPr>
            </w:pPr>
            <w:r>
              <w:rPr>
                <w:rFonts w:ascii="Calibri" w:eastAsia="Calibri" w:hAnsi="Calibri" w:cs="Calibri"/>
                <w:sz w:val="20"/>
                <w:szCs w:val="20"/>
                <w:lang w:val="de-DE"/>
              </w:rPr>
              <w:t>Schlecht</w:t>
            </w:r>
          </w:p>
        </w:tc>
      </w:tr>
    </w:tbl>
    <w:p w14:paraId="3E2EC7C6" w14:textId="77777777" w:rsidR="00C13C3F" w:rsidRPr="008D37B1" w:rsidRDefault="00C13C3F" w:rsidP="002D598D">
      <w:pPr>
        <w:pStyle w:val="NoSpacing"/>
        <w:jc w:val="both"/>
        <w:rPr>
          <w:rFonts w:cstheme="minorHAnsi"/>
          <w:sz w:val="20"/>
          <w:szCs w:val="20"/>
        </w:rPr>
      </w:pPr>
    </w:p>
    <w:p w14:paraId="23B2D62A" w14:textId="77777777" w:rsidR="00097035" w:rsidRPr="008D37B1" w:rsidRDefault="007802B9" w:rsidP="002D598D">
      <w:pPr>
        <w:pStyle w:val="NoSpacing"/>
        <w:jc w:val="both"/>
        <w:rPr>
          <w:rFonts w:cstheme="minorHAnsi"/>
          <w:sz w:val="20"/>
          <w:szCs w:val="20"/>
        </w:rPr>
      </w:pPr>
      <w:r w:rsidRPr="008D37B1">
        <w:rPr>
          <w:noProof/>
        </w:rPr>
        <w:drawing>
          <wp:inline distT="0" distB="0" distL="0" distR="0" wp14:anchorId="527B727D" wp14:editId="7D4D03C9">
            <wp:extent cx="6775243" cy="394811"/>
            <wp:effectExtent l="19050" t="19050" r="698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775243" cy="394811"/>
                    </a:xfrm>
                    <a:prstGeom prst="rect">
                      <a:avLst/>
                    </a:prstGeom>
                    <a:noFill/>
                    <a:ln>
                      <a:solidFill>
                        <a:schemeClr val="bg1">
                          <a:lumMod val="85000"/>
                        </a:schemeClr>
                      </a:solidFill>
                    </a:ln>
                  </pic:spPr>
                </pic:pic>
              </a:graphicData>
            </a:graphic>
          </wp:inline>
        </w:drawing>
      </w:r>
    </w:p>
    <w:p w14:paraId="1ECEDDEE" w14:textId="77777777" w:rsidR="00097035" w:rsidRPr="008D37B1" w:rsidRDefault="00097035" w:rsidP="002D598D">
      <w:pPr>
        <w:pStyle w:val="NoSpacing"/>
        <w:jc w:val="both"/>
        <w:rPr>
          <w:rFonts w:cstheme="minorHAnsi"/>
          <w:sz w:val="20"/>
          <w:szCs w:val="20"/>
        </w:rPr>
      </w:pPr>
    </w:p>
    <w:p w14:paraId="53E3C373" w14:textId="003AC921" w:rsidR="00786516" w:rsidRPr="008D37B1" w:rsidRDefault="007802B9" w:rsidP="002D598D">
      <w:pPr>
        <w:pStyle w:val="NoSpacing"/>
        <w:jc w:val="both"/>
        <w:rPr>
          <w:rFonts w:cstheme="minorHAnsi"/>
          <w:b/>
          <w:sz w:val="20"/>
          <w:szCs w:val="20"/>
          <w:u w:val="single"/>
        </w:rPr>
      </w:pPr>
      <w:r>
        <w:rPr>
          <w:rFonts w:ascii="Calibri" w:eastAsia="Calibri" w:hAnsi="Calibri" w:cs="Calibri"/>
          <w:b/>
          <w:bCs/>
          <w:sz w:val="20"/>
          <w:szCs w:val="20"/>
          <w:u w:val="single"/>
          <w:lang w:val="de-DE"/>
        </w:rPr>
        <w:t>Änderung 4: Abschaffung der Scan-Einhaltungs</w:t>
      </w:r>
      <w:commentRangeStart w:id="24"/>
      <w:r>
        <w:rPr>
          <w:rFonts w:ascii="Calibri" w:eastAsia="Calibri" w:hAnsi="Calibri" w:cs="Calibri"/>
          <w:b/>
          <w:bCs/>
          <w:sz w:val="20"/>
          <w:szCs w:val="20"/>
          <w:u w:val="single"/>
          <w:lang w:val="de-DE"/>
        </w:rPr>
        <w:t>metrik</w:t>
      </w:r>
      <w:commentRangeEnd w:id="24"/>
      <w:r w:rsidR="009C1EAF" w:rsidRPr="008D37B1">
        <w:rPr>
          <w:rStyle w:val="CommentReference"/>
        </w:rPr>
        <w:commentReference w:id="24"/>
      </w:r>
    </w:p>
    <w:p w14:paraId="63CDE8A5" w14:textId="77777777" w:rsidR="00786516" w:rsidRPr="008D37B1" w:rsidRDefault="00786516" w:rsidP="002D598D">
      <w:pPr>
        <w:pStyle w:val="NoSpacing"/>
        <w:jc w:val="both"/>
        <w:rPr>
          <w:rFonts w:cstheme="minorHAnsi"/>
          <w:b/>
          <w:sz w:val="20"/>
          <w:szCs w:val="20"/>
          <w:u w:val="single"/>
        </w:rPr>
      </w:pPr>
    </w:p>
    <w:p w14:paraId="6D62E1EC" w14:textId="7D9A5A43" w:rsidR="00FF3EC1" w:rsidRPr="008D37B1" w:rsidRDefault="007802B9" w:rsidP="002D598D">
      <w:pPr>
        <w:pStyle w:val="NoSpacing"/>
        <w:jc w:val="both"/>
        <w:rPr>
          <w:rFonts w:cstheme="minorHAnsi"/>
          <w:sz w:val="20"/>
          <w:szCs w:val="20"/>
        </w:rPr>
      </w:pPr>
      <w:r>
        <w:rPr>
          <w:rFonts w:ascii="Calibri" w:eastAsia="Calibri" w:hAnsi="Calibri" w:cs="Calibri"/>
          <w:sz w:val="20"/>
          <w:szCs w:val="20"/>
          <w:lang w:val="de-DE"/>
        </w:rPr>
        <w:t xml:space="preserve">Die nächste Änderung, die wir Ihnen und Ihren Teams gerne mitteilen, ist die Verwerfung der Scan-Einhaltungsmetrik aus Ihren wöchentlichen Scorecards. </w:t>
      </w:r>
    </w:p>
    <w:p w14:paraId="05820EBA" w14:textId="77777777" w:rsidR="00FF3EC1" w:rsidRPr="008D37B1" w:rsidRDefault="00FF3EC1" w:rsidP="002D598D">
      <w:pPr>
        <w:pStyle w:val="NoSpacing"/>
        <w:jc w:val="both"/>
        <w:rPr>
          <w:rFonts w:cstheme="minorHAnsi"/>
          <w:b/>
          <w:sz w:val="20"/>
          <w:szCs w:val="20"/>
          <w:u w:val="single"/>
        </w:rPr>
      </w:pPr>
    </w:p>
    <w:p w14:paraId="697BAFF0" w14:textId="2585B2BA" w:rsidR="00786516" w:rsidRPr="008D37B1" w:rsidRDefault="007802B9" w:rsidP="002D598D">
      <w:pPr>
        <w:pStyle w:val="NoSpacing"/>
        <w:jc w:val="both"/>
        <w:rPr>
          <w:rFonts w:cstheme="minorHAnsi"/>
          <w:b/>
          <w:sz w:val="20"/>
          <w:szCs w:val="20"/>
          <w:u w:val="single"/>
        </w:rPr>
      </w:pPr>
      <w:r>
        <w:rPr>
          <w:rFonts w:ascii="Calibri" w:eastAsia="Calibri" w:hAnsi="Calibri" w:cs="Calibri"/>
          <w:b/>
          <w:bCs/>
          <w:sz w:val="20"/>
          <w:szCs w:val="20"/>
          <w:u w:val="single"/>
          <w:lang w:val="de-DE"/>
        </w:rPr>
        <w:t xml:space="preserve">Änderung 5: Umwandlung der CAS-Metrik in binär </w:t>
      </w:r>
      <w:commentRangeStart w:id="25"/>
      <w:r>
        <w:rPr>
          <w:rFonts w:ascii="Calibri" w:eastAsia="Calibri" w:hAnsi="Calibri" w:cs="Calibri"/>
          <w:b/>
          <w:bCs/>
          <w:sz w:val="20"/>
          <w:szCs w:val="20"/>
          <w:highlight w:val="green"/>
          <w:u w:val="single"/>
          <w:lang w:val="de-DE"/>
        </w:rPr>
        <w:t>(zurzeit nicht zutreffend in BE und NL)</w:t>
      </w:r>
      <w:commentRangeEnd w:id="25"/>
      <w:r w:rsidR="005F3B55" w:rsidRPr="008D37B1">
        <w:rPr>
          <w:rStyle w:val="CommentReference"/>
          <w:highlight w:val="green"/>
        </w:rPr>
        <w:commentReference w:id="25"/>
      </w:r>
    </w:p>
    <w:p w14:paraId="49197722" w14:textId="77777777" w:rsidR="00786516" w:rsidRPr="008D37B1" w:rsidRDefault="00786516" w:rsidP="002D598D">
      <w:pPr>
        <w:pStyle w:val="NoSpacing"/>
        <w:jc w:val="both"/>
        <w:rPr>
          <w:rFonts w:cstheme="minorHAnsi"/>
          <w:sz w:val="20"/>
          <w:szCs w:val="20"/>
        </w:rPr>
      </w:pPr>
    </w:p>
    <w:p w14:paraId="70FC313C" w14:textId="1526631D" w:rsidR="006341A0" w:rsidRPr="00C12F93" w:rsidRDefault="007802B9" w:rsidP="002D598D">
      <w:pPr>
        <w:pStyle w:val="NoSpacing"/>
        <w:jc w:val="both"/>
        <w:rPr>
          <w:rFonts w:cstheme="minorHAnsi"/>
          <w:sz w:val="20"/>
          <w:szCs w:val="20"/>
          <w:lang w:val="de-DE"/>
        </w:rPr>
      </w:pPr>
      <w:r>
        <w:rPr>
          <w:rFonts w:ascii="Calibri" w:eastAsia="Calibri" w:hAnsi="Calibri" w:cs="Calibri"/>
          <w:sz w:val="20"/>
          <w:szCs w:val="20"/>
          <w:lang w:val="de-DE"/>
        </w:rPr>
        <w:t xml:space="preserve">Um die Standardisierung zu unterstützen, konvertieren </w:t>
      </w:r>
      <w:commentRangeStart w:id="26"/>
      <w:commentRangeStart w:id="27"/>
      <w:r>
        <w:rPr>
          <w:rFonts w:ascii="Calibri" w:eastAsia="Calibri" w:hAnsi="Calibri" w:cs="Calibri"/>
          <w:sz w:val="20"/>
          <w:szCs w:val="20"/>
          <w:lang w:val="de-DE"/>
        </w:rPr>
        <w:t xml:space="preserve">wir die „Comprehensive Audit Score“-Metrik von der wöchentlichen Bewertung in den </w:t>
      </w:r>
      <w:commentRangeStart w:id="28"/>
      <w:commentRangeStart w:id="29"/>
      <w:r>
        <w:rPr>
          <w:rFonts w:ascii="Calibri" w:eastAsia="Calibri" w:hAnsi="Calibri" w:cs="Calibri"/>
          <w:sz w:val="20"/>
          <w:szCs w:val="20"/>
          <w:lang w:val="de-DE"/>
        </w:rPr>
        <w:t>binären Modus (Einhaltung/Keine Einhaltung).</w:t>
      </w:r>
      <w:commentRangeEnd w:id="28"/>
      <w:commentRangeEnd w:id="29"/>
      <w:r>
        <w:rPr>
          <w:rFonts w:ascii="Calibri" w:eastAsia="Calibri" w:hAnsi="Calibri" w:cs="Calibri"/>
          <w:sz w:val="20"/>
          <w:szCs w:val="20"/>
          <w:lang w:val="de-DE"/>
        </w:rPr>
        <w:t xml:space="preserve"> </w:t>
      </w:r>
      <w:commentRangeEnd w:id="26"/>
      <w:commentRangeEnd w:id="27"/>
      <w:r>
        <w:rPr>
          <w:rFonts w:ascii="Calibri" w:eastAsia="Calibri" w:hAnsi="Calibri" w:cs="Calibri"/>
          <w:sz w:val="20"/>
          <w:szCs w:val="20"/>
          <w:lang w:val="de-DE"/>
        </w:rPr>
        <w:t xml:space="preserve">Wir werden (Einhaltung/Keine Einhaltung) auf der Grundlage Ihrer letzten CAS-Auditergebnisse bewerten und wenn Ihre Punktzahl &lt; 87,5 (keine Einhaltung) ist, werden Ihre endgültigen wöchentlichen Punktzahlen auf maximal 84,99 (Status „Großartig“) begrenzt. </w:t>
      </w:r>
      <w:r w:rsidRPr="008D37B1">
        <w:rPr>
          <w:rStyle w:val="CommentReference"/>
        </w:rPr>
        <w:commentReference w:id="28"/>
      </w:r>
      <w:r w:rsidR="00CE7E9B" w:rsidRPr="008D37B1">
        <w:rPr>
          <w:rStyle w:val="CommentReference"/>
        </w:rPr>
        <w:commentReference w:id="29"/>
      </w:r>
      <w:r w:rsidR="0058211F" w:rsidRPr="008D37B1">
        <w:rPr>
          <w:rStyle w:val="CommentReference"/>
        </w:rPr>
        <w:commentReference w:id="26"/>
      </w:r>
      <w:r w:rsidR="00EB7707" w:rsidRPr="008D37B1">
        <w:rPr>
          <w:rStyle w:val="CommentReference"/>
        </w:rPr>
        <w:commentReference w:id="27"/>
      </w:r>
    </w:p>
    <w:p w14:paraId="15F9BB7E" w14:textId="77777777" w:rsidR="00FF3EC1" w:rsidRPr="00C12F93" w:rsidRDefault="00FF3EC1" w:rsidP="002D598D">
      <w:pPr>
        <w:pStyle w:val="NoSpacing"/>
        <w:jc w:val="both"/>
        <w:rPr>
          <w:rFonts w:cstheme="minorHAnsi"/>
          <w:b/>
          <w:sz w:val="20"/>
          <w:szCs w:val="20"/>
          <w:u w:val="single"/>
          <w:lang w:val="de-DE"/>
        </w:rPr>
      </w:pPr>
    </w:p>
    <w:p w14:paraId="4A2E135D" w14:textId="6BCDBD69" w:rsidR="00805819" w:rsidRPr="00C12F93" w:rsidRDefault="00805819" w:rsidP="002D598D">
      <w:pPr>
        <w:pStyle w:val="NoSpacing"/>
        <w:jc w:val="both"/>
        <w:rPr>
          <w:rFonts w:cstheme="minorHAnsi"/>
          <w:sz w:val="20"/>
          <w:szCs w:val="20"/>
          <w:lang w:val="de-DE"/>
        </w:rPr>
      </w:pPr>
    </w:p>
    <w:p w14:paraId="0BE9C1E0" w14:textId="5F9927C5" w:rsidR="004F3FE0" w:rsidRPr="008D37B1" w:rsidRDefault="007802B9" w:rsidP="004F3FE0">
      <w:pPr>
        <w:pStyle w:val="NoSpacing"/>
        <w:jc w:val="both"/>
        <w:rPr>
          <w:rFonts w:cstheme="minorHAnsi"/>
          <w:b/>
          <w:sz w:val="20"/>
          <w:szCs w:val="20"/>
          <w:u w:val="single"/>
        </w:rPr>
      </w:pPr>
      <w:r>
        <w:rPr>
          <w:rFonts w:ascii="Calibri" w:eastAsia="Calibri" w:hAnsi="Calibri" w:cs="Calibri"/>
          <w:b/>
          <w:bCs/>
          <w:sz w:val="20"/>
          <w:szCs w:val="20"/>
          <w:u w:val="single"/>
          <w:lang w:val="de-DE"/>
        </w:rPr>
        <w:t>Änderung 6: Umstrukturierung und Verfügbarkeit der Metrikgewichtungen auf Scorecards</w:t>
      </w:r>
    </w:p>
    <w:p w14:paraId="21BF703D" w14:textId="77777777" w:rsidR="004F3FE0" w:rsidRPr="008D37B1" w:rsidRDefault="004F3FE0" w:rsidP="004F3FE0">
      <w:pPr>
        <w:pStyle w:val="NoSpacing"/>
        <w:jc w:val="both"/>
        <w:rPr>
          <w:rFonts w:cstheme="minorHAnsi"/>
          <w:sz w:val="20"/>
          <w:szCs w:val="20"/>
        </w:rPr>
      </w:pPr>
    </w:p>
    <w:p w14:paraId="7EE66A8A" w14:textId="5AB192E6" w:rsidR="007D07F6" w:rsidRPr="008D37B1" w:rsidRDefault="007802B9" w:rsidP="004F3FE0">
      <w:pPr>
        <w:pStyle w:val="NoSpacing"/>
        <w:jc w:val="both"/>
        <w:rPr>
          <w:rFonts w:cstheme="minorHAnsi"/>
          <w:sz w:val="20"/>
          <w:szCs w:val="20"/>
        </w:rPr>
      </w:pPr>
      <w:r>
        <w:rPr>
          <w:rFonts w:ascii="Calibri" w:eastAsia="Calibri" w:hAnsi="Calibri" w:cs="Calibri"/>
          <w:sz w:val="20"/>
          <w:szCs w:val="20"/>
          <w:lang w:val="de-DE"/>
        </w:rPr>
        <w:t>Wir strukturieren verfügbare Metrikgewichtungen auf den Scorecards in drei Kategorien: 1) Sicherheit und Einhaltung, 2) Qualität und</w:t>
      </w:r>
      <w:r w:rsidR="00C12F93">
        <w:rPr>
          <w:rFonts w:ascii="Calibri" w:eastAsia="Calibri" w:hAnsi="Calibri" w:cs="Calibri"/>
          <w:sz w:val="20"/>
          <w:szCs w:val="20"/>
          <w:lang w:val="de-DE"/>
        </w:rPr>
        <w:t> </w:t>
      </w:r>
      <w:r>
        <w:rPr>
          <w:rFonts w:ascii="Calibri" w:eastAsia="Calibri" w:hAnsi="Calibri" w:cs="Calibri"/>
          <w:sz w:val="20"/>
          <w:szCs w:val="20"/>
          <w:lang w:val="de-DE"/>
        </w:rPr>
        <w:t xml:space="preserve">Standard-Arbeitseinhaltung und 3) Kundenfeedback und Team. Bitte wenden Sie sich an Ihre </w:t>
      </w:r>
      <w:commentRangeStart w:id="30"/>
      <w:commentRangeStart w:id="31"/>
      <w:r>
        <w:rPr>
          <w:rFonts w:ascii="Calibri" w:eastAsia="Calibri" w:hAnsi="Calibri" w:cs="Calibri"/>
          <w:sz w:val="20"/>
          <w:szCs w:val="20"/>
          <w:lang w:val="de-DE"/>
        </w:rPr>
        <w:t>Account Manager</w:t>
      </w:r>
      <w:commentRangeEnd w:id="30"/>
      <w:commentRangeEnd w:id="31"/>
      <w:r>
        <w:rPr>
          <w:rFonts w:ascii="Calibri" w:eastAsia="Calibri" w:hAnsi="Calibri" w:cs="Calibri"/>
          <w:sz w:val="20"/>
          <w:szCs w:val="20"/>
          <w:lang w:val="de-DE"/>
        </w:rPr>
        <w:t>, um mehr über Ihre Scorecard-Metrikgewichtungen zu erfahren.</w:t>
      </w:r>
      <w:r w:rsidRPr="008D37B1">
        <w:rPr>
          <w:rStyle w:val="CommentReference"/>
        </w:rPr>
        <w:commentReference w:id="30"/>
      </w:r>
      <w:r w:rsidRPr="008D37B1">
        <w:rPr>
          <w:rStyle w:val="CommentReference"/>
        </w:rPr>
        <w:commentReference w:id="31"/>
      </w:r>
    </w:p>
    <w:p w14:paraId="4D1F75C8" w14:textId="77777777" w:rsidR="00EB2FA9" w:rsidRPr="008D37B1" w:rsidRDefault="00EB2FA9" w:rsidP="004F3FE0">
      <w:pPr>
        <w:pStyle w:val="NoSpacing"/>
        <w:jc w:val="both"/>
        <w:rPr>
          <w:rFonts w:cstheme="minorHAnsi"/>
          <w:b/>
          <w:sz w:val="20"/>
          <w:szCs w:val="20"/>
          <w:u w:val="single"/>
        </w:rPr>
      </w:pPr>
    </w:p>
    <w:p w14:paraId="6C07117F" w14:textId="215461A4" w:rsidR="004F3FE0" w:rsidRPr="008D37B1" w:rsidRDefault="007802B9" w:rsidP="004F3FE0">
      <w:pPr>
        <w:pStyle w:val="NoSpacing"/>
        <w:jc w:val="both"/>
        <w:rPr>
          <w:rFonts w:cstheme="minorHAnsi"/>
          <w:b/>
          <w:sz w:val="20"/>
          <w:szCs w:val="20"/>
          <w:u w:val="single"/>
        </w:rPr>
      </w:pPr>
      <w:r>
        <w:rPr>
          <w:rFonts w:ascii="Calibri" w:eastAsia="Calibri" w:hAnsi="Calibri" w:cs="Calibri"/>
          <w:b/>
          <w:bCs/>
          <w:sz w:val="20"/>
          <w:szCs w:val="20"/>
          <w:u w:val="single"/>
          <w:lang w:val="de-DE"/>
        </w:rPr>
        <w:t xml:space="preserve">Änderung 7: Kategoriestufen </w:t>
      </w:r>
    </w:p>
    <w:p w14:paraId="66371378" w14:textId="77777777" w:rsidR="004F3FE0" w:rsidRPr="008D37B1" w:rsidRDefault="004F3FE0" w:rsidP="004F3FE0">
      <w:pPr>
        <w:pStyle w:val="NoSpacing"/>
        <w:jc w:val="both"/>
        <w:rPr>
          <w:rFonts w:cstheme="minorHAnsi"/>
          <w:b/>
          <w:sz w:val="20"/>
          <w:szCs w:val="20"/>
          <w:u w:val="single"/>
        </w:rPr>
      </w:pPr>
    </w:p>
    <w:p w14:paraId="69F2D6CE" w14:textId="3D9C2275" w:rsidR="004F3FE0" w:rsidRPr="008D37B1" w:rsidRDefault="007802B9" w:rsidP="004F3FE0">
      <w:pPr>
        <w:pStyle w:val="NoSpacing"/>
        <w:jc w:val="both"/>
        <w:rPr>
          <w:rFonts w:cstheme="minorHAnsi"/>
          <w:b/>
          <w:sz w:val="20"/>
          <w:szCs w:val="20"/>
          <w:u w:val="single"/>
        </w:rPr>
      </w:pPr>
      <w:r>
        <w:rPr>
          <w:rFonts w:ascii="Calibri" w:eastAsia="Calibri" w:hAnsi="Calibri" w:cs="Calibri"/>
          <w:sz w:val="20"/>
          <w:szCs w:val="20"/>
          <w:lang w:val="de-DE"/>
        </w:rPr>
        <w:t>Wir führen einzelne Metrikbeiträge auf 3 Kategorieebenen (wie oben erläutert) zusammen, um Leistungsstufen auf Kategorieebene (Fantastisch, Großartig, Angemessen, Schlecht) bereitzustellen. Wir sind davon überzeugt, dass diese Stufen Ihnen helfen werden, die</w:t>
      </w:r>
      <w:r w:rsidR="00C12F93">
        <w:rPr>
          <w:rFonts w:ascii="Calibri" w:eastAsia="Calibri" w:hAnsi="Calibri" w:cs="Calibri"/>
          <w:sz w:val="20"/>
          <w:szCs w:val="20"/>
          <w:lang w:val="de-DE"/>
        </w:rPr>
        <w:t> </w:t>
      </w:r>
      <w:r>
        <w:rPr>
          <w:rFonts w:ascii="Calibri" w:eastAsia="Calibri" w:hAnsi="Calibri" w:cs="Calibri"/>
          <w:sz w:val="20"/>
          <w:szCs w:val="20"/>
          <w:lang w:val="de-DE"/>
        </w:rPr>
        <w:t>Leistung in der Scorecard-Kategorie und dann in bestimmten Metriken zu identifizieren.</w:t>
      </w:r>
    </w:p>
    <w:p w14:paraId="4C7A1162" w14:textId="77777777" w:rsidR="00786516" w:rsidRPr="008D37B1" w:rsidRDefault="00786516" w:rsidP="002D598D">
      <w:pPr>
        <w:pStyle w:val="NoSpacing"/>
        <w:jc w:val="both"/>
        <w:rPr>
          <w:rFonts w:cstheme="minorHAnsi"/>
          <w:b/>
          <w:sz w:val="20"/>
          <w:szCs w:val="20"/>
          <w:u w:val="single"/>
        </w:rPr>
      </w:pPr>
    </w:p>
    <w:p w14:paraId="634EE4EE" w14:textId="77777777" w:rsidR="00097035" w:rsidRPr="008D37B1" w:rsidRDefault="00097035" w:rsidP="002D598D">
      <w:pPr>
        <w:pStyle w:val="NoSpacing"/>
        <w:jc w:val="both"/>
        <w:rPr>
          <w:rFonts w:cstheme="minorHAnsi"/>
          <w:b/>
          <w:sz w:val="20"/>
          <w:szCs w:val="20"/>
          <w:u w:val="single"/>
        </w:rPr>
      </w:pPr>
    </w:p>
    <w:p w14:paraId="64B15DD8" w14:textId="77777777" w:rsidR="00097035" w:rsidRPr="008D37B1" w:rsidRDefault="007802B9" w:rsidP="002D598D">
      <w:pPr>
        <w:pStyle w:val="NoSpacing"/>
        <w:jc w:val="both"/>
        <w:rPr>
          <w:rFonts w:cstheme="minorHAnsi"/>
          <w:b/>
          <w:sz w:val="20"/>
          <w:szCs w:val="20"/>
          <w:u w:val="single"/>
        </w:rPr>
      </w:pPr>
      <w:commentRangeStart w:id="32"/>
      <w:commentRangeStart w:id="33"/>
      <w:commentRangeStart w:id="34"/>
      <w:r>
        <w:rPr>
          <w:rFonts w:ascii="Calibri" w:eastAsia="Calibri" w:hAnsi="Calibri" w:cs="Calibri"/>
          <w:b/>
          <w:bCs/>
          <w:sz w:val="20"/>
          <w:szCs w:val="20"/>
          <w:u w:val="single"/>
          <w:lang w:val="de-DE"/>
        </w:rPr>
        <w:t>Scorecard-Modell</w:t>
      </w:r>
      <w:commentRangeEnd w:id="32"/>
      <w:commentRangeEnd w:id="33"/>
      <w:commentRangeEnd w:id="34"/>
      <w:r w:rsidRPr="008D37B1">
        <w:rPr>
          <w:rStyle w:val="CommentReference"/>
          <w:b/>
        </w:rPr>
        <w:commentReference w:id="32"/>
      </w:r>
      <w:r w:rsidR="004B6B16" w:rsidRPr="008D37B1">
        <w:rPr>
          <w:rStyle w:val="CommentReference"/>
          <w:b/>
        </w:rPr>
        <w:commentReference w:id="33"/>
      </w:r>
      <w:r w:rsidR="005D437C" w:rsidRPr="008D37B1">
        <w:rPr>
          <w:rStyle w:val="CommentReference"/>
          <w:b/>
        </w:rPr>
        <w:commentReference w:id="34"/>
      </w:r>
    </w:p>
    <w:p w14:paraId="036A2115" w14:textId="74D0C3DA" w:rsidR="00494847" w:rsidRPr="008D37B1" w:rsidRDefault="00494847" w:rsidP="002D598D">
      <w:pPr>
        <w:pStyle w:val="NoSpacing"/>
        <w:jc w:val="both"/>
        <w:rPr>
          <w:rFonts w:cstheme="minorHAnsi"/>
          <w:b/>
          <w:sz w:val="20"/>
          <w:szCs w:val="20"/>
          <w:u w:val="single"/>
        </w:rPr>
      </w:pPr>
    </w:p>
    <w:p w14:paraId="26315367" w14:textId="77777777" w:rsidR="00494847" w:rsidRPr="008D37B1" w:rsidRDefault="00494847" w:rsidP="00494847"/>
    <w:p w14:paraId="7CB3AFB5" w14:textId="4D59688A" w:rsidR="00494847" w:rsidRPr="008D37B1" w:rsidRDefault="00494847" w:rsidP="002D598D">
      <w:pPr>
        <w:pStyle w:val="NoSpacing"/>
        <w:jc w:val="both"/>
        <w:rPr>
          <w:rFonts w:cstheme="minorHAnsi"/>
          <w:b/>
          <w:sz w:val="20"/>
          <w:szCs w:val="20"/>
          <w:u w:val="single"/>
        </w:rPr>
      </w:pPr>
    </w:p>
    <w:p w14:paraId="7A0C5E78" w14:textId="40B4FF3C" w:rsidR="00097035" w:rsidRPr="008D37B1" w:rsidRDefault="007802B9" w:rsidP="002D598D">
      <w:pPr>
        <w:pStyle w:val="NoSpacing"/>
        <w:jc w:val="both"/>
        <w:rPr>
          <w:rFonts w:cstheme="minorHAnsi"/>
          <w:b/>
          <w:sz w:val="20"/>
          <w:szCs w:val="20"/>
          <w:u w:val="single"/>
        </w:rPr>
      </w:pPr>
      <w:r w:rsidRPr="008D37B1">
        <w:rPr>
          <w:noProof/>
        </w:rPr>
        <w:drawing>
          <wp:inline distT="0" distB="0" distL="0" distR="0" wp14:anchorId="64E3F462" wp14:editId="16226361">
            <wp:extent cx="3459816" cy="3502074"/>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9816" cy="3502074"/>
                    </a:xfrm>
                    <a:prstGeom prst="rect">
                      <a:avLst/>
                    </a:prstGeom>
                  </pic:spPr>
                </pic:pic>
              </a:graphicData>
            </a:graphic>
          </wp:inline>
        </w:drawing>
      </w:r>
      <w:r w:rsidR="00494847" w:rsidRPr="008D37B1">
        <w:rPr>
          <w:rFonts w:cstheme="minorHAnsi"/>
          <w:b/>
          <w:sz w:val="20"/>
          <w:szCs w:val="20"/>
          <w:u w:val="single"/>
        </w:rPr>
        <w:br w:type="textWrapping" w:clear="all"/>
      </w:r>
    </w:p>
    <w:p w14:paraId="7AB07384" w14:textId="2ECAE6CF" w:rsidR="00D96422" w:rsidRPr="008D37B1" w:rsidRDefault="007802B9" w:rsidP="002D598D">
      <w:pPr>
        <w:pStyle w:val="NoSpacing"/>
        <w:jc w:val="both"/>
        <w:rPr>
          <w:rFonts w:cstheme="minorHAnsi"/>
          <w:b/>
          <w:sz w:val="20"/>
          <w:szCs w:val="20"/>
          <w:u w:val="single"/>
        </w:rPr>
      </w:pPr>
      <w:r>
        <w:rPr>
          <w:rFonts w:ascii="Calibri" w:eastAsia="Calibri" w:hAnsi="Calibri" w:cs="Calibri"/>
          <w:b/>
          <w:bCs/>
          <w:sz w:val="20"/>
          <w:szCs w:val="20"/>
          <w:u w:val="single"/>
          <w:lang w:val="de-DE"/>
        </w:rPr>
        <w:t>Änderung 8</w:t>
      </w:r>
      <w:commentRangeStart w:id="35"/>
      <w:r>
        <w:rPr>
          <w:rFonts w:ascii="Calibri" w:eastAsia="Calibri" w:hAnsi="Calibri" w:cs="Calibri"/>
          <w:b/>
          <w:bCs/>
          <w:sz w:val="20"/>
          <w:szCs w:val="20"/>
          <w:u w:val="single"/>
          <w:lang w:val="de-DE"/>
        </w:rPr>
        <w:t xml:space="preserve">: </w:t>
      </w:r>
      <w:r>
        <w:rPr>
          <w:rFonts w:ascii="Calibri" w:eastAsia="Calibri" w:hAnsi="Calibri" w:cs="Calibri"/>
          <w:b/>
          <w:bCs/>
          <w:sz w:val="20"/>
          <w:szCs w:val="20"/>
          <w:highlight w:val="yellow"/>
          <w:u w:val="single"/>
          <w:lang w:val="de-DE"/>
        </w:rPr>
        <w:t xml:space="preserve">Mikromobilität </w:t>
      </w:r>
      <w:commentRangeEnd w:id="35"/>
      <w:r w:rsidRPr="008D37B1">
        <w:rPr>
          <w:rStyle w:val="CommentReference"/>
          <w:highlight w:val="yellow"/>
        </w:rPr>
        <w:commentReference w:id="35"/>
      </w:r>
    </w:p>
    <w:p w14:paraId="562B1EFD" w14:textId="77777777" w:rsidR="00D96422" w:rsidRPr="008D37B1" w:rsidRDefault="00D96422" w:rsidP="00D96422">
      <w:pPr>
        <w:rPr>
          <w:rFonts w:ascii="Amazon Ember" w:hAnsi="Amazon Ember"/>
          <w:color w:val="000000" w:themeColor="text1"/>
          <w:sz w:val="20"/>
          <w:szCs w:val="21"/>
        </w:rPr>
      </w:pPr>
    </w:p>
    <w:tbl>
      <w:tblPr>
        <w:tblW w:w="2780" w:type="dxa"/>
        <w:tblLook w:val="04A0" w:firstRow="1" w:lastRow="0" w:firstColumn="1" w:lastColumn="0" w:noHBand="0" w:noVBand="1"/>
      </w:tblPr>
      <w:tblGrid>
        <w:gridCol w:w="440"/>
        <w:gridCol w:w="689"/>
        <w:gridCol w:w="872"/>
        <w:gridCol w:w="779"/>
      </w:tblGrid>
      <w:tr w:rsidR="00484EDB" w14:paraId="5E2971B8" w14:textId="77777777" w:rsidTr="00F606B6">
        <w:trPr>
          <w:trHeight w:val="300"/>
        </w:trPr>
        <w:tc>
          <w:tcPr>
            <w:tcW w:w="380" w:type="dxa"/>
            <w:tcBorders>
              <w:top w:val="nil"/>
              <w:left w:val="nil"/>
              <w:bottom w:val="nil"/>
              <w:right w:val="nil"/>
            </w:tcBorders>
            <w:shd w:val="clear" w:color="auto" w:fill="auto"/>
            <w:noWrap/>
            <w:vAlign w:val="bottom"/>
            <w:hideMark/>
          </w:tcPr>
          <w:p w14:paraId="4F50AB06" w14:textId="77777777" w:rsidR="00D96422" w:rsidRPr="008D37B1" w:rsidRDefault="007802B9" w:rsidP="00F606B6">
            <w:pPr>
              <w:jc w:val="center"/>
              <w:rPr>
                <w:rFonts w:eastAsia="Times New Roman"/>
                <w:i/>
                <w:iCs/>
                <w:color w:val="FF0000"/>
                <w:highlight w:val="green"/>
                <w:lang w:val="en-GB" w:eastAsia="en-GB"/>
              </w:rPr>
            </w:pPr>
            <w:bookmarkStart w:id="36" w:name="_Hlk132200930"/>
            <w:r w:rsidRPr="008D37B1">
              <w:rPr>
                <w:rFonts w:eastAsia="Times New Roman"/>
                <w:i/>
                <w:iCs/>
                <w:color w:val="FF0000"/>
                <w:highlight w:val="green"/>
                <w:lang w:val="en-GB" w:eastAsia="en-GB"/>
              </w:rPr>
              <w:t>#</w:t>
            </w:r>
          </w:p>
        </w:tc>
        <w:tc>
          <w:tcPr>
            <w:tcW w:w="84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64BDDA39"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Land</w:t>
            </w:r>
          </w:p>
        </w:tc>
        <w:tc>
          <w:tcPr>
            <w:tcW w:w="780" w:type="dxa"/>
            <w:tcBorders>
              <w:top w:val="single" w:sz="4" w:space="0" w:color="auto"/>
              <w:left w:val="nil"/>
              <w:bottom w:val="single" w:sz="4" w:space="0" w:color="auto"/>
              <w:right w:val="single" w:sz="4" w:space="0" w:color="auto"/>
            </w:tcBorders>
            <w:shd w:val="clear" w:color="000000" w:fill="AEAAAA"/>
            <w:vAlign w:val="center"/>
            <w:hideMark/>
          </w:tcPr>
          <w:p w14:paraId="62699CC3"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Station</w:t>
            </w:r>
          </w:p>
        </w:tc>
        <w:tc>
          <w:tcPr>
            <w:tcW w:w="780" w:type="dxa"/>
            <w:tcBorders>
              <w:top w:val="single" w:sz="4" w:space="0" w:color="auto"/>
              <w:left w:val="nil"/>
              <w:bottom w:val="single" w:sz="4" w:space="0" w:color="auto"/>
              <w:right w:val="single" w:sz="4" w:space="0" w:color="auto"/>
            </w:tcBorders>
            <w:shd w:val="clear" w:color="000000" w:fill="AEAAAA"/>
            <w:vAlign w:val="center"/>
            <w:hideMark/>
          </w:tcPr>
          <w:p w14:paraId="08AFDFCD"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DSP</w:t>
            </w:r>
          </w:p>
        </w:tc>
      </w:tr>
      <w:tr w:rsidR="00484EDB" w14:paraId="66B09F49" w14:textId="77777777" w:rsidTr="00F606B6">
        <w:trPr>
          <w:trHeight w:val="300"/>
        </w:trPr>
        <w:tc>
          <w:tcPr>
            <w:tcW w:w="380" w:type="dxa"/>
            <w:tcBorders>
              <w:top w:val="nil"/>
              <w:left w:val="nil"/>
              <w:bottom w:val="nil"/>
              <w:right w:val="nil"/>
            </w:tcBorders>
            <w:shd w:val="clear" w:color="auto" w:fill="auto"/>
            <w:noWrap/>
            <w:vAlign w:val="bottom"/>
            <w:hideMark/>
          </w:tcPr>
          <w:p w14:paraId="76FC8D29"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1C05E9F"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IT</w:t>
            </w:r>
          </w:p>
        </w:tc>
        <w:tc>
          <w:tcPr>
            <w:tcW w:w="780" w:type="dxa"/>
            <w:tcBorders>
              <w:top w:val="nil"/>
              <w:left w:val="nil"/>
              <w:bottom w:val="single" w:sz="4" w:space="0" w:color="auto"/>
              <w:right w:val="single" w:sz="4" w:space="0" w:color="auto"/>
            </w:tcBorders>
            <w:shd w:val="clear" w:color="auto" w:fill="auto"/>
            <w:vAlign w:val="center"/>
            <w:hideMark/>
          </w:tcPr>
          <w:p w14:paraId="5BFAD5FF"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DNP1</w:t>
            </w:r>
          </w:p>
        </w:tc>
        <w:tc>
          <w:tcPr>
            <w:tcW w:w="780" w:type="dxa"/>
            <w:tcBorders>
              <w:top w:val="nil"/>
              <w:left w:val="nil"/>
              <w:bottom w:val="single" w:sz="4" w:space="0" w:color="auto"/>
              <w:right w:val="single" w:sz="4" w:space="0" w:color="auto"/>
            </w:tcBorders>
            <w:shd w:val="clear" w:color="auto" w:fill="auto"/>
            <w:vAlign w:val="center"/>
            <w:hideMark/>
          </w:tcPr>
          <w:p w14:paraId="40F0887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TERS</w:t>
            </w:r>
          </w:p>
        </w:tc>
      </w:tr>
      <w:tr w:rsidR="00484EDB" w14:paraId="25C5AC94" w14:textId="77777777" w:rsidTr="00F606B6">
        <w:trPr>
          <w:trHeight w:val="300"/>
        </w:trPr>
        <w:tc>
          <w:tcPr>
            <w:tcW w:w="380" w:type="dxa"/>
            <w:tcBorders>
              <w:top w:val="nil"/>
              <w:left w:val="nil"/>
              <w:bottom w:val="nil"/>
              <w:right w:val="nil"/>
            </w:tcBorders>
            <w:shd w:val="clear" w:color="auto" w:fill="auto"/>
            <w:noWrap/>
            <w:vAlign w:val="bottom"/>
            <w:hideMark/>
          </w:tcPr>
          <w:p w14:paraId="20DBB419"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798F13C"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IT</w:t>
            </w:r>
          </w:p>
        </w:tc>
        <w:tc>
          <w:tcPr>
            <w:tcW w:w="780" w:type="dxa"/>
            <w:tcBorders>
              <w:top w:val="nil"/>
              <w:left w:val="nil"/>
              <w:bottom w:val="single" w:sz="4" w:space="0" w:color="auto"/>
              <w:right w:val="single" w:sz="4" w:space="0" w:color="auto"/>
            </w:tcBorders>
            <w:shd w:val="clear" w:color="auto" w:fill="auto"/>
            <w:vAlign w:val="center"/>
            <w:hideMark/>
          </w:tcPr>
          <w:p w14:paraId="316B4F95"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DLG1</w:t>
            </w:r>
          </w:p>
        </w:tc>
        <w:tc>
          <w:tcPr>
            <w:tcW w:w="780" w:type="dxa"/>
            <w:tcBorders>
              <w:top w:val="nil"/>
              <w:left w:val="nil"/>
              <w:bottom w:val="single" w:sz="4" w:space="0" w:color="auto"/>
              <w:right w:val="single" w:sz="4" w:space="0" w:color="auto"/>
            </w:tcBorders>
            <w:shd w:val="clear" w:color="auto" w:fill="auto"/>
            <w:vAlign w:val="center"/>
            <w:hideMark/>
          </w:tcPr>
          <w:p w14:paraId="7CD8D739"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BSPA</w:t>
            </w:r>
          </w:p>
        </w:tc>
      </w:tr>
      <w:tr w:rsidR="00484EDB" w14:paraId="1418EC63" w14:textId="77777777" w:rsidTr="00F606B6">
        <w:trPr>
          <w:trHeight w:val="300"/>
        </w:trPr>
        <w:tc>
          <w:tcPr>
            <w:tcW w:w="380" w:type="dxa"/>
            <w:tcBorders>
              <w:top w:val="nil"/>
              <w:left w:val="nil"/>
              <w:bottom w:val="nil"/>
              <w:right w:val="nil"/>
            </w:tcBorders>
            <w:shd w:val="clear" w:color="auto" w:fill="auto"/>
            <w:noWrap/>
            <w:vAlign w:val="bottom"/>
            <w:hideMark/>
          </w:tcPr>
          <w:p w14:paraId="2B7A81CF"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lastRenderedPageBreak/>
              <w:t>3</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5D2A616"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IT</w:t>
            </w:r>
          </w:p>
        </w:tc>
        <w:tc>
          <w:tcPr>
            <w:tcW w:w="780" w:type="dxa"/>
            <w:tcBorders>
              <w:top w:val="nil"/>
              <w:left w:val="nil"/>
              <w:bottom w:val="single" w:sz="4" w:space="0" w:color="auto"/>
              <w:right w:val="single" w:sz="4" w:space="0" w:color="auto"/>
            </w:tcBorders>
            <w:shd w:val="clear" w:color="auto" w:fill="auto"/>
            <w:vAlign w:val="center"/>
            <w:hideMark/>
          </w:tcPr>
          <w:p w14:paraId="4D3A633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DLO1</w:t>
            </w:r>
          </w:p>
        </w:tc>
        <w:tc>
          <w:tcPr>
            <w:tcW w:w="780" w:type="dxa"/>
            <w:tcBorders>
              <w:top w:val="nil"/>
              <w:left w:val="nil"/>
              <w:bottom w:val="single" w:sz="4" w:space="0" w:color="auto"/>
              <w:right w:val="single" w:sz="4" w:space="0" w:color="auto"/>
            </w:tcBorders>
            <w:shd w:val="clear" w:color="auto" w:fill="auto"/>
            <w:vAlign w:val="center"/>
            <w:hideMark/>
          </w:tcPr>
          <w:p w14:paraId="53FC60C3"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TERS</w:t>
            </w:r>
          </w:p>
        </w:tc>
      </w:tr>
      <w:tr w:rsidR="00484EDB" w14:paraId="296273F4" w14:textId="77777777" w:rsidTr="00F606B6">
        <w:trPr>
          <w:trHeight w:val="300"/>
        </w:trPr>
        <w:tc>
          <w:tcPr>
            <w:tcW w:w="380" w:type="dxa"/>
            <w:tcBorders>
              <w:top w:val="nil"/>
              <w:left w:val="nil"/>
              <w:bottom w:val="nil"/>
              <w:right w:val="nil"/>
            </w:tcBorders>
            <w:shd w:val="clear" w:color="auto" w:fill="auto"/>
            <w:noWrap/>
            <w:vAlign w:val="bottom"/>
            <w:hideMark/>
          </w:tcPr>
          <w:p w14:paraId="1B3159C0"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F4CCEAD"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IT</w:t>
            </w:r>
          </w:p>
        </w:tc>
        <w:tc>
          <w:tcPr>
            <w:tcW w:w="780" w:type="dxa"/>
            <w:tcBorders>
              <w:top w:val="nil"/>
              <w:left w:val="nil"/>
              <w:bottom w:val="single" w:sz="4" w:space="0" w:color="auto"/>
              <w:right w:val="single" w:sz="4" w:space="0" w:color="auto"/>
            </w:tcBorders>
            <w:shd w:val="clear" w:color="auto" w:fill="auto"/>
            <w:vAlign w:val="center"/>
            <w:hideMark/>
          </w:tcPr>
          <w:p w14:paraId="50A197F7"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DER1</w:t>
            </w:r>
          </w:p>
        </w:tc>
        <w:tc>
          <w:tcPr>
            <w:tcW w:w="780" w:type="dxa"/>
            <w:tcBorders>
              <w:top w:val="nil"/>
              <w:left w:val="nil"/>
              <w:bottom w:val="single" w:sz="4" w:space="0" w:color="auto"/>
              <w:right w:val="single" w:sz="4" w:space="0" w:color="auto"/>
            </w:tcBorders>
            <w:shd w:val="clear" w:color="auto" w:fill="auto"/>
            <w:vAlign w:val="center"/>
            <w:hideMark/>
          </w:tcPr>
          <w:p w14:paraId="624FC5C1"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SRL</w:t>
            </w:r>
          </w:p>
        </w:tc>
      </w:tr>
      <w:tr w:rsidR="00484EDB" w14:paraId="65B0C9B0" w14:textId="77777777" w:rsidTr="00F606B6">
        <w:trPr>
          <w:trHeight w:val="300"/>
        </w:trPr>
        <w:tc>
          <w:tcPr>
            <w:tcW w:w="380" w:type="dxa"/>
            <w:tcBorders>
              <w:top w:val="nil"/>
              <w:left w:val="nil"/>
              <w:bottom w:val="nil"/>
              <w:right w:val="nil"/>
            </w:tcBorders>
            <w:shd w:val="clear" w:color="auto" w:fill="auto"/>
            <w:noWrap/>
            <w:vAlign w:val="bottom"/>
            <w:hideMark/>
          </w:tcPr>
          <w:p w14:paraId="41070E43"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5</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6BB0A23"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1080CCD7"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DQA5</w:t>
            </w:r>
          </w:p>
        </w:tc>
        <w:tc>
          <w:tcPr>
            <w:tcW w:w="780" w:type="dxa"/>
            <w:tcBorders>
              <w:top w:val="nil"/>
              <w:left w:val="nil"/>
              <w:bottom w:val="single" w:sz="4" w:space="0" w:color="auto"/>
              <w:right w:val="single" w:sz="4" w:space="0" w:color="auto"/>
            </w:tcBorders>
            <w:shd w:val="clear" w:color="auto" w:fill="auto"/>
            <w:vAlign w:val="center"/>
            <w:hideMark/>
          </w:tcPr>
          <w:p w14:paraId="383F0BB4"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VAYV</w:t>
            </w:r>
          </w:p>
        </w:tc>
      </w:tr>
      <w:tr w:rsidR="00484EDB" w14:paraId="7E021E4A" w14:textId="77777777" w:rsidTr="00F606B6">
        <w:trPr>
          <w:trHeight w:val="300"/>
        </w:trPr>
        <w:tc>
          <w:tcPr>
            <w:tcW w:w="380" w:type="dxa"/>
            <w:tcBorders>
              <w:top w:val="nil"/>
              <w:left w:val="nil"/>
              <w:bottom w:val="nil"/>
              <w:right w:val="nil"/>
            </w:tcBorders>
            <w:shd w:val="clear" w:color="auto" w:fill="auto"/>
            <w:noWrap/>
            <w:vAlign w:val="bottom"/>
            <w:hideMark/>
          </w:tcPr>
          <w:p w14:paraId="4A3641D9"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6</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E8904AA"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0984B7A4"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DQV6</w:t>
            </w:r>
          </w:p>
        </w:tc>
        <w:tc>
          <w:tcPr>
            <w:tcW w:w="780" w:type="dxa"/>
            <w:tcBorders>
              <w:top w:val="nil"/>
              <w:left w:val="nil"/>
              <w:bottom w:val="single" w:sz="4" w:space="0" w:color="auto"/>
              <w:right w:val="single" w:sz="4" w:space="0" w:color="auto"/>
            </w:tcBorders>
            <w:shd w:val="clear" w:color="auto" w:fill="auto"/>
            <w:vAlign w:val="center"/>
            <w:hideMark/>
          </w:tcPr>
          <w:p w14:paraId="4385C5C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JSIS</w:t>
            </w:r>
          </w:p>
        </w:tc>
      </w:tr>
      <w:tr w:rsidR="00484EDB" w14:paraId="782E339C" w14:textId="77777777" w:rsidTr="00F606B6">
        <w:trPr>
          <w:trHeight w:val="300"/>
        </w:trPr>
        <w:tc>
          <w:tcPr>
            <w:tcW w:w="380" w:type="dxa"/>
            <w:tcBorders>
              <w:top w:val="nil"/>
              <w:left w:val="nil"/>
              <w:bottom w:val="nil"/>
              <w:right w:val="nil"/>
            </w:tcBorders>
            <w:shd w:val="clear" w:color="auto" w:fill="auto"/>
            <w:noWrap/>
            <w:vAlign w:val="bottom"/>
            <w:hideMark/>
          </w:tcPr>
          <w:p w14:paraId="3250EE66"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7</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5D6A016"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75C84E7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DCT4</w:t>
            </w:r>
          </w:p>
        </w:tc>
        <w:tc>
          <w:tcPr>
            <w:tcW w:w="780" w:type="dxa"/>
            <w:tcBorders>
              <w:top w:val="nil"/>
              <w:left w:val="nil"/>
              <w:bottom w:val="single" w:sz="4" w:space="0" w:color="auto"/>
              <w:right w:val="single" w:sz="4" w:space="0" w:color="auto"/>
            </w:tcBorders>
            <w:shd w:val="clear" w:color="auto" w:fill="auto"/>
            <w:vAlign w:val="center"/>
            <w:hideMark/>
          </w:tcPr>
          <w:p w14:paraId="20765F2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LIEE</w:t>
            </w:r>
          </w:p>
        </w:tc>
      </w:tr>
      <w:tr w:rsidR="00484EDB" w14:paraId="58DB93F1" w14:textId="77777777" w:rsidTr="00F606B6">
        <w:trPr>
          <w:trHeight w:val="300"/>
        </w:trPr>
        <w:tc>
          <w:tcPr>
            <w:tcW w:w="380" w:type="dxa"/>
            <w:tcBorders>
              <w:top w:val="nil"/>
              <w:left w:val="nil"/>
              <w:bottom w:val="nil"/>
              <w:right w:val="nil"/>
            </w:tcBorders>
            <w:shd w:val="clear" w:color="auto" w:fill="auto"/>
            <w:noWrap/>
            <w:vAlign w:val="bottom"/>
            <w:hideMark/>
          </w:tcPr>
          <w:p w14:paraId="1F7EE7F4"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8</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2952DEA"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100F65A5"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DMA3</w:t>
            </w:r>
          </w:p>
        </w:tc>
        <w:tc>
          <w:tcPr>
            <w:tcW w:w="780" w:type="dxa"/>
            <w:tcBorders>
              <w:top w:val="nil"/>
              <w:left w:val="nil"/>
              <w:bottom w:val="single" w:sz="4" w:space="0" w:color="auto"/>
              <w:right w:val="single" w:sz="4" w:space="0" w:color="auto"/>
            </w:tcBorders>
            <w:shd w:val="clear" w:color="auto" w:fill="auto"/>
            <w:vAlign w:val="center"/>
            <w:hideMark/>
          </w:tcPr>
          <w:p w14:paraId="39BB132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CIIN</w:t>
            </w:r>
          </w:p>
        </w:tc>
      </w:tr>
      <w:tr w:rsidR="00484EDB" w14:paraId="27CB2D4F" w14:textId="77777777" w:rsidTr="00F606B6">
        <w:trPr>
          <w:trHeight w:val="300"/>
        </w:trPr>
        <w:tc>
          <w:tcPr>
            <w:tcW w:w="380" w:type="dxa"/>
            <w:tcBorders>
              <w:top w:val="nil"/>
              <w:left w:val="nil"/>
              <w:bottom w:val="nil"/>
              <w:right w:val="nil"/>
            </w:tcBorders>
            <w:shd w:val="clear" w:color="auto" w:fill="auto"/>
            <w:noWrap/>
            <w:vAlign w:val="bottom"/>
            <w:hideMark/>
          </w:tcPr>
          <w:p w14:paraId="7AC76248"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9</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E126D46"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33F6FFD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DMA3</w:t>
            </w:r>
          </w:p>
        </w:tc>
        <w:tc>
          <w:tcPr>
            <w:tcW w:w="780" w:type="dxa"/>
            <w:tcBorders>
              <w:top w:val="nil"/>
              <w:left w:val="nil"/>
              <w:bottom w:val="single" w:sz="4" w:space="0" w:color="auto"/>
              <w:right w:val="single" w:sz="4" w:space="0" w:color="auto"/>
            </w:tcBorders>
            <w:shd w:val="clear" w:color="auto" w:fill="auto"/>
            <w:vAlign w:val="center"/>
            <w:hideMark/>
          </w:tcPr>
          <w:p w14:paraId="25C23DD7"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ECSC</w:t>
            </w:r>
          </w:p>
        </w:tc>
      </w:tr>
      <w:tr w:rsidR="00484EDB" w14:paraId="7D996DE2" w14:textId="77777777" w:rsidTr="00F606B6">
        <w:trPr>
          <w:trHeight w:val="300"/>
        </w:trPr>
        <w:tc>
          <w:tcPr>
            <w:tcW w:w="380" w:type="dxa"/>
            <w:tcBorders>
              <w:top w:val="nil"/>
              <w:left w:val="nil"/>
              <w:bottom w:val="nil"/>
              <w:right w:val="nil"/>
            </w:tcBorders>
            <w:shd w:val="clear" w:color="auto" w:fill="auto"/>
            <w:noWrap/>
            <w:vAlign w:val="bottom"/>
            <w:hideMark/>
          </w:tcPr>
          <w:p w14:paraId="3895FF20"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D6936C7"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78676D6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DMA3</w:t>
            </w:r>
          </w:p>
        </w:tc>
        <w:tc>
          <w:tcPr>
            <w:tcW w:w="780" w:type="dxa"/>
            <w:tcBorders>
              <w:top w:val="nil"/>
              <w:left w:val="nil"/>
              <w:bottom w:val="single" w:sz="4" w:space="0" w:color="auto"/>
              <w:right w:val="single" w:sz="4" w:space="0" w:color="auto"/>
            </w:tcBorders>
            <w:shd w:val="clear" w:color="auto" w:fill="auto"/>
            <w:vAlign w:val="center"/>
            <w:hideMark/>
          </w:tcPr>
          <w:p w14:paraId="32DDAF43"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KOIK</w:t>
            </w:r>
          </w:p>
        </w:tc>
      </w:tr>
      <w:tr w:rsidR="00484EDB" w14:paraId="7FBBC2E4" w14:textId="77777777" w:rsidTr="00F606B6">
        <w:trPr>
          <w:trHeight w:val="300"/>
        </w:trPr>
        <w:tc>
          <w:tcPr>
            <w:tcW w:w="380" w:type="dxa"/>
            <w:tcBorders>
              <w:top w:val="nil"/>
              <w:left w:val="nil"/>
              <w:bottom w:val="nil"/>
              <w:right w:val="nil"/>
            </w:tcBorders>
            <w:shd w:val="clear" w:color="auto" w:fill="auto"/>
            <w:noWrap/>
            <w:vAlign w:val="bottom"/>
            <w:hideMark/>
          </w:tcPr>
          <w:p w14:paraId="0219816C"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786CBB3"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79416619"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DQA4</w:t>
            </w:r>
          </w:p>
        </w:tc>
        <w:tc>
          <w:tcPr>
            <w:tcW w:w="780" w:type="dxa"/>
            <w:tcBorders>
              <w:top w:val="nil"/>
              <w:left w:val="nil"/>
              <w:bottom w:val="single" w:sz="4" w:space="0" w:color="auto"/>
              <w:right w:val="single" w:sz="4" w:space="0" w:color="auto"/>
            </w:tcBorders>
            <w:shd w:val="clear" w:color="auto" w:fill="auto"/>
            <w:vAlign w:val="center"/>
            <w:hideMark/>
          </w:tcPr>
          <w:p w14:paraId="5CF6B648"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SDRO</w:t>
            </w:r>
          </w:p>
        </w:tc>
      </w:tr>
      <w:tr w:rsidR="00484EDB" w14:paraId="065B955E" w14:textId="77777777" w:rsidTr="00F606B6">
        <w:trPr>
          <w:trHeight w:val="300"/>
        </w:trPr>
        <w:tc>
          <w:tcPr>
            <w:tcW w:w="380" w:type="dxa"/>
            <w:tcBorders>
              <w:top w:val="nil"/>
              <w:left w:val="nil"/>
              <w:bottom w:val="nil"/>
              <w:right w:val="nil"/>
            </w:tcBorders>
            <w:shd w:val="clear" w:color="auto" w:fill="auto"/>
            <w:noWrap/>
            <w:vAlign w:val="bottom"/>
            <w:hideMark/>
          </w:tcPr>
          <w:p w14:paraId="6130A3C1"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12</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20717EE"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052DBFC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DQA2</w:t>
            </w:r>
          </w:p>
        </w:tc>
        <w:tc>
          <w:tcPr>
            <w:tcW w:w="780" w:type="dxa"/>
            <w:tcBorders>
              <w:top w:val="nil"/>
              <w:left w:val="nil"/>
              <w:bottom w:val="single" w:sz="4" w:space="0" w:color="auto"/>
              <w:right w:val="single" w:sz="4" w:space="0" w:color="auto"/>
            </w:tcBorders>
            <w:shd w:val="clear" w:color="auto" w:fill="auto"/>
            <w:vAlign w:val="center"/>
            <w:hideMark/>
          </w:tcPr>
          <w:p w14:paraId="47223517"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SDRO</w:t>
            </w:r>
          </w:p>
        </w:tc>
      </w:tr>
      <w:tr w:rsidR="00484EDB" w14:paraId="7CC75964" w14:textId="77777777" w:rsidTr="00F606B6">
        <w:trPr>
          <w:trHeight w:val="300"/>
        </w:trPr>
        <w:tc>
          <w:tcPr>
            <w:tcW w:w="380" w:type="dxa"/>
            <w:tcBorders>
              <w:top w:val="nil"/>
              <w:left w:val="nil"/>
              <w:bottom w:val="nil"/>
              <w:right w:val="nil"/>
            </w:tcBorders>
            <w:shd w:val="clear" w:color="auto" w:fill="auto"/>
            <w:noWrap/>
            <w:vAlign w:val="bottom"/>
            <w:hideMark/>
          </w:tcPr>
          <w:p w14:paraId="027DDAB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13</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13D6937"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center"/>
            <w:hideMark/>
          </w:tcPr>
          <w:p w14:paraId="1BFA33AF"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DZG2</w:t>
            </w:r>
          </w:p>
        </w:tc>
        <w:tc>
          <w:tcPr>
            <w:tcW w:w="780" w:type="dxa"/>
            <w:tcBorders>
              <w:top w:val="nil"/>
              <w:left w:val="nil"/>
              <w:bottom w:val="single" w:sz="4" w:space="0" w:color="auto"/>
              <w:right w:val="single" w:sz="4" w:space="0" w:color="auto"/>
            </w:tcBorders>
            <w:shd w:val="clear" w:color="auto" w:fill="auto"/>
            <w:vAlign w:val="center"/>
            <w:hideMark/>
          </w:tcPr>
          <w:p w14:paraId="689D7CB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CIIN</w:t>
            </w:r>
          </w:p>
        </w:tc>
      </w:tr>
      <w:tr w:rsidR="00484EDB" w14:paraId="40F24FA3" w14:textId="77777777" w:rsidTr="00F606B6">
        <w:trPr>
          <w:trHeight w:val="300"/>
        </w:trPr>
        <w:tc>
          <w:tcPr>
            <w:tcW w:w="380" w:type="dxa"/>
            <w:tcBorders>
              <w:top w:val="nil"/>
              <w:left w:val="nil"/>
              <w:bottom w:val="nil"/>
              <w:right w:val="nil"/>
            </w:tcBorders>
            <w:shd w:val="clear" w:color="auto" w:fill="auto"/>
            <w:noWrap/>
            <w:vAlign w:val="bottom"/>
            <w:hideMark/>
          </w:tcPr>
          <w:p w14:paraId="06BD3F67"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14</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535FF74"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bottom"/>
            <w:hideMark/>
          </w:tcPr>
          <w:p w14:paraId="2395BEF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TBC</w:t>
            </w:r>
          </w:p>
        </w:tc>
        <w:tc>
          <w:tcPr>
            <w:tcW w:w="780" w:type="dxa"/>
            <w:tcBorders>
              <w:top w:val="nil"/>
              <w:left w:val="nil"/>
              <w:bottom w:val="single" w:sz="4" w:space="0" w:color="auto"/>
              <w:right w:val="single" w:sz="4" w:space="0" w:color="auto"/>
            </w:tcBorders>
            <w:shd w:val="clear" w:color="auto" w:fill="auto"/>
            <w:vAlign w:val="bottom"/>
            <w:hideMark/>
          </w:tcPr>
          <w:p w14:paraId="42CCAC14"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KOIK</w:t>
            </w:r>
          </w:p>
        </w:tc>
      </w:tr>
      <w:tr w:rsidR="00484EDB" w14:paraId="02657ED6" w14:textId="77777777" w:rsidTr="00F606B6">
        <w:trPr>
          <w:trHeight w:val="300"/>
        </w:trPr>
        <w:tc>
          <w:tcPr>
            <w:tcW w:w="380" w:type="dxa"/>
            <w:tcBorders>
              <w:top w:val="nil"/>
              <w:left w:val="nil"/>
              <w:bottom w:val="nil"/>
              <w:right w:val="nil"/>
            </w:tcBorders>
            <w:shd w:val="clear" w:color="auto" w:fill="auto"/>
            <w:noWrap/>
            <w:vAlign w:val="bottom"/>
            <w:hideMark/>
          </w:tcPr>
          <w:p w14:paraId="2AE5E7EC"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15</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0FF1C0E"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ES</w:t>
            </w:r>
          </w:p>
        </w:tc>
        <w:tc>
          <w:tcPr>
            <w:tcW w:w="780" w:type="dxa"/>
            <w:tcBorders>
              <w:top w:val="nil"/>
              <w:left w:val="nil"/>
              <w:bottom w:val="single" w:sz="4" w:space="0" w:color="auto"/>
              <w:right w:val="single" w:sz="4" w:space="0" w:color="auto"/>
            </w:tcBorders>
            <w:shd w:val="clear" w:color="auto" w:fill="auto"/>
            <w:vAlign w:val="bottom"/>
            <w:hideMark/>
          </w:tcPr>
          <w:p w14:paraId="65E41E53"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DMA6</w:t>
            </w:r>
          </w:p>
        </w:tc>
        <w:tc>
          <w:tcPr>
            <w:tcW w:w="780" w:type="dxa"/>
            <w:tcBorders>
              <w:top w:val="nil"/>
              <w:left w:val="nil"/>
              <w:bottom w:val="single" w:sz="4" w:space="0" w:color="auto"/>
              <w:right w:val="single" w:sz="4" w:space="0" w:color="auto"/>
            </w:tcBorders>
            <w:shd w:val="clear" w:color="auto" w:fill="auto"/>
            <w:vAlign w:val="bottom"/>
            <w:hideMark/>
          </w:tcPr>
          <w:p w14:paraId="7B6C3CC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OMLL</w:t>
            </w:r>
          </w:p>
        </w:tc>
      </w:tr>
      <w:tr w:rsidR="00484EDB" w14:paraId="658224D1" w14:textId="77777777" w:rsidTr="00F606B6">
        <w:trPr>
          <w:trHeight w:val="300"/>
        </w:trPr>
        <w:tc>
          <w:tcPr>
            <w:tcW w:w="380" w:type="dxa"/>
            <w:tcBorders>
              <w:top w:val="nil"/>
              <w:left w:val="nil"/>
              <w:bottom w:val="nil"/>
              <w:right w:val="nil"/>
            </w:tcBorders>
            <w:shd w:val="clear" w:color="auto" w:fill="auto"/>
            <w:noWrap/>
            <w:vAlign w:val="bottom"/>
            <w:hideMark/>
          </w:tcPr>
          <w:p w14:paraId="0ABF7CAF"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16</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F1F0E1B"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DE</w:t>
            </w:r>
          </w:p>
        </w:tc>
        <w:tc>
          <w:tcPr>
            <w:tcW w:w="780" w:type="dxa"/>
            <w:tcBorders>
              <w:top w:val="nil"/>
              <w:left w:val="nil"/>
              <w:bottom w:val="single" w:sz="4" w:space="0" w:color="auto"/>
              <w:right w:val="single" w:sz="4" w:space="0" w:color="auto"/>
            </w:tcBorders>
            <w:shd w:val="clear" w:color="auto" w:fill="auto"/>
            <w:vAlign w:val="center"/>
            <w:hideMark/>
          </w:tcPr>
          <w:p w14:paraId="156D0C0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DBW5</w:t>
            </w:r>
          </w:p>
        </w:tc>
        <w:tc>
          <w:tcPr>
            <w:tcW w:w="780" w:type="dxa"/>
            <w:tcBorders>
              <w:top w:val="nil"/>
              <w:left w:val="nil"/>
              <w:bottom w:val="single" w:sz="4" w:space="0" w:color="auto"/>
              <w:right w:val="single" w:sz="4" w:space="0" w:color="auto"/>
            </w:tcBorders>
            <w:shd w:val="clear" w:color="auto" w:fill="auto"/>
            <w:vAlign w:val="center"/>
            <w:hideMark/>
          </w:tcPr>
          <w:p w14:paraId="137408C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ELAR</w:t>
            </w:r>
          </w:p>
        </w:tc>
      </w:tr>
      <w:tr w:rsidR="00484EDB" w14:paraId="6B91BCD1" w14:textId="77777777" w:rsidTr="00F606B6">
        <w:trPr>
          <w:trHeight w:val="300"/>
        </w:trPr>
        <w:tc>
          <w:tcPr>
            <w:tcW w:w="380" w:type="dxa"/>
            <w:tcBorders>
              <w:top w:val="nil"/>
              <w:left w:val="nil"/>
              <w:bottom w:val="nil"/>
              <w:right w:val="nil"/>
            </w:tcBorders>
            <w:shd w:val="clear" w:color="auto" w:fill="auto"/>
            <w:noWrap/>
            <w:vAlign w:val="bottom"/>
            <w:hideMark/>
          </w:tcPr>
          <w:p w14:paraId="4CCB544B"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17</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F6DB071"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DE</w:t>
            </w:r>
          </w:p>
        </w:tc>
        <w:tc>
          <w:tcPr>
            <w:tcW w:w="780" w:type="dxa"/>
            <w:tcBorders>
              <w:top w:val="nil"/>
              <w:left w:val="nil"/>
              <w:bottom w:val="single" w:sz="4" w:space="0" w:color="auto"/>
              <w:right w:val="single" w:sz="4" w:space="0" w:color="auto"/>
            </w:tcBorders>
            <w:shd w:val="clear" w:color="auto" w:fill="auto"/>
            <w:vAlign w:val="center"/>
            <w:hideMark/>
          </w:tcPr>
          <w:p w14:paraId="1E16A7CF"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DNW8</w:t>
            </w:r>
          </w:p>
        </w:tc>
        <w:tc>
          <w:tcPr>
            <w:tcW w:w="780" w:type="dxa"/>
            <w:tcBorders>
              <w:top w:val="nil"/>
              <w:left w:val="nil"/>
              <w:bottom w:val="single" w:sz="4" w:space="0" w:color="auto"/>
              <w:right w:val="single" w:sz="4" w:space="0" w:color="auto"/>
            </w:tcBorders>
            <w:shd w:val="clear" w:color="auto" w:fill="auto"/>
            <w:vAlign w:val="center"/>
            <w:hideMark/>
          </w:tcPr>
          <w:p w14:paraId="663071F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FRLG</w:t>
            </w:r>
          </w:p>
        </w:tc>
      </w:tr>
      <w:tr w:rsidR="00484EDB" w14:paraId="70E5B1B7" w14:textId="77777777" w:rsidTr="00F606B6">
        <w:trPr>
          <w:trHeight w:val="300"/>
        </w:trPr>
        <w:tc>
          <w:tcPr>
            <w:tcW w:w="380" w:type="dxa"/>
            <w:tcBorders>
              <w:top w:val="nil"/>
              <w:left w:val="nil"/>
              <w:bottom w:val="nil"/>
              <w:right w:val="nil"/>
            </w:tcBorders>
            <w:shd w:val="clear" w:color="auto" w:fill="auto"/>
            <w:noWrap/>
            <w:vAlign w:val="bottom"/>
            <w:hideMark/>
          </w:tcPr>
          <w:p w14:paraId="510589D2"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18</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C852CB5"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DE</w:t>
            </w:r>
          </w:p>
        </w:tc>
        <w:tc>
          <w:tcPr>
            <w:tcW w:w="780" w:type="dxa"/>
            <w:tcBorders>
              <w:top w:val="nil"/>
              <w:left w:val="nil"/>
              <w:bottom w:val="single" w:sz="4" w:space="0" w:color="auto"/>
              <w:right w:val="single" w:sz="4" w:space="0" w:color="auto"/>
            </w:tcBorders>
            <w:shd w:val="clear" w:color="auto" w:fill="auto"/>
            <w:vAlign w:val="center"/>
            <w:hideMark/>
          </w:tcPr>
          <w:p w14:paraId="7C10F969"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DMU2</w:t>
            </w:r>
          </w:p>
        </w:tc>
        <w:tc>
          <w:tcPr>
            <w:tcW w:w="780" w:type="dxa"/>
            <w:tcBorders>
              <w:top w:val="nil"/>
              <w:left w:val="nil"/>
              <w:bottom w:val="single" w:sz="4" w:space="0" w:color="auto"/>
              <w:right w:val="single" w:sz="4" w:space="0" w:color="auto"/>
            </w:tcBorders>
            <w:shd w:val="clear" w:color="auto" w:fill="auto"/>
            <w:vAlign w:val="center"/>
            <w:hideMark/>
          </w:tcPr>
          <w:p w14:paraId="323D334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ELAR</w:t>
            </w:r>
          </w:p>
        </w:tc>
      </w:tr>
      <w:tr w:rsidR="00484EDB" w14:paraId="23A3F0DD" w14:textId="77777777" w:rsidTr="00F606B6">
        <w:trPr>
          <w:trHeight w:val="300"/>
        </w:trPr>
        <w:tc>
          <w:tcPr>
            <w:tcW w:w="380" w:type="dxa"/>
            <w:tcBorders>
              <w:top w:val="nil"/>
              <w:left w:val="nil"/>
              <w:bottom w:val="nil"/>
              <w:right w:val="nil"/>
            </w:tcBorders>
            <w:shd w:val="clear" w:color="auto" w:fill="auto"/>
            <w:noWrap/>
            <w:vAlign w:val="bottom"/>
            <w:hideMark/>
          </w:tcPr>
          <w:p w14:paraId="36DFA1C8"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19</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C4E4980"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DE</w:t>
            </w:r>
          </w:p>
        </w:tc>
        <w:tc>
          <w:tcPr>
            <w:tcW w:w="780" w:type="dxa"/>
            <w:tcBorders>
              <w:top w:val="nil"/>
              <w:left w:val="nil"/>
              <w:bottom w:val="single" w:sz="4" w:space="0" w:color="auto"/>
              <w:right w:val="single" w:sz="4" w:space="0" w:color="auto"/>
            </w:tcBorders>
            <w:shd w:val="clear" w:color="auto" w:fill="auto"/>
            <w:vAlign w:val="center"/>
            <w:hideMark/>
          </w:tcPr>
          <w:p w14:paraId="22669728"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DNW3</w:t>
            </w:r>
          </w:p>
        </w:tc>
        <w:tc>
          <w:tcPr>
            <w:tcW w:w="780" w:type="dxa"/>
            <w:tcBorders>
              <w:top w:val="nil"/>
              <w:left w:val="nil"/>
              <w:bottom w:val="single" w:sz="4" w:space="0" w:color="auto"/>
              <w:right w:val="single" w:sz="4" w:space="0" w:color="auto"/>
            </w:tcBorders>
            <w:shd w:val="clear" w:color="auto" w:fill="auto"/>
            <w:vAlign w:val="center"/>
            <w:hideMark/>
          </w:tcPr>
          <w:p w14:paraId="54C1A356"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DMLG</w:t>
            </w:r>
          </w:p>
        </w:tc>
      </w:tr>
      <w:tr w:rsidR="00484EDB" w14:paraId="557D1B78" w14:textId="77777777" w:rsidTr="00F606B6">
        <w:trPr>
          <w:trHeight w:val="300"/>
        </w:trPr>
        <w:tc>
          <w:tcPr>
            <w:tcW w:w="380" w:type="dxa"/>
            <w:tcBorders>
              <w:top w:val="nil"/>
              <w:left w:val="nil"/>
              <w:bottom w:val="nil"/>
              <w:right w:val="nil"/>
            </w:tcBorders>
            <w:shd w:val="clear" w:color="auto" w:fill="auto"/>
            <w:noWrap/>
            <w:vAlign w:val="bottom"/>
            <w:hideMark/>
          </w:tcPr>
          <w:p w14:paraId="635C00DC"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B99E910"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DE</w:t>
            </w:r>
          </w:p>
        </w:tc>
        <w:tc>
          <w:tcPr>
            <w:tcW w:w="780" w:type="dxa"/>
            <w:tcBorders>
              <w:top w:val="nil"/>
              <w:left w:val="nil"/>
              <w:bottom w:val="single" w:sz="4" w:space="0" w:color="auto"/>
              <w:right w:val="single" w:sz="4" w:space="0" w:color="auto"/>
            </w:tcBorders>
            <w:shd w:val="clear" w:color="auto" w:fill="auto"/>
            <w:vAlign w:val="center"/>
            <w:hideMark/>
          </w:tcPr>
          <w:p w14:paraId="3A8EEF4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DNZ2</w:t>
            </w:r>
          </w:p>
        </w:tc>
        <w:tc>
          <w:tcPr>
            <w:tcW w:w="780" w:type="dxa"/>
            <w:tcBorders>
              <w:top w:val="nil"/>
              <w:left w:val="nil"/>
              <w:bottom w:val="single" w:sz="4" w:space="0" w:color="auto"/>
              <w:right w:val="single" w:sz="4" w:space="0" w:color="auto"/>
            </w:tcBorders>
            <w:shd w:val="clear" w:color="auto" w:fill="auto"/>
            <w:vAlign w:val="center"/>
            <w:hideMark/>
          </w:tcPr>
          <w:p w14:paraId="187ED9FA"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VGSG</w:t>
            </w:r>
          </w:p>
        </w:tc>
      </w:tr>
      <w:tr w:rsidR="00484EDB" w14:paraId="756A6342" w14:textId="77777777" w:rsidTr="00F606B6">
        <w:trPr>
          <w:trHeight w:val="300"/>
        </w:trPr>
        <w:tc>
          <w:tcPr>
            <w:tcW w:w="380" w:type="dxa"/>
            <w:tcBorders>
              <w:top w:val="nil"/>
              <w:left w:val="nil"/>
              <w:bottom w:val="nil"/>
              <w:right w:val="nil"/>
            </w:tcBorders>
            <w:shd w:val="clear" w:color="auto" w:fill="auto"/>
            <w:noWrap/>
            <w:vAlign w:val="bottom"/>
            <w:hideMark/>
          </w:tcPr>
          <w:p w14:paraId="3B93A7A8"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A93A270"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AT</w:t>
            </w:r>
          </w:p>
        </w:tc>
        <w:tc>
          <w:tcPr>
            <w:tcW w:w="780" w:type="dxa"/>
            <w:tcBorders>
              <w:top w:val="nil"/>
              <w:left w:val="nil"/>
              <w:bottom w:val="single" w:sz="4" w:space="0" w:color="auto"/>
              <w:right w:val="single" w:sz="4" w:space="0" w:color="auto"/>
            </w:tcBorders>
            <w:shd w:val="clear" w:color="auto" w:fill="auto"/>
            <w:vAlign w:val="center"/>
            <w:hideMark/>
          </w:tcPr>
          <w:p w14:paraId="7CCB645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DVI2</w:t>
            </w:r>
          </w:p>
        </w:tc>
        <w:tc>
          <w:tcPr>
            <w:tcW w:w="780" w:type="dxa"/>
            <w:tcBorders>
              <w:top w:val="nil"/>
              <w:left w:val="nil"/>
              <w:bottom w:val="single" w:sz="4" w:space="0" w:color="auto"/>
              <w:right w:val="single" w:sz="4" w:space="0" w:color="auto"/>
            </w:tcBorders>
            <w:shd w:val="clear" w:color="auto" w:fill="auto"/>
            <w:vAlign w:val="center"/>
            <w:hideMark/>
          </w:tcPr>
          <w:p w14:paraId="21D4A27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SMAO</w:t>
            </w:r>
          </w:p>
        </w:tc>
      </w:tr>
      <w:tr w:rsidR="00484EDB" w14:paraId="5ECC825F" w14:textId="77777777" w:rsidTr="00F606B6">
        <w:trPr>
          <w:trHeight w:val="300"/>
        </w:trPr>
        <w:tc>
          <w:tcPr>
            <w:tcW w:w="380" w:type="dxa"/>
            <w:tcBorders>
              <w:top w:val="nil"/>
              <w:left w:val="nil"/>
              <w:bottom w:val="nil"/>
              <w:right w:val="nil"/>
            </w:tcBorders>
            <w:shd w:val="clear" w:color="auto" w:fill="auto"/>
            <w:noWrap/>
            <w:vAlign w:val="bottom"/>
            <w:hideMark/>
          </w:tcPr>
          <w:p w14:paraId="0D6ED09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22</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F45F7C4"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AT</w:t>
            </w:r>
          </w:p>
        </w:tc>
        <w:tc>
          <w:tcPr>
            <w:tcW w:w="780" w:type="dxa"/>
            <w:tcBorders>
              <w:top w:val="nil"/>
              <w:left w:val="nil"/>
              <w:bottom w:val="single" w:sz="4" w:space="0" w:color="auto"/>
              <w:right w:val="single" w:sz="4" w:space="0" w:color="auto"/>
            </w:tcBorders>
            <w:shd w:val="clear" w:color="auto" w:fill="auto"/>
            <w:vAlign w:val="center"/>
            <w:hideMark/>
          </w:tcPr>
          <w:p w14:paraId="6A3F0726"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DVI3</w:t>
            </w:r>
          </w:p>
        </w:tc>
        <w:tc>
          <w:tcPr>
            <w:tcW w:w="780" w:type="dxa"/>
            <w:tcBorders>
              <w:top w:val="nil"/>
              <w:left w:val="nil"/>
              <w:bottom w:val="single" w:sz="4" w:space="0" w:color="auto"/>
              <w:right w:val="single" w:sz="4" w:space="0" w:color="auto"/>
            </w:tcBorders>
            <w:shd w:val="clear" w:color="auto" w:fill="auto"/>
            <w:vAlign w:val="center"/>
            <w:hideMark/>
          </w:tcPr>
          <w:p w14:paraId="0F021AD8"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GLPG</w:t>
            </w:r>
          </w:p>
        </w:tc>
      </w:tr>
      <w:tr w:rsidR="00484EDB" w14:paraId="01B05703" w14:textId="77777777" w:rsidTr="00F606B6">
        <w:trPr>
          <w:trHeight w:val="300"/>
        </w:trPr>
        <w:tc>
          <w:tcPr>
            <w:tcW w:w="380" w:type="dxa"/>
            <w:tcBorders>
              <w:top w:val="nil"/>
              <w:left w:val="nil"/>
              <w:bottom w:val="nil"/>
              <w:right w:val="nil"/>
            </w:tcBorders>
            <w:shd w:val="clear" w:color="auto" w:fill="auto"/>
            <w:noWrap/>
            <w:vAlign w:val="bottom"/>
            <w:hideMark/>
          </w:tcPr>
          <w:p w14:paraId="66B24F4D"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23</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199202D"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4A744B11"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DIF1</w:t>
            </w:r>
          </w:p>
        </w:tc>
        <w:tc>
          <w:tcPr>
            <w:tcW w:w="780" w:type="dxa"/>
            <w:tcBorders>
              <w:top w:val="nil"/>
              <w:left w:val="nil"/>
              <w:bottom w:val="single" w:sz="4" w:space="0" w:color="auto"/>
              <w:right w:val="single" w:sz="4" w:space="0" w:color="auto"/>
            </w:tcBorders>
            <w:shd w:val="clear" w:color="auto" w:fill="auto"/>
            <w:vAlign w:val="center"/>
            <w:hideMark/>
          </w:tcPr>
          <w:p w14:paraId="6A70BA84"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SLOP</w:t>
            </w:r>
          </w:p>
        </w:tc>
      </w:tr>
      <w:tr w:rsidR="00484EDB" w14:paraId="3CAECE66" w14:textId="77777777" w:rsidTr="00F606B6">
        <w:trPr>
          <w:trHeight w:val="300"/>
        </w:trPr>
        <w:tc>
          <w:tcPr>
            <w:tcW w:w="380" w:type="dxa"/>
            <w:tcBorders>
              <w:top w:val="nil"/>
              <w:left w:val="nil"/>
              <w:bottom w:val="nil"/>
              <w:right w:val="nil"/>
            </w:tcBorders>
            <w:shd w:val="clear" w:color="auto" w:fill="auto"/>
            <w:noWrap/>
            <w:vAlign w:val="bottom"/>
            <w:hideMark/>
          </w:tcPr>
          <w:p w14:paraId="6506C7A2"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24</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0257EE0"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49812CD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DIF1</w:t>
            </w:r>
          </w:p>
        </w:tc>
        <w:tc>
          <w:tcPr>
            <w:tcW w:w="780" w:type="dxa"/>
            <w:tcBorders>
              <w:top w:val="nil"/>
              <w:left w:val="nil"/>
              <w:bottom w:val="single" w:sz="4" w:space="0" w:color="auto"/>
              <w:right w:val="single" w:sz="4" w:space="0" w:color="auto"/>
            </w:tcBorders>
            <w:shd w:val="clear" w:color="auto" w:fill="auto"/>
            <w:vAlign w:val="center"/>
            <w:hideMark/>
          </w:tcPr>
          <w:p w14:paraId="7BA32426"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PRNA</w:t>
            </w:r>
          </w:p>
        </w:tc>
      </w:tr>
      <w:tr w:rsidR="00484EDB" w14:paraId="2F4CD9BF" w14:textId="77777777" w:rsidTr="00F606B6">
        <w:trPr>
          <w:trHeight w:val="300"/>
        </w:trPr>
        <w:tc>
          <w:tcPr>
            <w:tcW w:w="380" w:type="dxa"/>
            <w:tcBorders>
              <w:top w:val="nil"/>
              <w:left w:val="nil"/>
              <w:bottom w:val="nil"/>
              <w:right w:val="nil"/>
            </w:tcBorders>
            <w:shd w:val="clear" w:color="auto" w:fill="auto"/>
            <w:noWrap/>
            <w:vAlign w:val="bottom"/>
            <w:hideMark/>
          </w:tcPr>
          <w:p w14:paraId="1930FDF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25</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78CB213"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3B982A3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DIF3</w:t>
            </w:r>
          </w:p>
        </w:tc>
        <w:tc>
          <w:tcPr>
            <w:tcW w:w="780" w:type="dxa"/>
            <w:tcBorders>
              <w:top w:val="nil"/>
              <w:left w:val="nil"/>
              <w:bottom w:val="single" w:sz="4" w:space="0" w:color="auto"/>
              <w:right w:val="single" w:sz="4" w:space="0" w:color="auto"/>
            </w:tcBorders>
            <w:shd w:val="clear" w:color="auto" w:fill="auto"/>
            <w:vAlign w:val="center"/>
            <w:hideMark/>
          </w:tcPr>
          <w:p w14:paraId="57994DD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STTP</w:t>
            </w:r>
          </w:p>
        </w:tc>
      </w:tr>
      <w:tr w:rsidR="00484EDB" w14:paraId="6FC924D1" w14:textId="77777777" w:rsidTr="00F606B6">
        <w:trPr>
          <w:trHeight w:val="300"/>
        </w:trPr>
        <w:tc>
          <w:tcPr>
            <w:tcW w:w="380" w:type="dxa"/>
            <w:tcBorders>
              <w:top w:val="nil"/>
              <w:left w:val="nil"/>
              <w:bottom w:val="nil"/>
              <w:right w:val="nil"/>
            </w:tcBorders>
            <w:shd w:val="clear" w:color="auto" w:fill="auto"/>
            <w:noWrap/>
            <w:vAlign w:val="bottom"/>
            <w:hideMark/>
          </w:tcPr>
          <w:p w14:paraId="324A52A6"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26</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851711C"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176D31F7"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DIF3</w:t>
            </w:r>
          </w:p>
        </w:tc>
        <w:tc>
          <w:tcPr>
            <w:tcW w:w="780" w:type="dxa"/>
            <w:tcBorders>
              <w:top w:val="nil"/>
              <w:left w:val="nil"/>
              <w:bottom w:val="single" w:sz="4" w:space="0" w:color="auto"/>
              <w:right w:val="single" w:sz="4" w:space="0" w:color="auto"/>
            </w:tcBorders>
            <w:shd w:val="clear" w:color="auto" w:fill="auto"/>
            <w:vAlign w:val="center"/>
            <w:hideMark/>
          </w:tcPr>
          <w:p w14:paraId="53228EB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RICU</w:t>
            </w:r>
          </w:p>
        </w:tc>
      </w:tr>
      <w:tr w:rsidR="00484EDB" w14:paraId="13CB6740" w14:textId="77777777" w:rsidTr="00F606B6">
        <w:trPr>
          <w:trHeight w:val="300"/>
        </w:trPr>
        <w:tc>
          <w:tcPr>
            <w:tcW w:w="380" w:type="dxa"/>
            <w:tcBorders>
              <w:top w:val="nil"/>
              <w:left w:val="nil"/>
              <w:bottom w:val="nil"/>
              <w:right w:val="nil"/>
            </w:tcBorders>
            <w:shd w:val="clear" w:color="auto" w:fill="auto"/>
            <w:noWrap/>
            <w:vAlign w:val="bottom"/>
            <w:hideMark/>
          </w:tcPr>
          <w:p w14:paraId="1296642F"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27</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E8E1519"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1BCC3880"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DIF3</w:t>
            </w:r>
          </w:p>
        </w:tc>
        <w:tc>
          <w:tcPr>
            <w:tcW w:w="780" w:type="dxa"/>
            <w:tcBorders>
              <w:top w:val="nil"/>
              <w:left w:val="nil"/>
              <w:bottom w:val="single" w:sz="4" w:space="0" w:color="auto"/>
              <w:right w:val="single" w:sz="4" w:space="0" w:color="auto"/>
            </w:tcBorders>
            <w:shd w:val="clear" w:color="auto" w:fill="auto"/>
            <w:vAlign w:val="center"/>
            <w:hideMark/>
          </w:tcPr>
          <w:p w14:paraId="04A046D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SIHE</w:t>
            </w:r>
          </w:p>
        </w:tc>
      </w:tr>
      <w:tr w:rsidR="00484EDB" w14:paraId="5766EC60" w14:textId="77777777" w:rsidTr="00F606B6">
        <w:trPr>
          <w:trHeight w:val="300"/>
        </w:trPr>
        <w:tc>
          <w:tcPr>
            <w:tcW w:w="380" w:type="dxa"/>
            <w:tcBorders>
              <w:top w:val="nil"/>
              <w:left w:val="nil"/>
              <w:bottom w:val="nil"/>
              <w:right w:val="nil"/>
            </w:tcBorders>
            <w:shd w:val="clear" w:color="auto" w:fill="auto"/>
            <w:noWrap/>
            <w:vAlign w:val="bottom"/>
            <w:hideMark/>
          </w:tcPr>
          <w:p w14:paraId="7D44C95B"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28</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2ED905C"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7EC7ED43"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DIF2</w:t>
            </w:r>
          </w:p>
        </w:tc>
        <w:tc>
          <w:tcPr>
            <w:tcW w:w="780" w:type="dxa"/>
            <w:tcBorders>
              <w:top w:val="nil"/>
              <w:left w:val="nil"/>
              <w:bottom w:val="single" w:sz="4" w:space="0" w:color="auto"/>
              <w:right w:val="single" w:sz="4" w:space="0" w:color="auto"/>
            </w:tcBorders>
            <w:shd w:val="clear" w:color="auto" w:fill="auto"/>
            <w:vAlign w:val="center"/>
            <w:hideMark/>
          </w:tcPr>
          <w:p w14:paraId="56E62D5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FALO</w:t>
            </w:r>
          </w:p>
        </w:tc>
      </w:tr>
      <w:tr w:rsidR="00484EDB" w14:paraId="6CCF4ADD" w14:textId="77777777" w:rsidTr="00F606B6">
        <w:trPr>
          <w:trHeight w:val="300"/>
        </w:trPr>
        <w:tc>
          <w:tcPr>
            <w:tcW w:w="380" w:type="dxa"/>
            <w:tcBorders>
              <w:top w:val="nil"/>
              <w:left w:val="nil"/>
              <w:bottom w:val="nil"/>
              <w:right w:val="nil"/>
            </w:tcBorders>
            <w:shd w:val="clear" w:color="auto" w:fill="auto"/>
            <w:noWrap/>
            <w:vAlign w:val="bottom"/>
            <w:hideMark/>
          </w:tcPr>
          <w:p w14:paraId="2287036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29</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09B63A9"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544B15E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DIF2</w:t>
            </w:r>
          </w:p>
        </w:tc>
        <w:tc>
          <w:tcPr>
            <w:tcW w:w="780" w:type="dxa"/>
            <w:tcBorders>
              <w:top w:val="nil"/>
              <w:left w:val="nil"/>
              <w:bottom w:val="single" w:sz="4" w:space="0" w:color="auto"/>
              <w:right w:val="single" w:sz="4" w:space="0" w:color="auto"/>
            </w:tcBorders>
            <w:shd w:val="clear" w:color="auto" w:fill="auto"/>
            <w:vAlign w:val="center"/>
            <w:hideMark/>
          </w:tcPr>
          <w:p w14:paraId="5F94DC2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MIST</w:t>
            </w:r>
          </w:p>
        </w:tc>
      </w:tr>
      <w:tr w:rsidR="00484EDB" w14:paraId="30E301D5" w14:textId="77777777" w:rsidTr="00F606B6">
        <w:trPr>
          <w:trHeight w:val="300"/>
        </w:trPr>
        <w:tc>
          <w:tcPr>
            <w:tcW w:w="380" w:type="dxa"/>
            <w:tcBorders>
              <w:top w:val="nil"/>
              <w:left w:val="nil"/>
              <w:bottom w:val="nil"/>
              <w:right w:val="nil"/>
            </w:tcBorders>
            <w:shd w:val="clear" w:color="auto" w:fill="auto"/>
            <w:noWrap/>
            <w:vAlign w:val="bottom"/>
            <w:hideMark/>
          </w:tcPr>
          <w:p w14:paraId="6777FA0B"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0C05848"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6E07854A"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DIF2</w:t>
            </w:r>
          </w:p>
        </w:tc>
        <w:tc>
          <w:tcPr>
            <w:tcW w:w="780" w:type="dxa"/>
            <w:tcBorders>
              <w:top w:val="nil"/>
              <w:left w:val="nil"/>
              <w:bottom w:val="single" w:sz="4" w:space="0" w:color="auto"/>
              <w:right w:val="single" w:sz="4" w:space="0" w:color="auto"/>
            </w:tcBorders>
            <w:shd w:val="clear" w:color="auto" w:fill="auto"/>
            <w:vAlign w:val="center"/>
            <w:hideMark/>
          </w:tcPr>
          <w:p w14:paraId="31915E7F"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TRSA</w:t>
            </w:r>
          </w:p>
        </w:tc>
      </w:tr>
      <w:tr w:rsidR="00484EDB" w14:paraId="0E908120" w14:textId="77777777" w:rsidTr="00F606B6">
        <w:trPr>
          <w:trHeight w:val="300"/>
        </w:trPr>
        <w:tc>
          <w:tcPr>
            <w:tcW w:w="380" w:type="dxa"/>
            <w:tcBorders>
              <w:top w:val="nil"/>
              <w:left w:val="nil"/>
              <w:bottom w:val="nil"/>
              <w:right w:val="nil"/>
            </w:tcBorders>
            <w:shd w:val="clear" w:color="auto" w:fill="auto"/>
            <w:noWrap/>
            <w:vAlign w:val="bottom"/>
            <w:hideMark/>
          </w:tcPr>
          <w:p w14:paraId="0FCA1E1A"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7F17721"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657402D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DIF2</w:t>
            </w:r>
          </w:p>
        </w:tc>
        <w:tc>
          <w:tcPr>
            <w:tcW w:w="780" w:type="dxa"/>
            <w:tcBorders>
              <w:top w:val="nil"/>
              <w:left w:val="nil"/>
              <w:bottom w:val="single" w:sz="4" w:space="0" w:color="auto"/>
              <w:right w:val="single" w:sz="4" w:space="0" w:color="auto"/>
            </w:tcBorders>
            <w:shd w:val="clear" w:color="auto" w:fill="auto"/>
            <w:vAlign w:val="center"/>
            <w:hideMark/>
          </w:tcPr>
          <w:p w14:paraId="2E9E6B8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UGLO</w:t>
            </w:r>
          </w:p>
        </w:tc>
      </w:tr>
      <w:tr w:rsidR="00484EDB" w14:paraId="4E515BDF" w14:textId="77777777" w:rsidTr="00F606B6">
        <w:trPr>
          <w:trHeight w:val="300"/>
        </w:trPr>
        <w:tc>
          <w:tcPr>
            <w:tcW w:w="380" w:type="dxa"/>
            <w:tcBorders>
              <w:top w:val="nil"/>
              <w:left w:val="nil"/>
              <w:bottom w:val="nil"/>
              <w:right w:val="nil"/>
            </w:tcBorders>
            <w:shd w:val="clear" w:color="auto" w:fill="auto"/>
            <w:noWrap/>
            <w:vAlign w:val="bottom"/>
            <w:hideMark/>
          </w:tcPr>
          <w:p w14:paraId="58B662F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32</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8009738"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79B61D3A"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DAR1</w:t>
            </w:r>
          </w:p>
        </w:tc>
        <w:tc>
          <w:tcPr>
            <w:tcW w:w="780" w:type="dxa"/>
            <w:tcBorders>
              <w:top w:val="nil"/>
              <w:left w:val="nil"/>
              <w:bottom w:val="single" w:sz="4" w:space="0" w:color="auto"/>
              <w:right w:val="single" w:sz="4" w:space="0" w:color="auto"/>
            </w:tcBorders>
            <w:shd w:val="clear" w:color="auto" w:fill="auto"/>
            <w:vAlign w:val="center"/>
            <w:hideMark/>
          </w:tcPr>
          <w:p w14:paraId="5A8C2AC3"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CRSR</w:t>
            </w:r>
          </w:p>
        </w:tc>
      </w:tr>
      <w:tr w:rsidR="00484EDB" w14:paraId="7B74391B" w14:textId="77777777" w:rsidTr="00F606B6">
        <w:trPr>
          <w:trHeight w:val="300"/>
        </w:trPr>
        <w:tc>
          <w:tcPr>
            <w:tcW w:w="380" w:type="dxa"/>
            <w:tcBorders>
              <w:top w:val="nil"/>
              <w:left w:val="nil"/>
              <w:bottom w:val="nil"/>
              <w:right w:val="nil"/>
            </w:tcBorders>
            <w:shd w:val="clear" w:color="auto" w:fill="auto"/>
            <w:noWrap/>
            <w:vAlign w:val="bottom"/>
            <w:hideMark/>
          </w:tcPr>
          <w:p w14:paraId="223E5C78"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33</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D6E34FF"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17F3E678"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DND1</w:t>
            </w:r>
          </w:p>
        </w:tc>
        <w:tc>
          <w:tcPr>
            <w:tcW w:w="780" w:type="dxa"/>
            <w:tcBorders>
              <w:top w:val="nil"/>
              <w:left w:val="nil"/>
              <w:bottom w:val="single" w:sz="4" w:space="0" w:color="auto"/>
              <w:right w:val="single" w:sz="4" w:space="0" w:color="auto"/>
            </w:tcBorders>
            <w:shd w:val="clear" w:color="auto" w:fill="auto"/>
            <w:vAlign w:val="center"/>
            <w:hideMark/>
          </w:tcPr>
          <w:p w14:paraId="02DD362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ULS</w:t>
            </w:r>
          </w:p>
        </w:tc>
      </w:tr>
      <w:tr w:rsidR="00484EDB" w14:paraId="0075BF1F" w14:textId="77777777" w:rsidTr="00F606B6">
        <w:trPr>
          <w:trHeight w:val="300"/>
        </w:trPr>
        <w:tc>
          <w:tcPr>
            <w:tcW w:w="380" w:type="dxa"/>
            <w:tcBorders>
              <w:top w:val="nil"/>
              <w:left w:val="nil"/>
              <w:bottom w:val="nil"/>
              <w:right w:val="nil"/>
            </w:tcBorders>
            <w:shd w:val="clear" w:color="auto" w:fill="auto"/>
            <w:noWrap/>
            <w:vAlign w:val="bottom"/>
            <w:hideMark/>
          </w:tcPr>
          <w:p w14:paraId="34BFBC12"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34</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A9EC14D"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776A7AB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DAC9</w:t>
            </w:r>
          </w:p>
        </w:tc>
        <w:tc>
          <w:tcPr>
            <w:tcW w:w="780" w:type="dxa"/>
            <w:tcBorders>
              <w:top w:val="nil"/>
              <w:left w:val="nil"/>
              <w:bottom w:val="single" w:sz="4" w:space="0" w:color="auto"/>
              <w:right w:val="single" w:sz="4" w:space="0" w:color="auto"/>
            </w:tcBorders>
            <w:shd w:val="clear" w:color="auto" w:fill="auto"/>
            <w:vAlign w:val="center"/>
            <w:hideMark/>
          </w:tcPr>
          <w:p w14:paraId="4AF3A7B6"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URBY</w:t>
            </w:r>
          </w:p>
        </w:tc>
      </w:tr>
      <w:tr w:rsidR="00484EDB" w14:paraId="2BF2C3E0" w14:textId="77777777" w:rsidTr="00F606B6">
        <w:trPr>
          <w:trHeight w:val="300"/>
        </w:trPr>
        <w:tc>
          <w:tcPr>
            <w:tcW w:w="380" w:type="dxa"/>
            <w:tcBorders>
              <w:top w:val="nil"/>
              <w:left w:val="nil"/>
              <w:bottom w:val="nil"/>
              <w:right w:val="nil"/>
            </w:tcBorders>
            <w:shd w:val="clear" w:color="auto" w:fill="auto"/>
            <w:noWrap/>
            <w:vAlign w:val="bottom"/>
            <w:hideMark/>
          </w:tcPr>
          <w:p w14:paraId="4031BF1C"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35</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F7D6D83"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19DF25D1"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DLP9</w:t>
            </w:r>
          </w:p>
        </w:tc>
        <w:tc>
          <w:tcPr>
            <w:tcW w:w="780" w:type="dxa"/>
            <w:tcBorders>
              <w:top w:val="nil"/>
              <w:left w:val="nil"/>
              <w:bottom w:val="single" w:sz="4" w:space="0" w:color="auto"/>
              <w:right w:val="single" w:sz="4" w:space="0" w:color="auto"/>
            </w:tcBorders>
            <w:shd w:val="clear" w:color="auto" w:fill="auto"/>
            <w:vAlign w:val="center"/>
            <w:hideMark/>
          </w:tcPr>
          <w:p w14:paraId="20BA73A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SEVC</w:t>
            </w:r>
          </w:p>
        </w:tc>
      </w:tr>
      <w:tr w:rsidR="00484EDB" w14:paraId="2BBF8297" w14:textId="77777777" w:rsidTr="00F606B6">
        <w:trPr>
          <w:trHeight w:val="300"/>
        </w:trPr>
        <w:tc>
          <w:tcPr>
            <w:tcW w:w="380" w:type="dxa"/>
            <w:tcBorders>
              <w:top w:val="nil"/>
              <w:left w:val="nil"/>
              <w:bottom w:val="nil"/>
              <w:right w:val="nil"/>
            </w:tcBorders>
            <w:shd w:val="clear" w:color="auto" w:fill="auto"/>
            <w:noWrap/>
            <w:vAlign w:val="bottom"/>
            <w:hideMark/>
          </w:tcPr>
          <w:p w14:paraId="1B5140CB"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36</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72F6C1D"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11534923"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DLP2</w:t>
            </w:r>
          </w:p>
        </w:tc>
        <w:tc>
          <w:tcPr>
            <w:tcW w:w="780" w:type="dxa"/>
            <w:tcBorders>
              <w:top w:val="nil"/>
              <w:left w:val="nil"/>
              <w:bottom w:val="single" w:sz="4" w:space="0" w:color="auto"/>
              <w:right w:val="single" w:sz="4" w:space="0" w:color="auto"/>
            </w:tcBorders>
            <w:shd w:val="clear" w:color="auto" w:fill="auto"/>
            <w:vAlign w:val="center"/>
            <w:hideMark/>
          </w:tcPr>
          <w:p w14:paraId="43298AD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SNGS</w:t>
            </w:r>
          </w:p>
        </w:tc>
      </w:tr>
      <w:tr w:rsidR="00484EDB" w14:paraId="37F8D827" w14:textId="77777777" w:rsidTr="00F606B6">
        <w:trPr>
          <w:trHeight w:val="300"/>
        </w:trPr>
        <w:tc>
          <w:tcPr>
            <w:tcW w:w="380" w:type="dxa"/>
            <w:tcBorders>
              <w:top w:val="nil"/>
              <w:left w:val="nil"/>
              <w:bottom w:val="nil"/>
              <w:right w:val="nil"/>
            </w:tcBorders>
            <w:shd w:val="clear" w:color="auto" w:fill="auto"/>
            <w:noWrap/>
            <w:vAlign w:val="bottom"/>
            <w:hideMark/>
          </w:tcPr>
          <w:p w14:paraId="6D01AEB3"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37</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7497ECAE"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035FBF88"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DAR2</w:t>
            </w:r>
          </w:p>
        </w:tc>
        <w:tc>
          <w:tcPr>
            <w:tcW w:w="780" w:type="dxa"/>
            <w:tcBorders>
              <w:top w:val="nil"/>
              <w:left w:val="nil"/>
              <w:bottom w:val="single" w:sz="4" w:space="0" w:color="auto"/>
              <w:right w:val="single" w:sz="4" w:space="0" w:color="auto"/>
            </w:tcBorders>
            <w:shd w:val="clear" w:color="auto" w:fill="auto"/>
            <w:vAlign w:val="center"/>
            <w:hideMark/>
          </w:tcPr>
          <w:p w14:paraId="0B4382A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COLA</w:t>
            </w:r>
          </w:p>
        </w:tc>
      </w:tr>
      <w:tr w:rsidR="00484EDB" w14:paraId="32E7738F" w14:textId="77777777" w:rsidTr="00F606B6">
        <w:trPr>
          <w:trHeight w:val="300"/>
        </w:trPr>
        <w:tc>
          <w:tcPr>
            <w:tcW w:w="380" w:type="dxa"/>
            <w:tcBorders>
              <w:top w:val="nil"/>
              <w:left w:val="nil"/>
              <w:bottom w:val="nil"/>
              <w:right w:val="nil"/>
            </w:tcBorders>
            <w:shd w:val="clear" w:color="auto" w:fill="auto"/>
            <w:noWrap/>
            <w:vAlign w:val="bottom"/>
            <w:hideMark/>
          </w:tcPr>
          <w:p w14:paraId="60891793"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38</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65A4037"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4F5E4157"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DWP2</w:t>
            </w:r>
          </w:p>
        </w:tc>
        <w:tc>
          <w:tcPr>
            <w:tcW w:w="780" w:type="dxa"/>
            <w:tcBorders>
              <w:top w:val="nil"/>
              <w:left w:val="nil"/>
              <w:bottom w:val="single" w:sz="4" w:space="0" w:color="auto"/>
              <w:right w:val="single" w:sz="4" w:space="0" w:color="auto"/>
            </w:tcBorders>
            <w:shd w:val="clear" w:color="auto" w:fill="auto"/>
            <w:vAlign w:val="center"/>
            <w:hideMark/>
          </w:tcPr>
          <w:p w14:paraId="6DFD8BC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TSCN</w:t>
            </w:r>
          </w:p>
        </w:tc>
      </w:tr>
      <w:tr w:rsidR="00484EDB" w14:paraId="15096213" w14:textId="77777777" w:rsidTr="00F606B6">
        <w:trPr>
          <w:trHeight w:val="300"/>
        </w:trPr>
        <w:tc>
          <w:tcPr>
            <w:tcW w:w="380" w:type="dxa"/>
            <w:tcBorders>
              <w:top w:val="nil"/>
              <w:left w:val="nil"/>
              <w:bottom w:val="nil"/>
              <w:right w:val="nil"/>
            </w:tcBorders>
            <w:shd w:val="clear" w:color="auto" w:fill="auto"/>
            <w:noWrap/>
            <w:vAlign w:val="bottom"/>
            <w:hideMark/>
          </w:tcPr>
          <w:p w14:paraId="744905F2"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39</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075FC51"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395D7C61"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DIF1</w:t>
            </w:r>
          </w:p>
        </w:tc>
        <w:tc>
          <w:tcPr>
            <w:tcW w:w="780" w:type="dxa"/>
            <w:tcBorders>
              <w:top w:val="nil"/>
              <w:left w:val="nil"/>
              <w:bottom w:val="single" w:sz="4" w:space="0" w:color="auto"/>
              <w:right w:val="single" w:sz="4" w:space="0" w:color="auto"/>
            </w:tcBorders>
            <w:shd w:val="clear" w:color="auto" w:fill="auto"/>
            <w:vAlign w:val="center"/>
            <w:hideMark/>
          </w:tcPr>
          <w:p w14:paraId="52795D9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SLOP</w:t>
            </w:r>
          </w:p>
        </w:tc>
      </w:tr>
      <w:tr w:rsidR="00484EDB" w14:paraId="03703D37" w14:textId="77777777" w:rsidTr="00F606B6">
        <w:trPr>
          <w:trHeight w:val="300"/>
        </w:trPr>
        <w:tc>
          <w:tcPr>
            <w:tcW w:w="380" w:type="dxa"/>
            <w:tcBorders>
              <w:top w:val="nil"/>
              <w:left w:val="nil"/>
              <w:bottom w:val="nil"/>
              <w:right w:val="nil"/>
            </w:tcBorders>
            <w:shd w:val="clear" w:color="auto" w:fill="auto"/>
            <w:noWrap/>
            <w:vAlign w:val="bottom"/>
            <w:hideMark/>
          </w:tcPr>
          <w:p w14:paraId="2404270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E5B07BF"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1545050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DAO1</w:t>
            </w:r>
          </w:p>
        </w:tc>
        <w:tc>
          <w:tcPr>
            <w:tcW w:w="780" w:type="dxa"/>
            <w:tcBorders>
              <w:top w:val="nil"/>
              <w:left w:val="nil"/>
              <w:bottom w:val="single" w:sz="4" w:space="0" w:color="auto"/>
              <w:right w:val="single" w:sz="4" w:space="0" w:color="auto"/>
            </w:tcBorders>
            <w:shd w:val="clear" w:color="auto" w:fill="auto"/>
            <w:vAlign w:val="center"/>
            <w:hideMark/>
          </w:tcPr>
          <w:p w14:paraId="13DF9553"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TCMN</w:t>
            </w:r>
          </w:p>
        </w:tc>
      </w:tr>
      <w:tr w:rsidR="00484EDB" w14:paraId="0593DA52" w14:textId="77777777" w:rsidTr="00F606B6">
        <w:trPr>
          <w:trHeight w:val="300"/>
        </w:trPr>
        <w:tc>
          <w:tcPr>
            <w:tcW w:w="380" w:type="dxa"/>
            <w:tcBorders>
              <w:top w:val="nil"/>
              <w:left w:val="nil"/>
              <w:bottom w:val="nil"/>
              <w:right w:val="nil"/>
            </w:tcBorders>
            <w:shd w:val="clear" w:color="auto" w:fill="auto"/>
            <w:noWrap/>
            <w:vAlign w:val="bottom"/>
            <w:hideMark/>
          </w:tcPr>
          <w:p w14:paraId="03E912F8"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F89591C"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732C56A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DWP7</w:t>
            </w:r>
          </w:p>
        </w:tc>
        <w:tc>
          <w:tcPr>
            <w:tcW w:w="780" w:type="dxa"/>
            <w:tcBorders>
              <w:top w:val="nil"/>
              <w:left w:val="nil"/>
              <w:bottom w:val="single" w:sz="4" w:space="0" w:color="auto"/>
              <w:right w:val="single" w:sz="4" w:space="0" w:color="auto"/>
            </w:tcBorders>
            <w:shd w:val="clear" w:color="auto" w:fill="auto"/>
            <w:vAlign w:val="center"/>
            <w:hideMark/>
          </w:tcPr>
          <w:p w14:paraId="0705D39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EILL</w:t>
            </w:r>
          </w:p>
        </w:tc>
      </w:tr>
      <w:tr w:rsidR="00484EDB" w14:paraId="0490D845" w14:textId="77777777" w:rsidTr="00F606B6">
        <w:trPr>
          <w:trHeight w:val="300"/>
        </w:trPr>
        <w:tc>
          <w:tcPr>
            <w:tcW w:w="380" w:type="dxa"/>
            <w:tcBorders>
              <w:top w:val="nil"/>
              <w:left w:val="nil"/>
              <w:bottom w:val="nil"/>
              <w:right w:val="nil"/>
            </w:tcBorders>
            <w:shd w:val="clear" w:color="auto" w:fill="auto"/>
            <w:noWrap/>
            <w:vAlign w:val="bottom"/>
            <w:hideMark/>
          </w:tcPr>
          <w:p w14:paraId="142B3CA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42</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9C39E39"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4099E7B2"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DIF6</w:t>
            </w:r>
          </w:p>
        </w:tc>
        <w:tc>
          <w:tcPr>
            <w:tcW w:w="780" w:type="dxa"/>
            <w:tcBorders>
              <w:top w:val="nil"/>
              <w:left w:val="nil"/>
              <w:bottom w:val="single" w:sz="4" w:space="0" w:color="auto"/>
              <w:right w:val="single" w:sz="4" w:space="0" w:color="auto"/>
            </w:tcBorders>
            <w:shd w:val="clear" w:color="auto" w:fill="auto"/>
            <w:vAlign w:val="center"/>
            <w:hideMark/>
          </w:tcPr>
          <w:p w14:paraId="6B5A5C39"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TRYF</w:t>
            </w:r>
          </w:p>
        </w:tc>
      </w:tr>
      <w:tr w:rsidR="00484EDB" w14:paraId="6A2270B7" w14:textId="77777777" w:rsidTr="00F606B6">
        <w:trPr>
          <w:trHeight w:val="300"/>
        </w:trPr>
        <w:tc>
          <w:tcPr>
            <w:tcW w:w="380" w:type="dxa"/>
            <w:tcBorders>
              <w:top w:val="nil"/>
              <w:left w:val="nil"/>
              <w:bottom w:val="nil"/>
              <w:right w:val="nil"/>
            </w:tcBorders>
            <w:shd w:val="clear" w:color="auto" w:fill="auto"/>
            <w:noWrap/>
            <w:vAlign w:val="bottom"/>
            <w:hideMark/>
          </w:tcPr>
          <w:p w14:paraId="43C56F5C"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43</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84E0147"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3393C700"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DIF5</w:t>
            </w:r>
          </w:p>
        </w:tc>
        <w:tc>
          <w:tcPr>
            <w:tcW w:w="780" w:type="dxa"/>
            <w:tcBorders>
              <w:top w:val="nil"/>
              <w:left w:val="nil"/>
              <w:bottom w:val="single" w:sz="4" w:space="0" w:color="auto"/>
              <w:right w:val="single" w:sz="4" w:space="0" w:color="auto"/>
            </w:tcBorders>
            <w:shd w:val="clear" w:color="auto" w:fill="auto"/>
            <w:vAlign w:val="center"/>
            <w:hideMark/>
          </w:tcPr>
          <w:p w14:paraId="47462C68"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TRYF</w:t>
            </w:r>
          </w:p>
        </w:tc>
      </w:tr>
      <w:tr w:rsidR="00484EDB" w14:paraId="267E20D8" w14:textId="77777777" w:rsidTr="00F606B6">
        <w:trPr>
          <w:trHeight w:val="300"/>
        </w:trPr>
        <w:tc>
          <w:tcPr>
            <w:tcW w:w="380" w:type="dxa"/>
            <w:tcBorders>
              <w:top w:val="nil"/>
              <w:left w:val="nil"/>
              <w:bottom w:val="nil"/>
              <w:right w:val="nil"/>
            </w:tcBorders>
            <w:shd w:val="clear" w:color="auto" w:fill="auto"/>
            <w:noWrap/>
            <w:vAlign w:val="bottom"/>
            <w:hideMark/>
          </w:tcPr>
          <w:p w14:paraId="464AFBA4"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44</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5A49047"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553FDB7E"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DIF3</w:t>
            </w:r>
          </w:p>
        </w:tc>
        <w:tc>
          <w:tcPr>
            <w:tcW w:w="780" w:type="dxa"/>
            <w:tcBorders>
              <w:top w:val="nil"/>
              <w:left w:val="nil"/>
              <w:bottom w:val="single" w:sz="4" w:space="0" w:color="auto"/>
              <w:right w:val="single" w:sz="4" w:space="0" w:color="auto"/>
            </w:tcBorders>
            <w:shd w:val="clear" w:color="auto" w:fill="auto"/>
            <w:vAlign w:val="center"/>
            <w:hideMark/>
          </w:tcPr>
          <w:p w14:paraId="0DD4599A"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URBB</w:t>
            </w:r>
          </w:p>
        </w:tc>
      </w:tr>
      <w:tr w:rsidR="00484EDB" w14:paraId="09F50079" w14:textId="77777777" w:rsidTr="00F606B6">
        <w:trPr>
          <w:trHeight w:val="300"/>
        </w:trPr>
        <w:tc>
          <w:tcPr>
            <w:tcW w:w="380" w:type="dxa"/>
            <w:tcBorders>
              <w:top w:val="nil"/>
              <w:left w:val="nil"/>
              <w:bottom w:val="nil"/>
              <w:right w:val="nil"/>
            </w:tcBorders>
            <w:shd w:val="clear" w:color="auto" w:fill="auto"/>
            <w:noWrap/>
            <w:vAlign w:val="bottom"/>
            <w:hideMark/>
          </w:tcPr>
          <w:p w14:paraId="4FBEC546"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45</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4A30138"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FR</w:t>
            </w:r>
          </w:p>
        </w:tc>
        <w:tc>
          <w:tcPr>
            <w:tcW w:w="780" w:type="dxa"/>
            <w:tcBorders>
              <w:top w:val="nil"/>
              <w:left w:val="nil"/>
              <w:bottom w:val="single" w:sz="4" w:space="0" w:color="auto"/>
              <w:right w:val="single" w:sz="4" w:space="0" w:color="auto"/>
            </w:tcBorders>
            <w:shd w:val="clear" w:color="auto" w:fill="auto"/>
            <w:vAlign w:val="center"/>
            <w:hideMark/>
          </w:tcPr>
          <w:p w14:paraId="5C72A5A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DIF3</w:t>
            </w:r>
          </w:p>
        </w:tc>
        <w:tc>
          <w:tcPr>
            <w:tcW w:w="780" w:type="dxa"/>
            <w:tcBorders>
              <w:top w:val="nil"/>
              <w:left w:val="nil"/>
              <w:bottom w:val="single" w:sz="4" w:space="0" w:color="auto"/>
              <w:right w:val="single" w:sz="4" w:space="0" w:color="auto"/>
            </w:tcBorders>
            <w:shd w:val="clear" w:color="auto" w:fill="auto"/>
            <w:vAlign w:val="center"/>
            <w:hideMark/>
          </w:tcPr>
          <w:p w14:paraId="354A99A4"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CRSR</w:t>
            </w:r>
          </w:p>
        </w:tc>
      </w:tr>
      <w:tr w:rsidR="00484EDB" w14:paraId="784CFA7E" w14:textId="77777777" w:rsidTr="00F606B6">
        <w:trPr>
          <w:trHeight w:val="300"/>
        </w:trPr>
        <w:tc>
          <w:tcPr>
            <w:tcW w:w="380" w:type="dxa"/>
            <w:tcBorders>
              <w:top w:val="nil"/>
              <w:left w:val="nil"/>
              <w:bottom w:val="nil"/>
              <w:right w:val="nil"/>
            </w:tcBorders>
            <w:shd w:val="clear" w:color="auto" w:fill="auto"/>
            <w:noWrap/>
            <w:vAlign w:val="bottom"/>
            <w:hideMark/>
          </w:tcPr>
          <w:p w14:paraId="171FD7E9"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46</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BAAB0BB"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BE</w:t>
            </w:r>
          </w:p>
        </w:tc>
        <w:tc>
          <w:tcPr>
            <w:tcW w:w="780" w:type="dxa"/>
            <w:tcBorders>
              <w:top w:val="nil"/>
              <w:left w:val="nil"/>
              <w:bottom w:val="single" w:sz="4" w:space="0" w:color="auto"/>
              <w:right w:val="single" w:sz="4" w:space="0" w:color="auto"/>
            </w:tcBorders>
            <w:shd w:val="clear" w:color="auto" w:fill="auto"/>
            <w:vAlign w:val="center"/>
            <w:hideMark/>
          </w:tcPr>
          <w:p w14:paraId="1E4ABA6C"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DHG2</w:t>
            </w:r>
          </w:p>
        </w:tc>
        <w:tc>
          <w:tcPr>
            <w:tcW w:w="780" w:type="dxa"/>
            <w:tcBorders>
              <w:top w:val="nil"/>
              <w:left w:val="nil"/>
              <w:bottom w:val="single" w:sz="4" w:space="0" w:color="auto"/>
              <w:right w:val="single" w:sz="4" w:space="0" w:color="auto"/>
            </w:tcBorders>
            <w:shd w:val="clear" w:color="auto" w:fill="auto"/>
            <w:vAlign w:val="center"/>
            <w:hideMark/>
          </w:tcPr>
          <w:p w14:paraId="33DE7576"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COBQ</w:t>
            </w:r>
          </w:p>
        </w:tc>
      </w:tr>
      <w:tr w:rsidR="00484EDB" w14:paraId="780FDF81" w14:textId="77777777" w:rsidTr="00F606B6">
        <w:trPr>
          <w:trHeight w:val="300"/>
        </w:trPr>
        <w:tc>
          <w:tcPr>
            <w:tcW w:w="380" w:type="dxa"/>
            <w:tcBorders>
              <w:top w:val="nil"/>
              <w:left w:val="nil"/>
              <w:bottom w:val="nil"/>
              <w:right w:val="nil"/>
            </w:tcBorders>
            <w:shd w:val="clear" w:color="auto" w:fill="auto"/>
            <w:noWrap/>
            <w:vAlign w:val="bottom"/>
            <w:hideMark/>
          </w:tcPr>
          <w:p w14:paraId="3C32B0AE"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47</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7FB0D541"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UK</w:t>
            </w:r>
          </w:p>
        </w:tc>
        <w:tc>
          <w:tcPr>
            <w:tcW w:w="780" w:type="dxa"/>
            <w:tcBorders>
              <w:top w:val="nil"/>
              <w:left w:val="nil"/>
              <w:bottom w:val="single" w:sz="4" w:space="0" w:color="auto"/>
              <w:right w:val="single" w:sz="4" w:space="0" w:color="auto"/>
            </w:tcBorders>
            <w:shd w:val="clear" w:color="auto" w:fill="auto"/>
            <w:vAlign w:val="center"/>
            <w:hideMark/>
          </w:tcPr>
          <w:p w14:paraId="3DF21AD8"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DXE1</w:t>
            </w:r>
          </w:p>
        </w:tc>
        <w:tc>
          <w:tcPr>
            <w:tcW w:w="780" w:type="dxa"/>
            <w:tcBorders>
              <w:top w:val="nil"/>
              <w:left w:val="nil"/>
              <w:bottom w:val="single" w:sz="4" w:space="0" w:color="auto"/>
              <w:right w:val="single" w:sz="4" w:space="0" w:color="auto"/>
            </w:tcBorders>
            <w:shd w:val="clear" w:color="auto" w:fill="auto"/>
            <w:vAlign w:val="center"/>
            <w:hideMark/>
          </w:tcPr>
          <w:p w14:paraId="0BFCB09B"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OTLL</w:t>
            </w:r>
          </w:p>
        </w:tc>
      </w:tr>
      <w:tr w:rsidR="00484EDB" w14:paraId="77063722" w14:textId="77777777" w:rsidTr="00F606B6">
        <w:trPr>
          <w:trHeight w:val="300"/>
        </w:trPr>
        <w:tc>
          <w:tcPr>
            <w:tcW w:w="380" w:type="dxa"/>
            <w:tcBorders>
              <w:top w:val="nil"/>
              <w:left w:val="nil"/>
              <w:bottom w:val="nil"/>
              <w:right w:val="nil"/>
            </w:tcBorders>
            <w:shd w:val="clear" w:color="auto" w:fill="auto"/>
            <w:noWrap/>
            <w:vAlign w:val="bottom"/>
            <w:hideMark/>
          </w:tcPr>
          <w:p w14:paraId="13FE56B8"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48</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F519841"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UK</w:t>
            </w:r>
          </w:p>
        </w:tc>
        <w:tc>
          <w:tcPr>
            <w:tcW w:w="780" w:type="dxa"/>
            <w:tcBorders>
              <w:top w:val="nil"/>
              <w:left w:val="nil"/>
              <w:bottom w:val="single" w:sz="4" w:space="0" w:color="auto"/>
              <w:right w:val="single" w:sz="4" w:space="0" w:color="auto"/>
            </w:tcBorders>
            <w:shd w:val="clear" w:color="auto" w:fill="auto"/>
            <w:vAlign w:val="center"/>
            <w:hideMark/>
          </w:tcPr>
          <w:p w14:paraId="184AAD10"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DBR1</w:t>
            </w:r>
          </w:p>
        </w:tc>
        <w:tc>
          <w:tcPr>
            <w:tcW w:w="780" w:type="dxa"/>
            <w:tcBorders>
              <w:top w:val="nil"/>
              <w:left w:val="nil"/>
              <w:bottom w:val="single" w:sz="4" w:space="0" w:color="auto"/>
              <w:right w:val="single" w:sz="4" w:space="0" w:color="auto"/>
            </w:tcBorders>
            <w:shd w:val="clear" w:color="auto" w:fill="auto"/>
            <w:vAlign w:val="center"/>
            <w:hideMark/>
          </w:tcPr>
          <w:p w14:paraId="03DE022D"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OTLL</w:t>
            </w:r>
          </w:p>
        </w:tc>
      </w:tr>
      <w:tr w:rsidR="00484EDB" w14:paraId="2A49427F" w14:textId="77777777" w:rsidTr="00F606B6">
        <w:trPr>
          <w:trHeight w:val="300"/>
        </w:trPr>
        <w:tc>
          <w:tcPr>
            <w:tcW w:w="380" w:type="dxa"/>
            <w:tcBorders>
              <w:top w:val="nil"/>
              <w:left w:val="nil"/>
              <w:bottom w:val="nil"/>
              <w:right w:val="nil"/>
            </w:tcBorders>
            <w:shd w:val="clear" w:color="auto" w:fill="auto"/>
            <w:noWrap/>
            <w:vAlign w:val="bottom"/>
            <w:hideMark/>
          </w:tcPr>
          <w:p w14:paraId="447E1BCC"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lastRenderedPageBreak/>
              <w:t>49</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4FD321C"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UK</w:t>
            </w:r>
          </w:p>
        </w:tc>
        <w:tc>
          <w:tcPr>
            <w:tcW w:w="780" w:type="dxa"/>
            <w:tcBorders>
              <w:top w:val="nil"/>
              <w:left w:val="nil"/>
              <w:bottom w:val="single" w:sz="4" w:space="0" w:color="auto"/>
              <w:right w:val="single" w:sz="4" w:space="0" w:color="auto"/>
            </w:tcBorders>
            <w:shd w:val="clear" w:color="auto" w:fill="auto"/>
            <w:vAlign w:val="center"/>
            <w:hideMark/>
          </w:tcPr>
          <w:p w14:paraId="70781D35"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DXM2</w:t>
            </w:r>
          </w:p>
        </w:tc>
        <w:tc>
          <w:tcPr>
            <w:tcW w:w="780" w:type="dxa"/>
            <w:tcBorders>
              <w:top w:val="nil"/>
              <w:left w:val="nil"/>
              <w:bottom w:val="single" w:sz="4" w:space="0" w:color="auto"/>
              <w:right w:val="single" w:sz="4" w:space="0" w:color="auto"/>
            </w:tcBorders>
            <w:shd w:val="clear" w:color="auto" w:fill="auto"/>
            <w:vAlign w:val="center"/>
            <w:hideMark/>
          </w:tcPr>
          <w:p w14:paraId="4B056D91"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OLOG</w:t>
            </w:r>
          </w:p>
        </w:tc>
      </w:tr>
      <w:tr w:rsidR="00484EDB" w14:paraId="64193602" w14:textId="77777777" w:rsidTr="00F606B6">
        <w:trPr>
          <w:trHeight w:val="300"/>
        </w:trPr>
        <w:tc>
          <w:tcPr>
            <w:tcW w:w="380" w:type="dxa"/>
            <w:tcBorders>
              <w:top w:val="nil"/>
              <w:left w:val="nil"/>
              <w:bottom w:val="nil"/>
              <w:right w:val="nil"/>
            </w:tcBorders>
            <w:shd w:val="clear" w:color="auto" w:fill="auto"/>
            <w:noWrap/>
            <w:vAlign w:val="bottom"/>
            <w:hideMark/>
          </w:tcPr>
          <w:p w14:paraId="5788CE6A" w14:textId="77777777" w:rsidR="00D96422" w:rsidRPr="008D37B1" w:rsidRDefault="007802B9" w:rsidP="00F606B6">
            <w:pPr>
              <w:jc w:val="center"/>
              <w:rPr>
                <w:rFonts w:eastAsia="Times New Roman"/>
                <w:i/>
                <w:iCs/>
                <w:color w:val="FF0000"/>
                <w:highlight w:val="green"/>
                <w:lang w:val="en-GB" w:eastAsia="en-GB"/>
              </w:rPr>
            </w:pPr>
            <w:r>
              <w:rPr>
                <w:rFonts w:eastAsia="Calibri"/>
                <w:i/>
                <w:iCs/>
                <w:color w:val="FF0000"/>
                <w:highlight w:val="green"/>
                <w:lang w:val="de-DE" w:eastAsia="en-GB"/>
              </w:rPr>
              <w:t>50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6638EE7" w14:textId="77777777" w:rsidR="00D96422" w:rsidRPr="008D37B1" w:rsidRDefault="007802B9" w:rsidP="00F606B6">
            <w:pPr>
              <w:jc w:val="center"/>
              <w:rPr>
                <w:rFonts w:eastAsia="Times New Roman"/>
                <w:b/>
                <w:bCs/>
                <w:color w:val="000000"/>
                <w:highlight w:val="green"/>
                <w:lang w:val="en-GB" w:eastAsia="en-GB"/>
              </w:rPr>
            </w:pPr>
            <w:r>
              <w:rPr>
                <w:rFonts w:eastAsia="Calibri"/>
                <w:b/>
                <w:bCs/>
                <w:color w:val="000000"/>
                <w:highlight w:val="green"/>
                <w:lang w:val="de-DE" w:eastAsia="en-GB"/>
              </w:rPr>
              <w:t>UK</w:t>
            </w:r>
          </w:p>
        </w:tc>
        <w:tc>
          <w:tcPr>
            <w:tcW w:w="780" w:type="dxa"/>
            <w:tcBorders>
              <w:top w:val="nil"/>
              <w:left w:val="nil"/>
              <w:bottom w:val="single" w:sz="4" w:space="0" w:color="auto"/>
              <w:right w:val="single" w:sz="4" w:space="0" w:color="auto"/>
            </w:tcBorders>
            <w:shd w:val="clear" w:color="auto" w:fill="auto"/>
            <w:vAlign w:val="center"/>
            <w:hideMark/>
          </w:tcPr>
          <w:p w14:paraId="246DF7F4" w14:textId="77777777" w:rsidR="00D96422" w:rsidRPr="008D37B1" w:rsidRDefault="007802B9" w:rsidP="00F606B6">
            <w:pPr>
              <w:jc w:val="center"/>
              <w:rPr>
                <w:rFonts w:eastAsia="Times New Roman"/>
                <w:color w:val="000000"/>
                <w:highlight w:val="green"/>
                <w:lang w:val="en-GB" w:eastAsia="en-GB"/>
              </w:rPr>
            </w:pPr>
            <w:r>
              <w:rPr>
                <w:rFonts w:eastAsia="Calibri"/>
                <w:color w:val="000000"/>
                <w:highlight w:val="green"/>
                <w:lang w:val="de-DE" w:eastAsia="en-GB"/>
              </w:rPr>
              <w:t>DHA2</w:t>
            </w:r>
          </w:p>
        </w:tc>
        <w:tc>
          <w:tcPr>
            <w:tcW w:w="780" w:type="dxa"/>
            <w:tcBorders>
              <w:top w:val="nil"/>
              <w:left w:val="nil"/>
              <w:bottom w:val="single" w:sz="4" w:space="0" w:color="auto"/>
              <w:right w:val="single" w:sz="4" w:space="0" w:color="auto"/>
            </w:tcBorders>
            <w:shd w:val="clear" w:color="auto" w:fill="auto"/>
            <w:vAlign w:val="center"/>
            <w:hideMark/>
          </w:tcPr>
          <w:p w14:paraId="29CE22C9" w14:textId="77777777" w:rsidR="00D96422" w:rsidRPr="008D37B1" w:rsidRDefault="007802B9" w:rsidP="00F606B6">
            <w:pPr>
              <w:jc w:val="center"/>
              <w:rPr>
                <w:rFonts w:eastAsia="Times New Roman"/>
                <w:color w:val="000000"/>
                <w:lang w:val="en-GB" w:eastAsia="en-GB"/>
              </w:rPr>
            </w:pPr>
            <w:r>
              <w:rPr>
                <w:rFonts w:eastAsia="Calibri"/>
                <w:color w:val="000000"/>
                <w:highlight w:val="green"/>
                <w:lang w:val="de-DE" w:eastAsia="en-GB"/>
              </w:rPr>
              <w:t>FAYD</w:t>
            </w:r>
          </w:p>
        </w:tc>
      </w:tr>
      <w:bookmarkEnd w:id="36"/>
    </w:tbl>
    <w:p w14:paraId="3639E563" w14:textId="77777777" w:rsidR="00D96422" w:rsidRPr="008D37B1" w:rsidRDefault="00D96422" w:rsidP="00D96422">
      <w:pPr>
        <w:rPr>
          <w:rFonts w:ascii="Amazon Ember" w:hAnsi="Amazon Ember"/>
          <w:color w:val="000000" w:themeColor="text1"/>
          <w:sz w:val="20"/>
          <w:szCs w:val="21"/>
        </w:rPr>
      </w:pPr>
    </w:p>
    <w:p w14:paraId="7CF13261" w14:textId="238BF702" w:rsidR="00D96422" w:rsidRPr="008D37B1" w:rsidRDefault="007802B9" w:rsidP="00D96422">
      <w:pPr>
        <w:jc w:val="both"/>
        <w:rPr>
          <w:lang w:val="en-GB"/>
        </w:rPr>
      </w:pPr>
      <w:r>
        <w:rPr>
          <w:rFonts w:eastAsia="Calibri"/>
          <w:lang w:val="de-DE"/>
        </w:rPr>
        <w:t xml:space="preserve">Ab Woche 17 gilt die </w:t>
      </w:r>
      <w:r w:rsidR="0048577B" w:rsidRPr="0048577B">
        <w:rPr>
          <w:rFonts w:eastAsia="Calibri"/>
          <w:lang w:val="de-DE"/>
        </w:rPr>
        <w:t xml:space="preserve">Delivery Vehicle Inspection Checklist </w:t>
      </w:r>
      <w:r>
        <w:rPr>
          <w:rFonts w:eastAsia="Calibri"/>
          <w:lang w:val="de-DE"/>
        </w:rPr>
        <w:t>(DVIC) für alle Mikromobilitätstransportarten. Bitte stellen Sie</w:t>
      </w:r>
      <w:r w:rsidR="00C12F93">
        <w:rPr>
          <w:rFonts w:eastAsia="Calibri"/>
          <w:lang w:val="de-DE"/>
        </w:rPr>
        <w:t> </w:t>
      </w:r>
      <w:r>
        <w:rPr>
          <w:rFonts w:eastAsia="Calibri"/>
          <w:lang w:val="de-DE"/>
        </w:rPr>
        <w:t>daher sicher, dass alle Fahrer, die Mikromobilitätsrouten abschließen, weiterhin die Checkliste für die tägliche Fahrzeuginspektion über E-Driving vervollständigen. Diese Metrik wird unter der Kategorie „Sicherheit“ der</w:t>
      </w:r>
      <w:r w:rsidR="00C12F93">
        <w:rPr>
          <w:rFonts w:eastAsia="Calibri"/>
          <w:lang w:val="de-DE"/>
        </w:rPr>
        <w:t> </w:t>
      </w:r>
      <w:r>
        <w:rPr>
          <w:rFonts w:eastAsia="Calibri"/>
          <w:lang w:val="de-DE"/>
        </w:rPr>
        <w:t>Scorecard</w:t>
      </w:r>
      <w:r w:rsidR="00C12F93">
        <w:rPr>
          <w:rFonts w:eastAsia="Calibri"/>
          <w:lang w:val="de-DE"/>
        </w:rPr>
        <w:t> </w:t>
      </w:r>
      <w:r>
        <w:rPr>
          <w:rFonts w:eastAsia="Calibri"/>
          <w:lang w:val="de-DE"/>
        </w:rPr>
        <w:t xml:space="preserve">erfasst. </w:t>
      </w:r>
    </w:p>
    <w:p w14:paraId="1CB490FE" w14:textId="77777777" w:rsidR="00D96422" w:rsidRPr="008D37B1" w:rsidRDefault="00D96422" w:rsidP="002D598D">
      <w:pPr>
        <w:pStyle w:val="NoSpacing"/>
        <w:jc w:val="both"/>
        <w:rPr>
          <w:rFonts w:cstheme="minorHAnsi"/>
          <w:b/>
          <w:sz w:val="20"/>
          <w:szCs w:val="20"/>
          <w:u w:val="single"/>
          <w:lang w:val="en-GB"/>
        </w:rPr>
      </w:pPr>
    </w:p>
    <w:sectPr w:rsidR="00D96422" w:rsidRPr="008D37B1" w:rsidSect="002D598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rby, Imogen" w:date="2023-03-13T11:07:00Z" w:initials="SI">
    <w:p w14:paraId="3F04515E" w14:textId="77777777" w:rsidR="00F606B6" w:rsidRDefault="007802B9">
      <w:pPr>
        <w:pStyle w:val="CommentText"/>
      </w:pPr>
      <w:r>
        <w:rPr>
          <w:rStyle w:val="CommentReference"/>
        </w:rPr>
        <w:annotationRef/>
      </w:r>
      <w:r>
        <w:t xml:space="preserve">What listening mechanisms were used please? </w:t>
      </w:r>
    </w:p>
  </w:comment>
  <w:comment w:id="1" w:author="Agarwal, Arpit" w:date="2023-03-13T12:35:00Z" w:initials="AA">
    <w:p w14:paraId="74296AA0" w14:textId="77777777" w:rsidR="00F606B6" w:rsidRDefault="007802B9">
      <w:pPr>
        <w:pStyle w:val="CommentText"/>
      </w:pPr>
      <w:r>
        <w:rPr>
          <w:rStyle w:val="CommentReference"/>
        </w:rPr>
        <w:annotationRef/>
      </w:r>
      <w:r>
        <w:t>Feedbacks received from SMDOs / AMDOs over the last year</w:t>
      </w:r>
    </w:p>
  </w:comment>
  <w:comment w:id="5" w:author="Long, Robert" w:date="2023-03-22T14:26:00Z" w:initials="LR">
    <w:p w14:paraId="7661DAAF" w14:textId="77777777" w:rsidR="00F606B6" w:rsidRDefault="007802B9">
      <w:pPr>
        <w:pStyle w:val="CommentText"/>
      </w:pPr>
      <w:r>
        <w:rPr>
          <w:rStyle w:val="CommentReference"/>
        </w:rPr>
        <w:annotationRef/>
      </w:r>
      <w:r>
        <w:t>What does that mean? Can we elaborate on what in the current landscape is triggering this</w:t>
      </w:r>
    </w:p>
  </w:comment>
  <w:comment w:id="6" w:author="Agarwal, Arpit" w:date="2023-04-03T13:27:00Z" w:initials="AA">
    <w:p w14:paraId="361B6890" w14:textId="77777777" w:rsidR="007D07F6" w:rsidRPr="00547C15" w:rsidRDefault="007802B9" w:rsidP="007D07F6">
      <w:pPr>
        <w:pStyle w:val="NoSpacing"/>
        <w:jc w:val="both"/>
        <w:rPr>
          <w:rFonts w:cstheme="minorHAnsi"/>
          <w:sz w:val="20"/>
          <w:szCs w:val="20"/>
        </w:rPr>
      </w:pPr>
      <w:r>
        <w:rPr>
          <w:rStyle w:val="CommentReference"/>
        </w:rPr>
        <w:annotationRef/>
      </w:r>
      <w:r w:rsidRPr="00547C15">
        <w:rPr>
          <w:rFonts w:eastAsiaTheme="minorEastAsia" w:cstheme="minorHAnsi"/>
          <w:bCs/>
          <w:sz w:val="20"/>
          <w:szCs w:val="20"/>
        </w:rPr>
        <w:t xml:space="preserve">DNR </w:t>
      </w:r>
      <w:r w:rsidRPr="00547C15">
        <w:rPr>
          <w:rFonts w:cstheme="minorHAnsi"/>
          <w:sz w:val="20"/>
          <w:szCs w:val="20"/>
        </w:rPr>
        <w:t xml:space="preserve">Concessions closed at 1,966 DPMO, +24.7% unfavorable YoY yet -7.7% favorable vs Pre-COVID. The gap to target was impact by </w:t>
      </w:r>
      <w:r>
        <w:rPr>
          <w:rFonts w:cstheme="minorHAnsi"/>
          <w:sz w:val="20"/>
          <w:szCs w:val="20"/>
        </w:rPr>
        <w:t>1)</w:t>
      </w:r>
      <w:r w:rsidRPr="00547C15">
        <w:rPr>
          <w:rFonts w:cstheme="minorHAnsi"/>
          <w:sz w:val="20"/>
          <w:szCs w:val="20"/>
        </w:rPr>
        <w:t xml:space="preserve"> Capacity constraints starting Q2-22 with tighter capacity planning and aggravated in Q4-22 leading the business to consciously trigger levers (i.e. ROBL offsets removal and increase in on-road hours) for higher capacity while degrading DNR [133 DPMO], </w:t>
      </w:r>
      <w:r>
        <w:rPr>
          <w:rFonts w:cstheme="minorHAnsi"/>
          <w:sz w:val="20"/>
          <w:szCs w:val="20"/>
        </w:rPr>
        <w:t>2</w:t>
      </w:r>
      <w:r w:rsidRPr="00547C15">
        <w:rPr>
          <w:rFonts w:cstheme="minorHAnsi"/>
          <w:sz w:val="20"/>
          <w:szCs w:val="20"/>
        </w:rPr>
        <w:t xml:space="preserve">) Post-COVID lockdown effects increasing customer absence throughout Q1 to Q2 [89 DPMO], </w:t>
      </w:r>
      <w:r>
        <w:rPr>
          <w:rFonts w:cstheme="minorHAnsi"/>
          <w:sz w:val="20"/>
          <w:szCs w:val="20"/>
        </w:rPr>
        <w:t>3</w:t>
      </w:r>
      <w:r w:rsidRPr="00547C15">
        <w:rPr>
          <w:rFonts w:cstheme="minorHAnsi"/>
          <w:sz w:val="20"/>
          <w:szCs w:val="20"/>
        </w:rPr>
        <w:t xml:space="preserve">) New hire impact starting Q3 onwards [60 DPMO], </w:t>
      </w:r>
      <w:r>
        <w:rPr>
          <w:rFonts w:cstheme="minorHAnsi"/>
          <w:sz w:val="20"/>
          <w:szCs w:val="20"/>
        </w:rPr>
        <w:t>4</w:t>
      </w:r>
      <w:r w:rsidRPr="00547C15">
        <w:rPr>
          <w:rFonts w:cstheme="minorHAnsi"/>
          <w:sz w:val="20"/>
          <w:szCs w:val="20"/>
        </w:rPr>
        <w:t xml:space="preserve">) Amazon gift cards offered to customers and attributed to DNR [42 DPMO], </w:t>
      </w:r>
      <w:r>
        <w:rPr>
          <w:rFonts w:cstheme="minorHAnsi"/>
          <w:sz w:val="20"/>
          <w:szCs w:val="20"/>
        </w:rPr>
        <w:t>5</w:t>
      </w:r>
      <w:r w:rsidRPr="00547C15">
        <w:rPr>
          <w:rFonts w:cstheme="minorHAnsi"/>
          <w:sz w:val="20"/>
          <w:szCs w:val="20"/>
        </w:rPr>
        <w:t xml:space="preserve">) Routing optimization initiatives while those initiatives provided &gt;$62MM savings and increased DPPH by 7% YoY, an impact was observed on DA process compliance (+4bps YoY on packages not attempted by DAs; -800bps YoY drop on reattempt rate, -127bps on contact compliance; +12% of negative customer feedback due to not delivered to preferred location) [30 DPMO], and </w:t>
      </w:r>
      <w:r>
        <w:rPr>
          <w:rFonts w:cstheme="minorHAnsi"/>
          <w:sz w:val="20"/>
          <w:szCs w:val="20"/>
        </w:rPr>
        <w:t>6</w:t>
      </w:r>
      <w:r w:rsidRPr="00547C15">
        <w:rPr>
          <w:rFonts w:cstheme="minorHAnsi"/>
          <w:sz w:val="20"/>
          <w:szCs w:val="20"/>
        </w:rPr>
        <w:t>) Jurisdiction changes impacting driver’s affinity pre-peak [26 DPMO].</w:t>
      </w:r>
    </w:p>
    <w:p w14:paraId="5EEDCE94" w14:textId="77777777" w:rsidR="007D07F6" w:rsidRDefault="007D07F6">
      <w:pPr>
        <w:pStyle w:val="CommentText"/>
      </w:pPr>
    </w:p>
  </w:comment>
  <w:comment w:id="3" w:author="Hoyos Lopez, Daniela" w:date="2023-03-09T10:46:00Z" w:initials="HLD">
    <w:p w14:paraId="074A4B25" w14:textId="77777777" w:rsidR="00F606B6" w:rsidRDefault="007802B9">
      <w:pPr>
        <w:pStyle w:val="CommentText"/>
      </w:pPr>
      <w:r>
        <w:rPr>
          <w:rStyle w:val="CommentReference"/>
        </w:rPr>
        <w:annotationRef/>
      </w:r>
      <w:r>
        <w:t>Add number of changes for each country</w:t>
      </w:r>
    </w:p>
  </w:comment>
  <w:comment w:id="4" w:author="Agarwal, Arpit" w:date="2023-03-13T10:15:00Z" w:initials="AA">
    <w:p w14:paraId="6C004D3B" w14:textId="77777777" w:rsidR="00F606B6" w:rsidRDefault="007802B9">
      <w:pPr>
        <w:pStyle w:val="CommentText"/>
      </w:pPr>
      <w:r>
        <w:rPr>
          <w:rStyle w:val="CommentReference"/>
        </w:rPr>
        <w:annotationRef/>
      </w:r>
      <w:r>
        <w:t>added</w:t>
      </w:r>
    </w:p>
  </w:comment>
  <w:comment w:id="7" w:author="Hoyos Lopez, Daniela" w:date="2023-03-09T10:48:00Z" w:initials="HLD">
    <w:p w14:paraId="393B922C" w14:textId="77777777" w:rsidR="00F606B6" w:rsidRDefault="007802B9">
      <w:pPr>
        <w:pStyle w:val="CommentText"/>
      </w:pPr>
      <w:r>
        <w:rPr>
          <w:rStyle w:val="CommentReference"/>
        </w:rPr>
        <w:annotationRef/>
      </w:r>
      <w:r>
        <w:t>Spell out</w:t>
      </w:r>
    </w:p>
  </w:comment>
  <w:comment w:id="8" w:author="Agarwal, Arpit" w:date="2023-03-13T11:02:00Z" w:initials="AA">
    <w:p w14:paraId="65EBB129" w14:textId="77777777" w:rsidR="00F606B6" w:rsidRDefault="007802B9">
      <w:pPr>
        <w:pStyle w:val="CommentText"/>
      </w:pPr>
      <w:r>
        <w:rPr>
          <w:rStyle w:val="CommentReference"/>
        </w:rPr>
        <w:annotationRef/>
      </w:r>
      <w:r>
        <w:t>done</w:t>
      </w:r>
    </w:p>
  </w:comment>
  <w:comment w:id="9" w:author="Agarwal, Arpit" w:date="2023-03-08T16:35:00Z" w:initials="AA">
    <w:p w14:paraId="4FED119F" w14:textId="77777777" w:rsidR="00F606B6" w:rsidRDefault="007802B9">
      <w:pPr>
        <w:pStyle w:val="CommentText"/>
      </w:pPr>
      <w:r>
        <w:rPr>
          <w:rStyle w:val="CommentReference"/>
        </w:rPr>
        <w:annotationRef/>
      </w:r>
      <w:r>
        <w:t>As these targets are station specific, we cannot include targets in main comms. We are talking about 389 stations impacted across EU9 countries</w:t>
      </w:r>
    </w:p>
  </w:comment>
  <w:comment w:id="10" w:author="Hoyos Lopez, Daniela" w:date="2023-03-09T10:41:00Z" w:initials="HLD">
    <w:p w14:paraId="65A3161F" w14:textId="77777777" w:rsidR="00F606B6" w:rsidRDefault="007802B9">
      <w:pPr>
        <w:pStyle w:val="CommentText"/>
      </w:pPr>
      <w:r>
        <w:rPr>
          <w:rStyle w:val="CommentReference"/>
        </w:rPr>
        <w:annotationRef/>
      </w:r>
      <w:r>
        <w:t>Can you confirm if the targets are being updated for ALL stations? Not just the 389 mentioned above</w:t>
      </w:r>
    </w:p>
  </w:comment>
  <w:comment w:id="11" w:author="Agarwal, Arpit" w:date="2023-03-13T11:02:00Z" w:initials="AA">
    <w:p w14:paraId="6C31BB19" w14:textId="77777777" w:rsidR="00F606B6" w:rsidRDefault="007802B9">
      <w:pPr>
        <w:pStyle w:val="CommentText"/>
      </w:pPr>
      <w:r>
        <w:rPr>
          <w:rStyle w:val="CommentReference"/>
        </w:rPr>
        <w:annotationRef/>
      </w:r>
      <w:r>
        <w:t>All 389 stations across EU</w:t>
      </w:r>
    </w:p>
  </w:comment>
  <w:comment w:id="14" w:author="Hoyos Lopez, Daniela" w:date="2023-03-09T10:58:00Z" w:initials="HLD">
    <w:p w14:paraId="09926744" w14:textId="77777777" w:rsidR="00F606B6" w:rsidRDefault="007802B9">
      <w:pPr>
        <w:pStyle w:val="CommentText"/>
      </w:pPr>
      <w:r>
        <w:rPr>
          <w:rStyle w:val="CommentReference"/>
        </w:rPr>
        <w:annotationRef/>
      </w:r>
      <w:r>
        <w:t>Where can they find this? Will it be updated since CW12?</w:t>
      </w:r>
    </w:p>
  </w:comment>
  <w:comment w:id="15" w:author="Agarwal, Arpit" w:date="2023-03-13T10:21:00Z" w:initials="AA">
    <w:p w14:paraId="40D1DFBA" w14:textId="77777777" w:rsidR="00F606B6" w:rsidRDefault="007802B9">
      <w:pPr>
        <w:pStyle w:val="CommentText"/>
      </w:pPr>
      <w:r>
        <w:rPr>
          <w:rStyle w:val="CommentReference"/>
        </w:rPr>
        <w:annotationRef/>
      </w:r>
      <w:r>
        <w:t>Page 5 of same DSP scorecards. These will be updated starting WK14</w:t>
      </w:r>
    </w:p>
  </w:comment>
  <w:comment w:id="16" w:author="Agarwal, Arpit" w:date="2023-03-13T10:55:00Z" w:initials="AA">
    <w:p w14:paraId="2F502394" w14:textId="77777777" w:rsidR="00F606B6" w:rsidRDefault="007802B9">
      <w:pPr>
        <w:pStyle w:val="CommentText"/>
      </w:pPr>
      <w:r>
        <w:rPr>
          <w:rStyle w:val="CommentReference"/>
        </w:rPr>
        <w:annotationRef/>
      </w:r>
      <w:r>
        <w:t>We have already added targets are live from WK14 for WK13 scorecards so no need to add it again</w:t>
      </w:r>
    </w:p>
  </w:comment>
  <w:comment w:id="12" w:author="Long, Robert" w:date="2023-03-22T15:01:00Z" w:initials="LR">
    <w:p w14:paraId="50EEB4F0" w14:textId="77777777" w:rsidR="00404D51" w:rsidRDefault="007802B9">
      <w:pPr>
        <w:pStyle w:val="CommentText"/>
      </w:pPr>
      <w:r>
        <w:rPr>
          <w:rStyle w:val="CommentReference"/>
        </w:rPr>
        <w:annotationRef/>
      </w:r>
      <w:r w:rsidR="009C1EAF">
        <w:t>Same note as above, what does this mean?</w:t>
      </w:r>
    </w:p>
  </w:comment>
  <w:comment w:id="13" w:author="Agarwal, Arpit" w:date="2023-04-03T13:31:00Z" w:initials="AA">
    <w:p w14:paraId="6553C017" w14:textId="77777777" w:rsidR="007D07F6" w:rsidRPr="00547C15" w:rsidRDefault="007802B9" w:rsidP="007D07F6">
      <w:pPr>
        <w:pStyle w:val="NoSpacing"/>
        <w:jc w:val="both"/>
        <w:rPr>
          <w:rFonts w:cstheme="minorHAnsi"/>
          <w:sz w:val="20"/>
          <w:szCs w:val="20"/>
        </w:rPr>
      </w:pPr>
      <w:r>
        <w:rPr>
          <w:rStyle w:val="CommentReference"/>
        </w:rPr>
        <w:annotationRef/>
      </w:r>
      <w:r w:rsidRPr="00547C15">
        <w:rPr>
          <w:rFonts w:eastAsiaTheme="minorEastAsia" w:cstheme="minorHAnsi"/>
          <w:bCs/>
          <w:sz w:val="20"/>
          <w:szCs w:val="20"/>
        </w:rPr>
        <w:t xml:space="preserve">DNR </w:t>
      </w:r>
      <w:r w:rsidRPr="00547C15">
        <w:rPr>
          <w:rFonts w:cstheme="minorHAnsi"/>
          <w:sz w:val="20"/>
          <w:szCs w:val="20"/>
        </w:rPr>
        <w:t xml:space="preserve">Concessions closed at 1,966 DPMO, +24.7% unfavorable YoY yet -7.7% favorable vs Pre-COVID. The gap to target was impact by </w:t>
      </w:r>
      <w:r>
        <w:rPr>
          <w:rFonts w:cstheme="minorHAnsi"/>
          <w:sz w:val="20"/>
          <w:szCs w:val="20"/>
        </w:rPr>
        <w:t>1)</w:t>
      </w:r>
      <w:r w:rsidRPr="00547C15">
        <w:rPr>
          <w:rFonts w:cstheme="minorHAnsi"/>
          <w:sz w:val="20"/>
          <w:szCs w:val="20"/>
        </w:rPr>
        <w:t xml:space="preserve"> Capacity constraints starting Q2-22 with tighter capacity planning and aggravated in Q4-22 leading the business to consciously trigger levers (i.e. ROBL offsets removal and increase in on-road hours) for higher capacity while degrading DNR [133 DPMO], </w:t>
      </w:r>
      <w:r>
        <w:rPr>
          <w:rFonts w:cstheme="minorHAnsi"/>
          <w:sz w:val="20"/>
          <w:szCs w:val="20"/>
        </w:rPr>
        <w:t>2</w:t>
      </w:r>
      <w:r w:rsidRPr="00547C15">
        <w:rPr>
          <w:rFonts w:cstheme="minorHAnsi"/>
          <w:sz w:val="20"/>
          <w:szCs w:val="20"/>
        </w:rPr>
        <w:t xml:space="preserve">) Post-COVID lockdown effects increasing customer absence throughout Q1 to Q2 [89 DPMO], </w:t>
      </w:r>
      <w:r>
        <w:rPr>
          <w:rFonts w:cstheme="minorHAnsi"/>
          <w:sz w:val="20"/>
          <w:szCs w:val="20"/>
        </w:rPr>
        <w:t>3</w:t>
      </w:r>
      <w:r w:rsidRPr="00547C15">
        <w:rPr>
          <w:rFonts w:cstheme="minorHAnsi"/>
          <w:sz w:val="20"/>
          <w:szCs w:val="20"/>
        </w:rPr>
        <w:t xml:space="preserve">) New hire impact starting Q3 onwards [60 DPMO], </w:t>
      </w:r>
      <w:r>
        <w:rPr>
          <w:rFonts w:cstheme="minorHAnsi"/>
          <w:sz w:val="20"/>
          <w:szCs w:val="20"/>
        </w:rPr>
        <w:t>4</w:t>
      </w:r>
      <w:r w:rsidRPr="00547C15">
        <w:rPr>
          <w:rFonts w:cstheme="minorHAnsi"/>
          <w:sz w:val="20"/>
          <w:szCs w:val="20"/>
        </w:rPr>
        <w:t xml:space="preserve">) Amazon gift cards offered to customers and attributed to DNR [42 DPMO], </w:t>
      </w:r>
      <w:r>
        <w:rPr>
          <w:rFonts w:cstheme="minorHAnsi"/>
          <w:sz w:val="20"/>
          <w:szCs w:val="20"/>
        </w:rPr>
        <w:t>5</w:t>
      </w:r>
      <w:r w:rsidRPr="00547C15">
        <w:rPr>
          <w:rFonts w:cstheme="minorHAnsi"/>
          <w:sz w:val="20"/>
          <w:szCs w:val="20"/>
        </w:rPr>
        <w:t xml:space="preserve">) Routing optimization initiatives while those initiatives provided &gt;$62MM savings and increased DPPH by 7% YoY, an impact was observed on DA process compliance (+4bps YoY on packages not attempted by DAs; -800bps YoY drop on reattempt rate, -127bps on contact compliance; +12% of negative customer feedback due to not delivered to preferred location) [30 DPMO], and </w:t>
      </w:r>
      <w:r>
        <w:rPr>
          <w:rFonts w:cstheme="minorHAnsi"/>
          <w:sz w:val="20"/>
          <w:szCs w:val="20"/>
        </w:rPr>
        <w:t>6</w:t>
      </w:r>
      <w:r w:rsidRPr="00547C15">
        <w:rPr>
          <w:rFonts w:cstheme="minorHAnsi"/>
          <w:sz w:val="20"/>
          <w:szCs w:val="20"/>
        </w:rPr>
        <w:t>) Jurisdiction changes impacting driver’s affinity pre-peak [26 DPMO].</w:t>
      </w:r>
    </w:p>
    <w:p w14:paraId="54873E8B" w14:textId="77777777" w:rsidR="007D07F6" w:rsidRDefault="007D07F6">
      <w:pPr>
        <w:pStyle w:val="CommentText"/>
      </w:pPr>
    </w:p>
  </w:comment>
  <w:comment w:id="17" w:author="Kirby, Imogen" w:date="2023-03-13T11:12:00Z" w:initials="SI">
    <w:p w14:paraId="0E21ADFC" w14:textId="77777777" w:rsidR="00F606B6" w:rsidRDefault="007802B9">
      <w:pPr>
        <w:pStyle w:val="CommentText"/>
      </w:pPr>
      <w:r>
        <w:rPr>
          <w:rStyle w:val="CommentReference"/>
        </w:rPr>
        <w:annotationRef/>
      </w:r>
      <w:r>
        <w:t xml:space="preserve">What is the comms plan for account managers and BCs? </w:t>
      </w:r>
    </w:p>
  </w:comment>
  <w:comment w:id="18" w:author="Agarwal, Arpit" w:date="2023-03-13T12:35:00Z" w:initials="AA">
    <w:p w14:paraId="61189103" w14:textId="77777777" w:rsidR="00F606B6" w:rsidRDefault="007802B9">
      <w:pPr>
        <w:pStyle w:val="CommentText"/>
      </w:pPr>
      <w:r>
        <w:rPr>
          <w:rStyle w:val="CommentReference"/>
        </w:rPr>
        <w:annotationRef/>
      </w:r>
      <w:r>
        <w:rPr>
          <w:rFonts w:ascii="Segoe UI" w:hAnsi="Segoe UI" w:cs="Segoe UI"/>
          <w:color w:val="212F3E"/>
          <w:shd w:val="clear" w:color="auto" w:fill="F0F1F2"/>
        </w:rPr>
        <w:t>EU SLS team will send EU9 specific MDO network flyers in WK11. Finally, beginning in WK12, we will hold three office hours per week to reinstate the upcoming changes to the MDO network before the official launch in WK14'23.</w:t>
      </w:r>
    </w:p>
  </w:comment>
  <w:comment w:id="19" w:author="Hoyos Lopez, Daniela" w:date="2023-03-09T11:25:00Z" w:initials="HLD">
    <w:p w14:paraId="12EFEBD7" w14:textId="77777777" w:rsidR="00F606B6" w:rsidRDefault="007802B9">
      <w:pPr>
        <w:pStyle w:val="CommentText"/>
      </w:pPr>
      <w:r>
        <w:rPr>
          <w:rStyle w:val="CommentReference"/>
        </w:rPr>
        <w:annotationRef/>
      </w:r>
      <w:r>
        <w:t>Add to message above on where to find the new targets</w:t>
      </w:r>
    </w:p>
  </w:comment>
  <w:comment w:id="20" w:author="Hoyos Lopez, Daniela" w:date="2023-03-09T11:30:00Z" w:initials="HLD">
    <w:p w14:paraId="1133F6C3" w14:textId="77777777" w:rsidR="00F606B6" w:rsidRDefault="007802B9">
      <w:pPr>
        <w:pStyle w:val="CommentText"/>
      </w:pPr>
      <w:r>
        <w:rPr>
          <w:rStyle w:val="CommentReference"/>
        </w:rPr>
        <w:annotationRef/>
      </w:r>
      <w:r>
        <w:t>When you say seasonal, do you mean this factor will only be taken into consideration in winter months?</w:t>
      </w:r>
    </w:p>
  </w:comment>
  <w:comment w:id="21" w:author="Agarwal, Arpit" w:date="2023-03-13T10:23:00Z" w:initials="AA">
    <w:p w14:paraId="1CA6335B" w14:textId="77777777" w:rsidR="00F606B6" w:rsidRDefault="007802B9">
      <w:pPr>
        <w:pStyle w:val="CommentText"/>
      </w:pPr>
      <w:r>
        <w:rPr>
          <w:rStyle w:val="CommentReference"/>
        </w:rPr>
        <w:annotationRef/>
      </w:r>
      <w:r>
        <w:t>This will be year round and not for winters</w:t>
      </w:r>
    </w:p>
  </w:comment>
  <w:comment w:id="22" w:author="Agarwal, Arpit" w:date="2023-03-08T16:36:00Z" w:initials="AA">
    <w:p w14:paraId="4EAF910F" w14:textId="77777777" w:rsidR="00F606B6" w:rsidRDefault="007802B9">
      <w:pPr>
        <w:pStyle w:val="CommentText"/>
      </w:pPr>
      <w:r>
        <w:rPr>
          <w:rStyle w:val="CommentReference"/>
        </w:rPr>
        <w:annotationRef/>
      </w:r>
      <w:r>
        <w:t>These are different based on country applicable.</w:t>
      </w:r>
    </w:p>
  </w:comment>
  <w:comment w:id="23" w:author="Agarwal, Arpit" w:date="2023-03-08T15:29:00Z" w:initials="AA">
    <w:p w14:paraId="23399453" w14:textId="77777777" w:rsidR="00F606B6" w:rsidRDefault="007802B9">
      <w:pPr>
        <w:pStyle w:val="CommentText"/>
      </w:pPr>
      <w:r>
        <w:rPr>
          <w:rStyle w:val="CommentReference"/>
        </w:rPr>
        <w:annotationRef/>
      </w:r>
      <w:r>
        <w:t>This change is only applicable for ES and FR</w:t>
      </w:r>
    </w:p>
  </w:comment>
  <w:comment w:id="24" w:author="Long, Robert" w:date="2023-03-22T15:02:00Z" w:initials="LR">
    <w:p w14:paraId="322F4E3F" w14:textId="77777777" w:rsidR="009C1EAF" w:rsidRDefault="007802B9">
      <w:pPr>
        <w:pStyle w:val="CommentText"/>
      </w:pPr>
      <w:r>
        <w:rPr>
          <w:rStyle w:val="CommentReference"/>
        </w:rPr>
        <w:annotationRef/>
      </w:r>
      <w:r>
        <w:t xml:space="preserve">We should comment on why we are deprecating.. If based on negative feedback we should say, we listened and acted </w:t>
      </w:r>
    </w:p>
  </w:comment>
  <w:comment w:id="25" w:author="Agarwal, Arpit" w:date="2023-03-08T15:22:00Z" w:initials="AA">
    <w:p w14:paraId="496709D1" w14:textId="77777777" w:rsidR="00F606B6" w:rsidRDefault="007802B9">
      <w:pPr>
        <w:pStyle w:val="CommentText"/>
      </w:pPr>
      <w:r>
        <w:rPr>
          <w:rStyle w:val="CommentReference"/>
        </w:rPr>
        <w:annotationRef/>
      </w:r>
      <w:r>
        <w:t>For DSPs in BE and NL, they get by default “In Compliance” on the scorecards for CAS metric until TRC launches these audits in both these countries</w:t>
      </w:r>
    </w:p>
  </w:comment>
  <w:comment w:id="28" w:author="Kirby, Imogen" w:date="2023-03-13T11:16:00Z" w:initials="SI">
    <w:p w14:paraId="76F4E2E4" w14:textId="77777777" w:rsidR="00F606B6" w:rsidRDefault="007802B9">
      <w:pPr>
        <w:pStyle w:val="CommentText"/>
      </w:pPr>
      <w:r>
        <w:rPr>
          <w:rStyle w:val="CommentReference"/>
        </w:rPr>
        <w:annotationRef/>
      </w:r>
      <w:r>
        <w:t>What will DSPs see?</w:t>
      </w:r>
    </w:p>
  </w:comment>
  <w:comment w:id="29" w:author="Agarwal, Arpit" w:date="2023-03-13T12:38:00Z" w:initials="AA">
    <w:p w14:paraId="0221A46D" w14:textId="6DC1BC6C" w:rsidR="00F606B6" w:rsidRDefault="007802B9">
      <w:pPr>
        <w:pStyle w:val="CommentText"/>
      </w:pPr>
      <w:r>
        <w:rPr>
          <w:rStyle w:val="CommentReference"/>
        </w:rPr>
        <w:annotationRef/>
      </w:r>
      <w:r>
        <w:t>DSPs will see (In compliance or Not in compliance) (screenshot added in comments below)</w:t>
      </w:r>
    </w:p>
    <w:p w14:paraId="688FE3DA" w14:textId="77777777" w:rsidR="00F606B6" w:rsidRDefault="007802B9">
      <w:pPr>
        <w:pStyle w:val="CommentText"/>
      </w:pPr>
      <w:r>
        <w:rPr>
          <w:noProof/>
        </w:rPr>
        <w:drawing>
          <wp:inline distT="0" distB="0" distL="0" distR="0" wp14:anchorId="1B283BFB" wp14:editId="7191CA72">
            <wp:extent cx="296227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2962275" cy="304800"/>
                    </a:xfrm>
                    <a:prstGeom prst="rect">
                      <a:avLst/>
                    </a:prstGeom>
                  </pic:spPr>
                </pic:pic>
              </a:graphicData>
            </a:graphic>
          </wp:inline>
        </w:drawing>
      </w:r>
    </w:p>
  </w:comment>
  <w:comment w:id="26" w:author="Hoyos Lopez, Daniela" w:date="2023-03-09T11:52:00Z" w:initials="HLD">
    <w:p w14:paraId="5F6B2EBD" w14:textId="77777777" w:rsidR="00F606B6" w:rsidRDefault="007802B9">
      <w:pPr>
        <w:pStyle w:val="CommentText"/>
      </w:pPr>
      <w:r>
        <w:rPr>
          <w:rStyle w:val="CommentReference"/>
        </w:rPr>
        <w:annotationRef/>
      </w:r>
      <w:r>
        <w:t>Why? Will this benefit DSPs in any way?</w:t>
      </w:r>
    </w:p>
  </w:comment>
  <w:comment w:id="27" w:author="Agarwal, Arpit" w:date="2023-03-13T10:30:00Z" w:initials="AA">
    <w:p w14:paraId="2B631C8B" w14:textId="77777777" w:rsidR="00F606B6" w:rsidRDefault="007802B9">
      <w:pPr>
        <w:pStyle w:val="CommentText"/>
      </w:pPr>
      <w:r>
        <w:rPr>
          <w:rStyle w:val="CommentReference"/>
        </w:rPr>
        <w:annotationRef/>
      </w:r>
      <w:r>
        <w:t>No benefit for DSPs, but more of</w:t>
      </w:r>
      <w:r w:rsidR="008D37B1">
        <w:t xml:space="preserve"> </w:t>
      </w:r>
      <w:r>
        <w:t xml:space="preserve">standardization at WW level </w:t>
      </w:r>
    </w:p>
  </w:comment>
  <w:comment w:id="30" w:author="Kirby, Imogen" w:date="2023-03-13T11:12:00Z" w:initials="SI">
    <w:p w14:paraId="21D530DE" w14:textId="77777777" w:rsidR="007D07F6" w:rsidRDefault="007802B9" w:rsidP="007D07F6">
      <w:pPr>
        <w:pStyle w:val="CommentText"/>
      </w:pPr>
      <w:r>
        <w:rPr>
          <w:rStyle w:val="CommentReference"/>
        </w:rPr>
        <w:annotationRef/>
      </w:r>
      <w:r>
        <w:t xml:space="preserve">What is the comms plan for account managers and BCs? </w:t>
      </w:r>
    </w:p>
  </w:comment>
  <w:comment w:id="31" w:author="Agarwal, Arpit" w:date="2023-03-13T12:35:00Z" w:initials="AA">
    <w:p w14:paraId="0AC06B20" w14:textId="77777777" w:rsidR="007D07F6" w:rsidRDefault="007802B9" w:rsidP="007D07F6">
      <w:pPr>
        <w:pStyle w:val="CommentText"/>
      </w:pPr>
      <w:r>
        <w:rPr>
          <w:rStyle w:val="CommentReference"/>
        </w:rPr>
        <w:annotationRef/>
      </w:r>
      <w:r>
        <w:rPr>
          <w:rFonts w:ascii="Segoe UI" w:hAnsi="Segoe UI" w:cs="Segoe UI"/>
          <w:color w:val="212F3E"/>
          <w:shd w:val="clear" w:color="auto" w:fill="F0F1F2"/>
        </w:rPr>
        <w:t>EU SLS team will send EU9 specific MDO network flyers in WK11. Finally, beginning in WK12, we will hold three office hours per week to reinstate the upcoming changes to the MDO network before the official launch in WK14'23.</w:t>
      </w:r>
    </w:p>
  </w:comment>
  <w:comment w:id="32" w:author="Agarwal, Arpit" w:date="2023-03-08T15:59:00Z" w:initials="AA">
    <w:p w14:paraId="6C829785" w14:textId="77777777" w:rsidR="00F606B6" w:rsidRDefault="007802B9">
      <w:pPr>
        <w:pStyle w:val="CommentText"/>
      </w:pPr>
      <w:r>
        <w:rPr>
          <w:rStyle w:val="CommentReference"/>
        </w:rPr>
        <w:annotationRef/>
      </w:r>
      <w:r>
        <w:t>Should we add these in DSP comms for reference? Or we can exclude it from DSP comms and will use only for internal AMDO/SMDO handbooks?</w:t>
      </w:r>
    </w:p>
  </w:comment>
  <w:comment w:id="33" w:author="Hoyos Lopez, Daniela" w:date="2023-03-09T12:10:00Z" w:initials="HLD">
    <w:p w14:paraId="26BA8405" w14:textId="77777777" w:rsidR="00F606B6" w:rsidRDefault="007802B9">
      <w:pPr>
        <w:pStyle w:val="CommentText"/>
      </w:pPr>
      <w:r>
        <w:rPr>
          <w:rStyle w:val="CommentReference"/>
        </w:rPr>
        <w:annotationRef/>
      </w:r>
      <w:r>
        <w:t>Let’s add a mock up, it will be a lot of changes and it will make it easier for DSPs and stations to understand</w:t>
      </w:r>
    </w:p>
  </w:comment>
  <w:comment w:id="34" w:author="Kirby, Imogen" w:date="2023-03-13T11:19:00Z" w:initials="SI">
    <w:p w14:paraId="392ACB45" w14:textId="77777777" w:rsidR="00F606B6" w:rsidRDefault="007802B9">
      <w:pPr>
        <w:pStyle w:val="CommentText"/>
      </w:pPr>
      <w:r>
        <w:rPr>
          <w:rStyle w:val="CommentReference"/>
        </w:rPr>
        <w:annotationRef/>
      </w:r>
      <w:r>
        <w:t xml:space="preserve">+1 mock up to be added in comms for DSPs, AMs and station teams </w:t>
      </w:r>
    </w:p>
  </w:comment>
  <w:comment w:id="35" w:author="Hoyos Lopez, Daniela" w:date="2023-03-17T15:54:00Z" w:initials="HLD">
    <w:p w14:paraId="15268EFB" w14:textId="77777777" w:rsidR="00F606B6" w:rsidRDefault="007802B9">
      <w:pPr>
        <w:pStyle w:val="CommentText"/>
      </w:pPr>
      <w:r>
        <w:rPr>
          <w:rStyle w:val="CommentReference"/>
        </w:rPr>
        <w:annotationRef/>
      </w:r>
      <w:r>
        <w:t>Only to DSP short codes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04515E" w15:done="0"/>
  <w15:commentEx w15:paraId="74296AA0" w15:paraIdParent="3F04515E" w15:done="0"/>
  <w15:commentEx w15:paraId="7661DAAF" w15:done="0"/>
  <w15:commentEx w15:paraId="5EEDCE94" w15:paraIdParent="7661DAAF" w15:done="0"/>
  <w15:commentEx w15:paraId="074A4B25" w15:done="1"/>
  <w15:commentEx w15:paraId="6C004D3B" w15:paraIdParent="074A4B25" w15:done="1"/>
  <w15:commentEx w15:paraId="393B922C" w15:done="1"/>
  <w15:commentEx w15:paraId="65EBB129" w15:paraIdParent="393B922C" w15:done="1"/>
  <w15:commentEx w15:paraId="4FED119F" w15:done="1"/>
  <w15:commentEx w15:paraId="65A3161F" w15:paraIdParent="4FED119F" w15:done="1"/>
  <w15:commentEx w15:paraId="6C31BB19" w15:paraIdParent="4FED119F" w15:done="1"/>
  <w15:commentEx w15:paraId="09926744" w15:done="1"/>
  <w15:commentEx w15:paraId="40D1DFBA" w15:paraIdParent="09926744" w15:done="1"/>
  <w15:commentEx w15:paraId="2F502394" w15:done="0"/>
  <w15:commentEx w15:paraId="50EEB4F0" w15:done="0"/>
  <w15:commentEx w15:paraId="54873E8B" w15:paraIdParent="50EEB4F0" w15:done="0"/>
  <w15:commentEx w15:paraId="0E21ADFC" w15:done="0"/>
  <w15:commentEx w15:paraId="61189103" w15:paraIdParent="0E21ADFC" w15:done="0"/>
  <w15:commentEx w15:paraId="12EFEBD7" w15:done="1"/>
  <w15:commentEx w15:paraId="1133F6C3" w15:done="1"/>
  <w15:commentEx w15:paraId="1CA6335B" w15:paraIdParent="1133F6C3" w15:done="1"/>
  <w15:commentEx w15:paraId="4EAF910F" w15:done="1"/>
  <w15:commentEx w15:paraId="23399453" w15:done="1"/>
  <w15:commentEx w15:paraId="322F4E3F" w15:done="0"/>
  <w15:commentEx w15:paraId="496709D1" w15:done="1"/>
  <w15:commentEx w15:paraId="76F4E2E4" w15:done="1"/>
  <w15:commentEx w15:paraId="688FE3DA" w15:paraIdParent="76F4E2E4" w15:done="1"/>
  <w15:commentEx w15:paraId="5F6B2EBD" w15:done="1"/>
  <w15:commentEx w15:paraId="2B631C8B" w15:paraIdParent="5F6B2EBD" w15:done="1"/>
  <w15:commentEx w15:paraId="21D530DE" w15:done="1"/>
  <w15:commentEx w15:paraId="0AC06B20" w15:paraIdParent="21D530DE" w15:done="1"/>
  <w15:commentEx w15:paraId="6C829785" w15:done="1"/>
  <w15:commentEx w15:paraId="26BA8405" w15:paraIdParent="6C829785" w15:done="1"/>
  <w15:commentEx w15:paraId="392ACB45" w15:paraIdParent="6C829785" w15:done="1"/>
  <w15:commentEx w15:paraId="15268E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04515E" w16cid:durableId="27B98293"/>
  <w16cid:commentId w16cid:paraId="74296AA0" w16cid:durableId="27B996F7"/>
  <w16cid:commentId w16cid:paraId="7661DAAF" w16cid:durableId="27EA7522"/>
  <w16cid:commentId w16cid:paraId="5EEDCE94" w16cid:durableId="27EA7523"/>
  <w16cid:commentId w16cid:paraId="074A4B25" w16cid:durableId="27B43790"/>
  <w16cid:commentId w16cid:paraId="6C004D3B" w16cid:durableId="27B97657"/>
  <w16cid:commentId w16cid:paraId="393B922C" w16cid:durableId="27B43803"/>
  <w16cid:commentId w16cid:paraId="65EBB129" w16cid:durableId="27B98157"/>
  <w16cid:commentId w16cid:paraId="4FED119F" w16cid:durableId="27B337E8"/>
  <w16cid:commentId w16cid:paraId="65A3161F" w16cid:durableId="27B43672"/>
  <w16cid:commentId w16cid:paraId="6C31BB19" w16cid:durableId="27B9815D"/>
  <w16cid:commentId w16cid:paraId="40D1DFBA" w16cid:durableId="27EA752B"/>
  <w16cid:commentId w16cid:paraId="2F502394" w16cid:durableId="27EA752C"/>
  <w16cid:commentId w16cid:paraId="50EEB4F0" w16cid:durableId="27C596B3"/>
  <w16cid:commentId w16cid:paraId="54873E8B" w16cid:durableId="27D553B2"/>
  <w16cid:commentId w16cid:paraId="0E21ADFC" w16cid:durableId="27B983A6"/>
  <w16cid:commentId w16cid:paraId="61189103" w16cid:durableId="27B99717"/>
  <w16cid:commentId w16cid:paraId="12EFEBD7" w16cid:durableId="27B4408E"/>
  <w16cid:commentId w16cid:paraId="1133F6C3" w16cid:durableId="27B441C6"/>
  <w16cid:commentId w16cid:paraId="1CA6335B" w16cid:durableId="27B9783B"/>
  <w16cid:commentId w16cid:paraId="4EAF910F" w16cid:durableId="27B3381C"/>
  <w16cid:commentId w16cid:paraId="23399453" w16cid:durableId="27B32850"/>
  <w16cid:commentId w16cid:paraId="322F4E3F" w16cid:durableId="27C596EA"/>
  <w16cid:commentId w16cid:paraId="496709D1" w16cid:durableId="27B326AE"/>
  <w16cid:commentId w16cid:paraId="76F4E2E4" w16cid:durableId="27B98478"/>
  <w16cid:commentId w16cid:paraId="688FE3DA" w16cid:durableId="27B997B2"/>
  <w16cid:commentId w16cid:paraId="5F6B2EBD" w16cid:durableId="27B44707"/>
  <w16cid:commentId w16cid:paraId="2B631C8B" w16cid:durableId="27B979DF"/>
  <w16cid:commentId w16cid:paraId="21D530DE" w16cid:durableId="27D55430"/>
  <w16cid:commentId w16cid:paraId="0AC06B20" w16cid:durableId="27D5542F"/>
  <w16cid:commentId w16cid:paraId="6C829785" w16cid:durableId="27B32F6B"/>
  <w16cid:commentId w16cid:paraId="26BA8405" w16cid:durableId="27B44B45"/>
  <w16cid:commentId w16cid:paraId="392ACB45" w16cid:durableId="27B98533"/>
  <w16cid:commentId w16cid:paraId="15268EFB" w16cid:durableId="27BF0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mazon Ember">
    <w:altName w:val="Calibri"/>
    <w:charset w:val="00"/>
    <w:family w:val="swiss"/>
    <w:pitch w:val="variable"/>
    <w:sig w:usb0="A00002EF" w:usb1="5000205B" w:usb2="00000028"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by, Imogen">
    <w15:presenceInfo w15:providerId="AD" w15:userId="S-1-5-21-1407069837-2091007605-538272213-42732845"/>
  </w15:person>
  <w15:person w15:author="Agarwal, Arpit">
    <w15:presenceInfo w15:providerId="AD" w15:userId="S-1-5-21-1407069837-2091007605-538272213-37569570"/>
  </w15:person>
  <w15:person w15:author="Long, Robert">
    <w15:presenceInfo w15:providerId="None" w15:userId="Long, Robert"/>
  </w15:person>
  <w15:person w15:author="Hoyos Lopez, Daniela">
    <w15:presenceInfo w15:providerId="AD" w15:userId="S-1-5-21-1407069837-2091007605-538272213-42385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5D"/>
    <w:rsid w:val="00097035"/>
    <w:rsid w:val="000A7A25"/>
    <w:rsid w:val="000A7F2E"/>
    <w:rsid w:val="000C26D1"/>
    <w:rsid w:val="000C44A1"/>
    <w:rsid w:val="001365FC"/>
    <w:rsid w:val="00281DCC"/>
    <w:rsid w:val="00285F00"/>
    <w:rsid w:val="002D598D"/>
    <w:rsid w:val="00302460"/>
    <w:rsid w:val="00321942"/>
    <w:rsid w:val="00402D01"/>
    <w:rsid w:val="00404D51"/>
    <w:rsid w:val="00440B35"/>
    <w:rsid w:val="00484EDB"/>
    <w:rsid w:val="0048577B"/>
    <w:rsid w:val="00494847"/>
    <w:rsid w:val="004B6B16"/>
    <w:rsid w:val="004C7DC9"/>
    <w:rsid w:val="004F3FE0"/>
    <w:rsid w:val="005465A0"/>
    <w:rsid w:val="00547C15"/>
    <w:rsid w:val="00565E8C"/>
    <w:rsid w:val="0058211F"/>
    <w:rsid w:val="005A604C"/>
    <w:rsid w:val="005D437C"/>
    <w:rsid w:val="005D6034"/>
    <w:rsid w:val="005E6285"/>
    <w:rsid w:val="005F3B55"/>
    <w:rsid w:val="006341A0"/>
    <w:rsid w:val="0066285E"/>
    <w:rsid w:val="006E1204"/>
    <w:rsid w:val="007073FA"/>
    <w:rsid w:val="007802B9"/>
    <w:rsid w:val="0078089E"/>
    <w:rsid w:val="00786516"/>
    <w:rsid w:val="007928BA"/>
    <w:rsid w:val="007D07F6"/>
    <w:rsid w:val="00805819"/>
    <w:rsid w:val="00807D1F"/>
    <w:rsid w:val="008755E9"/>
    <w:rsid w:val="0088168D"/>
    <w:rsid w:val="008D37B1"/>
    <w:rsid w:val="00903F97"/>
    <w:rsid w:val="00917879"/>
    <w:rsid w:val="00937B5D"/>
    <w:rsid w:val="00937DF3"/>
    <w:rsid w:val="009C1EAF"/>
    <w:rsid w:val="00A86727"/>
    <w:rsid w:val="00AB6BCB"/>
    <w:rsid w:val="00B82A68"/>
    <w:rsid w:val="00BA66DF"/>
    <w:rsid w:val="00BD0495"/>
    <w:rsid w:val="00BD1CBF"/>
    <w:rsid w:val="00C12F93"/>
    <w:rsid w:val="00C13C3F"/>
    <w:rsid w:val="00CE7E9B"/>
    <w:rsid w:val="00D1646F"/>
    <w:rsid w:val="00D459D9"/>
    <w:rsid w:val="00D96422"/>
    <w:rsid w:val="00DC3E3B"/>
    <w:rsid w:val="00E04B3D"/>
    <w:rsid w:val="00E27DF7"/>
    <w:rsid w:val="00E92420"/>
    <w:rsid w:val="00EB2FA9"/>
    <w:rsid w:val="00EB7707"/>
    <w:rsid w:val="00F01331"/>
    <w:rsid w:val="00F606B6"/>
    <w:rsid w:val="00FF3514"/>
    <w:rsid w:val="00FF3EC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37C2"/>
  <w15:chartTrackingRefBased/>
  <w15:docId w15:val="{02746472-35DD-4C1C-AA3C-FF56EDFA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341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A86727"/>
    <w:rPr>
      <w:color w:val="808080" w:themeColor="background1" w:themeShade="80"/>
      <w:sz w:val="20"/>
    </w:rPr>
  </w:style>
  <w:style w:type="paragraph" w:styleId="NoSpacing">
    <w:name w:val="No Spacing"/>
    <w:link w:val="NoSpacingChar"/>
    <w:uiPriority w:val="1"/>
    <w:qFormat/>
    <w:rsid w:val="002D598D"/>
    <w:pPr>
      <w:spacing w:after="0" w:line="240" w:lineRule="auto"/>
    </w:pPr>
  </w:style>
  <w:style w:type="character" w:styleId="CommentReference">
    <w:name w:val="annotation reference"/>
    <w:basedOn w:val="DefaultParagraphFont"/>
    <w:uiPriority w:val="99"/>
    <w:semiHidden/>
    <w:unhideWhenUsed/>
    <w:rsid w:val="002D598D"/>
    <w:rPr>
      <w:sz w:val="16"/>
      <w:szCs w:val="16"/>
    </w:rPr>
  </w:style>
  <w:style w:type="paragraph" w:styleId="CommentText">
    <w:name w:val="annotation text"/>
    <w:basedOn w:val="Normal"/>
    <w:link w:val="CommentTextChar"/>
    <w:uiPriority w:val="99"/>
    <w:semiHidden/>
    <w:unhideWhenUsed/>
    <w:rsid w:val="002D598D"/>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598D"/>
    <w:rPr>
      <w:sz w:val="20"/>
      <w:szCs w:val="20"/>
    </w:rPr>
  </w:style>
  <w:style w:type="paragraph" w:styleId="BalloonText">
    <w:name w:val="Balloon Text"/>
    <w:basedOn w:val="Normal"/>
    <w:link w:val="BalloonTextChar"/>
    <w:uiPriority w:val="99"/>
    <w:semiHidden/>
    <w:unhideWhenUsed/>
    <w:rsid w:val="002D59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98D"/>
    <w:rPr>
      <w:rFonts w:ascii="Segoe UI" w:hAnsi="Segoe UI" w:cs="Segoe UI"/>
      <w:sz w:val="18"/>
      <w:szCs w:val="18"/>
    </w:rPr>
  </w:style>
  <w:style w:type="table" w:styleId="TableGrid">
    <w:name w:val="Table Grid"/>
    <w:basedOn w:val="TableNormal"/>
    <w:uiPriority w:val="39"/>
    <w:rsid w:val="00C1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13C3F"/>
    <w:rPr>
      <w:b/>
      <w:bCs/>
    </w:rPr>
  </w:style>
  <w:style w:type="character" w:customStyle="1" w:styleId="CommentSubjectChar">
    <w:name w:val="Comment Subject Char"/>
    <w:basedOn w:val="CommentTextChar"/>
    <w:link w:val="CommentSubject"/>
    <w:uiPriority w:val="99"/>
    <w:semiHidden/>
    <w:rsid w:val="00C13C3F"/>
    <w:rPr>
      <w:b/>
      <w:bCs/>
      <w:sz w:val="20"/>
      <w:szCs w:val="20"/>
    </w:rPr>
  </w:style>
  <w:style w:type="character" w:customStyle="1" w:styleId="NoSpacingChar">
    <w:name w:val="No Spacing Char"/>
    <w:basedOn w:val="DefaultParagraphFont"/>
    <w:link w:val="NoSpacing"/>
    <w:uiPriority w:val="1"/>
    <w:rsid w:val="007D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Arpit</dc:creator>
  <cp:lastModifiedBy>Oleksandr</cp:lastModifiedBy>
  <cp:revision>11</cp:revision>
  <dcterms:created xsi:type="dcterms:W3CDTF">2023-04-07T08:50:00Z</dcterms:created>
  <dcterms:modified xsi:type="dcterms:W3CDTF">2023-04-19T12:12:00Z</dcterms:modified>
</cp:coreProperties>
</file>