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EMP-DOC-P3-04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납기 연장(공기 연장) 신청서 및 면책사유 입증서 (EOT)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대외 클라우드 방화벽 정책 검토 대기에 따른 부분 마일스톤 일정 조정 및 지체상금 면책 확인서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사업명 (계약번호)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SyncFlow AI — 엔터프라이즈 AI 콘텐츠·규제 검증 자동화 시스템 구축 (HB-IT-2026-0042)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조정 대상 구간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Phase 4 대외 OCR/LLM API 실연동 구간 (전체 준공일 2026.10.31은 불변 유지)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외부 지연 일수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총 7영업일 (2026.08.03 ~ 2026.08.11, 그룹사 정보보호위원회 대외망 방화벽 정기 검토 대기)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면책 근거 조항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용역표준계약서 제3조 제3항 (발주처 보안 검증 및 인프라 제공 대기에 따른 면책)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외부 지연 발생 경위 및 객관적 입증 내역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발생 일자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지연 원인 (계약상대자 비귀책 사유)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객관적 증빙 문서 번호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영향 과업 및 우회 조치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지연 일수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2026.07.28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AWS EKS 프라이빗 서브넷 → 외부 Enterprise Vision OCR / EnterpriseVision API Outbound(443) 방화벽 오픈 신청서 적기 제출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EMP_DEG_091 (방화벽신청서 v1.0)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신청 기한(D-5) 준수 완료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-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2026.08.03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한빛글로벌 그룹 정보보호위원회 월례 보안 검증 일정 변경으로 방화벽 정책 반영 7영업일 순연 통보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한빛보안-2026-0812호 공문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Mock 가상 서버로 선행 개발 지속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7영업일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2026.08.12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방화벽 정책 오픈 완료 및 실 API 연동 테스트 즉각 재개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IT인프라팀 작업완료 티켓 #4920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실 연동 테스트 3일 내 조기 완수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면책 확정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일정 만회 대책 및 면책 확인 합의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수행사(㈜엠파시)는 방화벽 개방 대기 기간(7영업일) 동안 OpenAPI 규격 기반 Mock 추론 서버를 가동하여 프론트엔드 및 백엔드 워크플로우 개발을 중단 없이 진행하였습니다.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발주처(㈜한빛글로벌)는 상기 7영업일의 대외 API 연동 순연이 그룹 보안 검증 일정에 기인한 수행사 면책 사유임을 공식 확인하며, 중간 기성 검수 일정에 불이익이나 지체상금을 부과하지 아니합니다.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08월 13일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신청인 (수행사 PM)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엔터프라이즈사업부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수석 박 진 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사실 확인 (인프라)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IT정보화팀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정 태 윤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(확인 완료)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승인권자 (계약담당)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구매전략팀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부장 송 민 재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(면책 승인)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