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EMP-DOC-P3-05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기성(중도금) 검수 신청서 및 중간보고서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Phase 3 상세설계 완료 및 핵심 모듈 공정률 72.5% 달성에 따른 1차 기성금(40%) 검수 신청서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 (계약번호)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(HB-IT-2026-0042)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총 계약금액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사억오천만원정 (₩450,000,000, VAT 포함)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금회 기성 신청액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일억팔천만원정 (₩180,000,000, 총 계약금액의 40.0%)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기준 공정 달성률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계획 공정률 70.0% 대비 실적 공정률 72.5% 달성 (+2.5%p 초과 달성)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단계별 기성 공정 달성 실적표 (2026년 08월 18일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공정 구분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가중치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계획 진척률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실적 진척률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완료 산출물 및 검수 증빙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검수 판정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1. 착수·계획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착수보고서(EMP_INT_000), 수행계획서(EMP_INT_010), WBS(EMP_INT_020)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완료 (합격)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2. 요구분석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15.0%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요구사항정의서(61건), 추적표, AS-IS 분석, 연계규격협의서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완료 (합격)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3. 상세설계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25.0%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IA, 기능/정책정의서, 화면설계서(28화면), DB명세서(9시트), 아키텍처정의서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완료 (합격)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4. 구현·연계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30.0%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83.3%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91.7%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100대 룰셋 사전, AI 프롬프트 명세, 멀티모달 OCR 및 하이브리드 RAG 코어 구현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정상 추진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누적 종합 공정률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75.0%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72.5%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기성 지급 기준(70.0% 이상) 충족 및 검증계(STG) 시연 완료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기성 적격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중간 기성 검수 총평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검수 일시(2026년 08월 19일)에 검증계(STG) 환경에서 멀티모달 파일 업로드, OCR 추출, 100대 독소조항 정규식 필터링 및 하이브리드 RAG 기반 3단계 LLM 검증 파이프라인 시연을 수행하여 전 항목 정상 동작함을 확인하였습니다.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08월 20일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신청인 (수행사)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대표이사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(직인 날인)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중간검수원 (발주처)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(검수 합격)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입회 확인관 (발주처)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규제검증팀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(입회 확인)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