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EMP-DOC-E1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보안 침해사고 및 개인정보 유출 신고서 (모의훈련 실전 양식)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개인정보보호법 제34조 및 정보통신망법에 따른 72시간 골든타임 대응 및 KISA·개보위 신고 표준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문서 구분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하반기 한빛글로벌×엠파시 합동 침해사고 대응 모의훈련 결과 보고 및 법정 신고 서식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신고 대상 기관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개인정보보호위원회 / 한국인터넷진흥원(KISA) 침해대응센터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사고(훈련) 인지 시점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10월 12일 10:15 (인지 후 4시간 이내 초동 격리 및 신고서 작성 완비 — 법정 72시간 준수)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시스템 식별자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검증계 외부연계 게이트웨이 (stg-api-gw.hanbitglobal.com / IP: 10.240.12.88)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침해 유형 분류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[ ] 랜섬웨어  [✓] 비인가 크리덴셜 스터핑 시도(모의공격)  [ ] SQL 인젝션  [ ] 내부자 유출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모의 침해사고 탐지 및 피해 규모 산정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분석 내용 및 보안 통제 상태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공격 탐지 경위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해외 비인가 IP 대역(185.220.x.x)에서 분당 1,500회의 비정상 OAuth 토큰 발급 시도 발생 ➔ AWS WAF Rate-Based Rule에 의해 10:16 자동 차단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개인정보 유출 여부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실제 유출 건수 0건 (모의훈련 시나리오 기준 테스트 계정 12건의 마스킹된 사내 이메일 열람 가정 훈련 수행)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암호화 보호 상태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DB 내 모든 사용자 식별자는 AES-256-GCM 암호화 및 SHA-256 솔트 해시 처리되어 평문 복호화 원천 불가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초동 긴급 조치 및 정보주체 통지 절차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(즉각 격리) 공격 출발지 ASN 대역 영구 블랙리스트 등록, 검증계 전 세션 토큰 강제 만료(Revoke) 및 시크릿 키 즉시 로테이션 완료.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(정보주체 통지 및 재발 방지) 실제 유출 사고 발생 시 인지 후 72시간 이내에 피해 항목, 발생 시점, 대응 조치 및 피해 구제 절차를 정보주체에게 개별 이메일·알림톡으로 통지하는 자동 발송 스크립트 점검 완료.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12일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개인정보보호책임자 (CPO)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정보보호팀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상무 한 지 훈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보안기술지원책임자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정보보안실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보안수석 오 승 민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