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EMP-DOC-P3-03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과업 변경 요청서 (Change Request Form)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식약처 화장품 표시·광고 가이드라인 일부 개정에 따른 영문·중문 글로벌 수출 문안 심의 룰셋 추가 합의서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CR 관리 번호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CR-2026-003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 일자 / 부서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08월 18일 / 주식회사 한빛글로벌 글로벌마케팅팀 및 규제심의팀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요청자 성명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윤서연 팀장 (02-6000-1120 / sy.yoon@hanbitglobal.com)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유형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[✓] 신규 법령·업무 규칙 추가  [ ] 기존 화면 변경  [ ] 기간계 인터페이스 변경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과업 변경 요청 상세 내역 (As-Is vs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배경 및 사유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8월 식약처 수출용 화장품 표시·광고 지침 개정 및 북미(FDA OTC)·중국(NMPA) 동시 출시 캠페인 확대로 인해 국문 심의 외에 영문 금지표현 20개 패턴의 동시 검출 기능 추가 요청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전 사양 (As-Is)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국문 표시·광고 금지/주의 표현 100대 룰셋 및 국문 식약처 가이드라인 RAG 검색만 수행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변경 후 사양 (To-Be)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필수 금지어 정규식 20건 추가 등록(tb_compliance_rule 다국어 컬럼 확장) 및 심의 결과 화면 내 영문 대체문구 병기 옵션 추가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기술 영향도 및 소요 공수(M/D) 산정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영역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수정 대상 산출물 및 모듈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작업 내역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 공수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데이터베이스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tb_compliance_rule, EMP_DEG_080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lang_code 컬럼 및 영문 정규식 패턴 20건 시드 데이터 추가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1.0 M/D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추론 파이프라인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EMP_EXE_020 (3단계 프롬프트)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클레임 검출 시 영문 대체 표현(Alternative Copy) JSON 필드 추가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2.0 M/D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프론트엔드 UI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UI-FO-009 (심의결과 상세), UI-BO-001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언어 필터(KO/EN) 토글 스위치 및 다국어 룰셋 배지 표시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1.5 M/D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 테스트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EMP_TST_050 (골든셋 검증)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영문 심의 테스트 케이스 5건 추가 및 회귀 테스트 수행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1.0 M/D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4개 영역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소요 공수 5.5 M/D (예비 버퍼 내 일정 흡수 합의)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5.5 M/D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변경 심의 결과 및 합의 사항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본 변경 요청(5.5 M/D)은 기존 예비 과업이었던 '저우선순위 통계 차트 1종(해외 지사별 오프라인 인쇄물 집계)'과 1:1 공수 상계(Swap) 방식으로 처리하여 총 계약금액 및 최종 준공일(2026.10.31)의 변동 없이 반영하기로 상호 합의함.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21일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변경 요청자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규제심의팀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영향도 검토 (수행사)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강 동 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(검토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변경 합의 (수행사 PM)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(합의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