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EMP-DOC-S2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소프트웨어 프리랜서 업무위탁 용역계약서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위장도급 및 근로자성 오인 방지 조항을 완비한 독립 전문 컨설턴트 과업 위탁 계약서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상위 프로젝트명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 과업명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구매계약·기술규격 OCR 후처리 정규식 튜닝 및 AI 골든셋 검증 자동화 스크립트 개발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위탁자 (회사)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수탁자 (프리랜서)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신유진 수석컨설턴트 (생년월일: 880415-2xxxxxx, 주소: 경기도 성남시 분당구 판교역로 145)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 기간 / 용역대금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06월 01일 ~ 2026년 09월 30일 (4개월) / 총 일금 이천사백만원정 (₩24,000,000, 세전)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제1조 (독립 사업자 지위의 확인 — 근로자성 배제 명문화)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'수탁자'는 독자적인 AI·정규식 엔지니어링 전문성에 기초하여 위탁 과업을 완수하는 독립된 개인 사업소득자(소득세법상 3.3% 원천징수 대상자)로서, 근로기준법상 '근로자'가 아님을 상호 명확히 확인한다.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'수탁자'는 과업 산출물의 완성을 목적으로 하며, 업무 수행 시간 및 작업 장소는 보안 규정을 준수하고 마일스톤 납기에 지장이 없는 한 '수탁자'의 자율적 재량에 따른다.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'수탁자'는 4대 사회보험 가입, 주휴수당, 연장근로수당 및 퇴직금 지급 대상이 아님을 확인한다.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제2조 (마일스톤별 납품 산출물 및 용역대금 지급 일정)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납품 마일스톤 및 검수 산출물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검수 기준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금액 (세전)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예정일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1차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복합 레이아웃 OCR 텍스트 노이즈 제거 정규식 모듈 50종 납품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단위 테스트 통과율 100%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₩6,000,000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2026.06.25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2차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100대 규제 룰셋 정규식 패턴 튜닝 및 오탐(FP) 저감 필터 납품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오탐률 5% 미만 달성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₩6,000,000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2026.07.25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3차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50문항 골든셋 자동 채점(Precision/Recall/F1) 파이썬 CLI 도구 납품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배치 실행 3분 이내 완료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₩6,000,000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2026.08.25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4차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시범운영 골든셋 엣지케이스 튜닝 완료 및 기술 문서 인계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최종 골든셋 정밀도 96%+ 달성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₩6,000,000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2026.09.25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4회 마일스톤 산출물 검수 후 지급 (3.3% 원천징수 후 입금)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국민은행 412-9102-8812 (신유진)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₩24,000,000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-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제3조 (저작권 완전 귀속 및 기밀·소스코드 반출 금지)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'수탁자'가 본 계약에 따라 작성한 모든 소스코드, 정규식 사전, 평가 스크립트의 저작재산권은 대금 지급과 동시에 '회사'에 완전 귀속된다.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'수탁자'는 한빛글로벌의 데이터나 소스코드를 개인 저장소(개인 GitHub, 노션 등)에 업로드할 수 없으며, 계약 종료 즉시 로컬 파일을 영구 파기한다.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06월 01일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위탁자 (회사)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수탁자 (프리랜서)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독립 AI 컨설턴트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성명 신 유 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(자필 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