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EMP-DOC-P3-05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기성(중도금) 검수 신청서 및 중간보고서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Phase 3 상세설계 완료 및 핵심 모듈 공정률 72.5% 달성에 따른 1차 기성금(40%) 검수 신청서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 (계약번호)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(HB-IT-2026-0042)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총 계약금액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일금 사억오천만원정 (₩450,000,000, VAT 포함)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금회 기성 신청액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일금 일억팔천만원정 (₩180,000,000, 총 계약금액의 40.0%)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기준 공정 달성률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계획 공정률 70.0% 대비 실적 공정률 72.5% 달성 (+2.5%p 초과 달성)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단계별 기성 공정 달성 실적표 (2026년 08월 18일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공정 구분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가중치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계획 진척률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실적 진척률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완료 산출물 및 검수 증빙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검수 판정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1. 착수·계획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착수보고서(EMP_INT_000), 수행계획서(EMP_INT_010), WBS(EMP_INT_020)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완료 (합격)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2. 요구분석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15.0%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요구사항정의서(61건), 추적표, AS-IS 분석, 연계규격협의서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완료 (합격)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3. 상세설계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25.0%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IA, 기능/정책정의서, 화면설계서(28화면), DB명세서(9시트), 아키텍처정의서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완료 (합격)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4. 구현·연계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30.0%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83.3%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91.7%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100대 룰셋 사전, AI 프롬프트 명세, 멀티모달 OCR 및 하이브리드 RAG 코어 구현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정상 추진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누적 종합 공정률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75.0%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70.0%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72.5%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기성 지급 기준(70.0% 이상) 충족 및 검증계(STG) 시연 완료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기성 적격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중간 기성 검수 총평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검수 일시(2026년 08월 19일)에 검증계(STG) 환경에서 멀티모달 파일 업로드, OCR 추출, 100대 금지어 정규식 필터링 및 하이브리드 RAG 기반 3단계 LLM 심의 파이프라인 시연을 수행하여 전 항목 정상 동작함을 확인하였습니다.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08월 20일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신청인 (수행사)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대표이사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(직인 날인)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중간검수원 (발주처)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(검수 합격)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입회 확인관 (발주처)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규제심의팀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(입회 확인)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