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A5578" w14:textId="77777777" w:rsidR="00DA123C" w:rsidRDefault="00000000">
      <w:pPr>
        <w:spacing w:after="8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40"/>
          <w:lang w:eastAsia="ko-KR"/>
        </w:rPr>
        <w:t>프로젝트 착수 킥오프(Kick-off) 회의록</w:t>
      </w:r>
    </w:p>
    <w:p w14:paraId="400DB2E9" w14:textId="77777777" w:rsidR="00DA123C" w:rsidRDefault="00000000">
      <w:pPr>
        <w:spacing w:after="280"/>
        <w:jc w:val="center"/>
        <w:rPr>
          <w:lang w:eastAsia="ko-KR"/>
        </w:rPr>
      </w:pPr>
      <w:r>
        <w:rPr>
          <w:rFonts w:ascii="맑은 고딕" w:eastAsia="맑은 고딕" w:hAnsi="맑은 고딕"/>
          <w:color w:val="64748B"/>
          <w:sz w:val="21"/>
          <w:lang w:eastAsia="ko-KR"/>
        </w:rPr>
        <w:t xml:space="preserve">Project Kick-off Meeting Minutes - </w:t>
      </w:r>
      <w:proofErr w:type="spellStart"/>
      <w:r>
        <w:rPr>
          <w:rFonts w:ascii="맑은 고딕" w:eastAsia="맑은 고딕" w:hAnsi="맑은 고딕"/>
          <w:color w:val="64748B"/>
          <w:sz w:val="21"/>
          <w:lang w:eastAsia="ko-KR"/>
        </w:rPr>
        <w:t>SyncGuard</w:t>
      </w:r>
      <w:proofErr w:type="spellEnd"/>
      <w:r>
        <w:rPr>
          <w:rFonts w:ascii="맑은 고딕" w:eastAsia="맑은 고딕" w:hAnsi="맑은 고딕"/>
          <w:color w:val="64748B"/>
          <w:sz w:val="21"/>
          <w:lang w:eastAsia="ko-KR"/>
        </w:rPr>
        <w:t>-SyncGuard AI 구축 사업</w:t>
      </w:r>
    </w:p>
    <w:p w14:paraId="68957812" w14:textId="6C52862C" w:rsidR="00DA123C" w:rsidRDefault="00000000">
      <w:pPr>
        <w:spacing w:after="240" w:line="312" w:lineRule="auto"/>
        <w:rPr>
          <w:lang w:eastAsia="ko-KR"/>
        </w:rPr>
      </w:pPr>
      <w:r>
        <w:rPr>
          <w:rFonts w:ascii="맑은 고딕" w:eastAsia="맑은 고딕" w:hAnsi="맑은 고딕"/>
          <w:color w:val="334155"/>
          <w:sz w:val="19"/>
          <w:lang w:eastAsia="ko-KR"/>
        </w:rPr>
        <w:t>본 문서는 한빛글로벌 「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SyncGuard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-SyncGuard AI 시스템 구축」 과제 착수 시점(2026.10.16)에 개최된 착수 킥오프(Kick-off) 회의록입니다. 사업 배경 및 추진 목표, 과업 범위, 시스템 아키텍처 및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기간계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연계 방안, 추진 일정(M1~M6),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골든셋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기반 품질 관리 체계, 정례 회의 및 협업 체계에 대한 상호 협의 및 결정 사항을 수록하였습니다.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33"/>
        <w:gridCol w:w="3045"/>
        <w:gridCol w:w="1769"/>
        <w:gridCol w:w="2753"/>
      </w:tblGrid>
      <w:tr w:rsidR="00DA123C" w14:paraId="343FC1D4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C4C2A" w14:textId="77777777" w:rsidR="00DA123C" w:rsidRDefault="00000000">
            <w:pPr>
              <w:spacing w:after="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회 의 일 시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2CA3D" w14:textId="77777777" w:rsidR="00DA123C" w:rsidRDefault="00000000">
            <w:pPr>
              <w:spacing w:after="0" w:line="288" w:lineRule="auto"/>
            </w:pPr>
            <w:r>
              <w:rPr>
                <w:rFonts w:ascii="맑은 고딕" w:eastAsia="맑은 고딕" w:hAnsi="맑은 고딕"/>
                <w:color w:val="334155"/>
                <w:sz w:val="18"/>
              </w:rPr>
              <w:t>2026년 10월 16일 (금) 14:04 ~ 15:41 (97분)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55DFA" w14:textId="77777777" w:rsidR="00DA123C" w:rsidRDefault="00000000">
            <w:pPr>
              <w:spacing w:after="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회 의 번 호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3152A" w14:textId="77777777" w:rsidR="00DA123C" w:rsidRDefault="00000000">
            <w:pPr>
              <w:spacing w:after="0" w:line="288" w:lineRule="auto"/>
            </w:pPr>
            <w:r>
              <w:rPr>
                <w:rFonts w:ascii="맑은 고딕" w:eastAsia="맑은 고딕" w:hAnsi="맑은 고딕"/>
                <w:color w:val="334155"/>
                <w:sz w:val="18"/>
              </w:rPr>
              <w:t>MM-2026-01 (착수 킥오프)</w:t>
            </w:r>
          </w:p>
        </w:tc>
      </w:tr>
      <w:tr w:rsidR="00DA123C" w14:paraId="7119D07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BA621" w14:textId="77777777" w:rsidR="00DA123C" w:rsidRDefault="00000000">
            <w:pPr>
              <w:spacing w:after="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회 의 장 소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0F7BD" w14:textId="77777777" w:rsidR="00DA123C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한빛글로벌 본사 회의실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CC687" w14:textId="77777777" w:rsidR="00DA123C" w:rsidRDefault="00000000">
            <w:pPr>
              <w:spacing w:after="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주 관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92414" w14:textId="77777777" w:rsidR="00DA123C" w:rsidRDefault="00000000">
            <w:pPr>
              <w:spacing w:after="0" w:line="288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한빛글로벌 /</w:t>
            </w:r>
            <w:proofErr w:type="gram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엠파시</w:t>
            </w:r>
            <w:proofErr w:type="spellEnd"/>
          </w:p>
        </w:tc>
      </w:tr>
      <w:tr w:rsidR="00DA123C" w14:paraId="173E74BE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FE7E3" w14:textId="77777777" w:rsidR="00DA123C" w:rsidRDefault="00000000">
            <w:pPr>
              <w:spacing w:after="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참 석 자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FA3D7" w14:textId="00F724E6" w:rsidR="00DA123C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[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발주사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 xml:space="preserve">]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정민수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 xml:space="preserve">(현업PM), 한승우(기술PM), 최윤아, </w:t>
            </w:r>
            <w:proofErr w:type="spellStart"/>
            <w:r w:rsidR="00230EE2">
              <w:rPr>
                <w:rFonts w:ascii="맑은 고딕" w:eastAsia="맑은 고딕" w:hAnsi="맑은 고딕" w:hint="eastAsia"/>
                <w:color w:val="334155"/>
                <w:sz w:val="18"/>
                <w:lang w:eastAsia="ko-KR"/>
              </w:rPr>
              <w:t>송하늘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 xml:space="preserve">, 배수빈,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윤서</w:t>
            </w:r>
            <w:r w:rsidR="00230EE2">
              <w:rPr>
                <w:rFonts w:ascii="맑은 고딕" w:eastAsia="맑은 고딕" w:hAnsi="맑은 고딕" w:hint="eastAsia"/>
                <w:color w:val="334155"/>
                <w:sz w:val="18"/>
                <w:lang w:eastAsia="ko-KR"/>
              </w:rPr>
              <w:t>연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br/>
              <w:t>[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수행사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 xml:space="preserve">] 박준혁(AA),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김태윤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 xml:space="preserve">(PM), 최현우(개발리드),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이지훈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(PMO)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D47AC" w14:textId="77777777" w:rsidR="00DA123C" w:rsidRDefault="00000000">
            <w:pPr>
              <w:spacing w:after="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기 록 자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35FC9" w14:textId="33D2562C" w:rsidR="00DA123C" w:rsidRDefault="00000000">
            <w:pPr>
              <w:spacing w:after="0" w:line="288" w:lineRule="auto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>엠파시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8"/>
                <w:lang w:eastAsia="ko-KR"/>
              </w:rPr>
              <w:t xml:space="preserve"> PMO</w:t>
            </w:r>
          </w:p>
        </w:tc>
      </w:tr>
      <w:tr w:rsidR="00DA123C" w14:paraId="72BF69F3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164E1" w14:textId="77777777" w:rsidR="00DA123C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문서</w:t>
            </w:r>
            <w:proofErr w:type="spellEnd"/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관리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7ED00" w14:textId="77777777" w:rsidR="00DA123C" w:rsidRDefault="00000000">
            <w:pPr>
              <w:spacing w:after="0" w:line="288" w:lineRule="auto"/>
            </w:pPr>
            <w:r>
              <w:rPr>
                <w:rFonts w:ascii="맑은 고딕" w:eastAsia="맑은 고딕" w:hAnsi="맑은 고딕"/>
                <w:color w:val="334155"/>
                <w:sz w:val="18"/>
              </w:rPr>
              <w:t>EMP_MAN_020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BC3A2" w14:textId="77777777" w:rsidR="00DA123C" w:rsidRDefault="00000000">
            <w:pPr>
              <w:spacing w:after="0" w:line="288" w:lineRule="auto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승인 상태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D0541" w14:textId="6DD0F74E" w:rsidR="00DA123C" w:rsidRDefault="00DA123C">
            <w:pPr>
              <w:spacing w:after="0" w:line="288" w:lineRule="auto"/>
            </w:pPr>
          </w:p>
        </w:tc>
      </w:tr>
    </w:tbl>
    <w:p w14:paraId="3450793A" w14:textId="77777777" w:rsidR="00DA123C" w:rsidRDefault="00DA123C">
      <w:pPr>
        <w:spacing w:after="160"/>
      </w:pPr>
    </w:p>
    <w:p w14:paraId="0E4779EB" w14:textId="77777777" w:rsidR="00DA123C" w:rsidRDefault="00000000">
      <w:pPr>
        <w:spacing w:before="280" w:after="80" w:line="288" w:lineRule="auto"/>
      </w:pPr>
      <w:r>
        <w:rPr>
          <w:rFonts w:ascii="맑은 고딕" w:eastAsia="맑은 고딕" w:hAnsi="맑은 고딕"/>
          <w:b/>
          <w:color w:val="0F172A"/>
          <w:sz w:val="26"/>
        </w:rPr>
        <w:t>1. 사업 개요 및 추진 목표</w:t>
      </w:r>
    </w:p>
    <w:p w14:paraId="671CE9A9" w14:textId="77777777" w:rsidR="00DA123C" w:rsidRDefault="00000000">
      <w:pPr>
        <w:spacing w:before="200" w:after="60" w:line="288" w:lineRule="auto"/>
      </w:pPr>
      <w:r>
        <w:rPr>
          <w:rFonts w:ascii="맑은 고딕" w:eastAsia="맑은 고딕" w:hAnsi="맑은 고딕"/>
          <w:b/>
          <w:color w:val="2563EB"/>
        </w:rPr>
        <w:t>1) 추진 배경 및 필요성</w:t>
      </w:r>
    </w:p>
    <w:p w14:paraId="5B3CE890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광고 규제 강화: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제품 표시·광고 규제(표시·광고 공정화법 제3조, 시행규칙 [별표 5])가 날로 세분화·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엄격화되고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있으며,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식약처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시정명령 및 과징금 리스크가 브랜드 신뢰도에 직결됨.</w:t>
      </w:r>
    </w:p>
    <w:p w14:paraId="4AB2B2EE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업무 병목 해소: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마케팅 채널 다양화 및 디지털 광고 시안 폭증으로 인해 RA 담당자의 수기 육안 검토 병목이 발생하고, 일정 지연 및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비실증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표현 누락 위험 상존.</w:t>
      </w:r>
    </w:p>
    <w:p w14:paraId="44872D67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심의 자산화: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그동안 축적된 사내 심의 이력과 노하우를 체계적으로 디지털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자산화하여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전사적 일관성을 확보할 수 있는 AI 기반 시스템 구축 필요.</w:t>
      </w:r>
    </w:p>
    <w:p w14:paraId="10E59333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2) 사업 목표 및 기대 효과</w:t>
      </w:r>
    </w:p>
    <w:p w14:paraId="524CC9A4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lastRenderedPageBreak/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지능형 AI 파트너: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마케터와 RA 심의 담당자가 일상적으로 활용할 수 있는 화장품 광고 심의 특화 AI 파트너 시스템 구축.</w:t>
      </w:r>
    </w:p>
    <w:p w14:paraId="66E088AB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사업 기간: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2026년 10월 16일 ~ 2027년 5월 31일 (약 7.5개월간 수행).</w:t>
      </w:r>
    </w:p>
    <w:p w14:paraId="4EE7FE22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검토 시간 단축: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시안 업로드 후 수분 내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금지어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/주의표현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하이라이팅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및 3단계 사전 판정을 제공하여 단순 반복 심의 시간을 대폭 절감.</w:t>
      </w:r>
    </w:p>
    <w:p w14:paraId="350D3B6A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법적 리스크 차단: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식약처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규정 및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ProductLab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(원료·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세포효능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·기술원 보고서) 실증 데이터 교차 대조를 통해 법적 리스크 사전 차단.</w:t>
      </w:r>
    </w:p>
    <w:p w14:paraId="57AD1BE9" w14:textId="77777777" w:rsidR="00DA123C" w:rsidRDefault="00000000">
      <w:pPr>
        <w:spacing w:before="28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6"/>
          <w:lang w:eastAsia="ko-KR"/>
        </w:rPr>
        <w:t>2. 과업 범위 및 경계 정의</w:t>
      </w:r>
    </w:p>
    <w:p w14:paraId="2714A1A6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1) 과업 포함 범위 (In-Scope)</w:t>
      </w:r>
    </w:p>
    <w:p w14:paraId="5D8A1546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시안 파싱 및 텍스트 추출: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PDF, PPT 등 문서 시안 내 한국어 텍스트 및 레이아웃 파싱, 문장 위치 좌표 추출.</w:t>
      </w:r>
    </w:p>
    <w:p w14:paraId="155F1292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심의 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룰셋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 및 실증 DB: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식약처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표시·광고 공정화법령, 사내 심의 기준(표현 사전 100여 개 규칙) 및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ProductLab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실증 DB 구축.</w:t>
      </w:r>
    </w:p>
    <w:p w14:paraId="7B583357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3단계 판정 엔진: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1단계 규칙 사전 필터링 -&gt; 2단계 RAG 근거 조항/과거 사례 검색 -&gt; 3단계 LLM 문맥 판정(안전/주의/금지) 및 대체 표현 제안.</w:t>
      </w:r>
    </w:p>
    <w:p w14:paraId="01B69BAD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시안 대조 뷰어: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원본 시안과 AI 판정 결과를 1:1로 비교하고 RA가 최종 확정/메모를 입력할 수 있는 Side-by-Side 뷰어 제공.</w:t>
      </w:r>
    </w:p>
    <w:p w14:paraId="557EF41E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결과 리포트: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심의 판정 결과서 고도화(Word, PDF 등) 및 사내 공유 기능 구현.</w:t>
      </w:r>
    </w:p>
    <w:p w14:paraId="02680C8E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기간계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 연계: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사내 통합 SSO(IAM),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MarketingHub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(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마케팅허브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) 결과 회신 인터페이스 구축.</w:t>
      </w:r>
    </w:p>
    <w:p w14:paraId="6CB64C0B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2) 과업 제외 범위 (Out-of-Scope)</w:t>
      </w:r>
    </w:p>
    <w:p w14:paraId="28904580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>얼굴/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딥페이크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 판별: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광고 시안 이미지 내 인물 얼굴의 진위 여부 및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딥페이크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분석 기능 제외.</w:t>
      </w:r>
    </w:p>
    <w:p w14:paraId="41C70183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해외 법률 심의: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국내 표시·광고 공정화법 기준 심의에 집중하며, 해외 국가별 광고 법률 심의는 범위에서 제외.</w:t>
      </w:r>
    </w:p>
    <w:p w14:paraId="0A91D968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결재 시스템 재구축: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사내 결재 프로세스 및 결재 시스템 자체를 신규 구축하는 업무는 제외.</w:t>
      </w:r>
    </w:p>
    <w:p w14:paraId="184E23F4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3) 현업 주요 질의 및 추가 검토 합의 사항</w:t>
      </w:r>
    </w:p>
    <w:p w14:paraId="08C611D3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국문/영문 혼용 문구: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국내 상세페이지 내 일부 영문 단어/문구는 번역기를 거쳐 국내 표시·광고 공정화법 기준으로 동일하게 심의 판정 지원 가능함을 확인.</w:t>
      </w:r>
    </w:p>
    <w:p w14:paraId="31A67863" w14:textId="53B66320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lastRenderedPageBreak/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>동영상(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쇼츠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/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릴스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) 콘텐츠: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최근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쇼츠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형태의 짧은 영상 광고 비중이 급증하여 자막 추출 및 타임스탬프 기반 심의 니즈가 강하게 제기됨. 본 과업 범위에는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미포함되었으나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, 기술적 실현 가능성</w:t>
      </w:r>
      <w:r w:rsidR="008F36F1">
        <w:rPr>
          <w:rFonts w:ascii="맑은 고딕" w:eastAsia="맑은 고딕" w:hAnsi="맑은 고딕" w:hint="eastAsia"/>
          <w:color w:val="334155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검토를 위해 수행사에서 별도 PoC를 수행하고, 리소스 및 일정 분석 후 단계적 반영(추가 협의 또는 Phase 2) 방안을 모색하기로 합의.</w:t>
      </w:r>
    </w:p>
    <w:p w14:paraId="5A65324C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JPG 상세페이지 이미지: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세로로 긴 스크롤형 JPG 이미지의 경우 텍스트 및 위치 인식을 위한 장표 분할 기준 정의가 요구됨. PPT/PDF 외에 긴 JPG 이미지 샘플도 전달받아 PoC 범위에서 처리 방안을 검토하기로 함.</w:t>
      </w:r>
    </w:p>
    <w:p w14:paraId="7747809F" w14:textId="77777777" w:rsidR="00DA123C" w:rsidRDefault="00000000">
      <w:pPr>
        <w:spacing w:before="28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6"/>
          <w:lang w:eastAsia="ko-KR"/>
        </w:rPr>
        <w:t>3. 목표 시스템 아키텍처 및 연계 방안</w:t>
      </w:r>
    </w:p>
    <w:p w14:paraId="0D1E4D00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1) 시스템 아키텍처 구성</w:t>
      </w:r>
    </w:p>
    <w:p w14:paraId="5E7CA894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사용자 화면 (Frontend):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시안 업로드, 문장별 위험도 하이라이트 대조 뷰어, 대체 표현 선택 및 RA 최종 확정 화면.</w:t>
      </w:r>
    </w:p>
    <w:p w14:paraId="6F5C1CB7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업무 서버 (Backend):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Spring Boot 기반 심의 의뢰/진행 상태 관리, 결과서 생성, 알림 및 이력 관리.</w:t>
      </w:r>
    </w:p>
    <w:p w14:paraId="3BC68859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AI 판정 엔진 &amp; RAG: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PostgreSQL 16 +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pgvector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기반 벡터 DB 구축,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룰셋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필터링, RAG 법령 검색, 외부 상용 LLM 기반 심층 문맥 판정.</w:t>
      </w:r>
    </w:p>
    <w:p w14:paraId="4A699F84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관리자 콘솔 (Admin):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표현 사전 관리, 규제 문서 버전 관리, AI 프롬프트/모델 파라미터 설정, 통계 대시보드 제공.</w:t>
      </w:r>
    </w:p>
    <w:p w14:paraId="511954FB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 xml:space="preserve">2) 사내 </w:t>
      </w:r>
      <w:proofErr w:type="spellStart"/>
      <w:r>
        <w:rPr>
          <w:rFonts w:ascii="맑은 고딕" w:eastAsia="맑은 고딕" w:hAnsi="맑은 고딕"/>
          <w:b/>
          <w:color w:val="2563EB"/>
          <w:lang w:eastAsia="ko-KR"/>
        </w:rPr>
        <w:t>기간계</w:t>
      </w:r>
      <w:proofErr w:type="spellEnd"/>
      <w:r>
        <w:rPr>
          <w:rFonts w:ascii="맑은 고딕" w:eastAsia="맑은 고딕" w:hAnsi="맑은 고딕"/>
          <w:b/>
          <w:color w:val="2563EB"/>
          <w:lang w:eastAsia="ko-KR"/>
        </w:rPr>
        <w:t xml:space="preserve"> 시스템 연계 방안</w:t>
      </w:r>
    </w:p>
    <w:p w14:paraId="53DE0CB4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MarketingHub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마케팅허브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마케터와 RA의 주 업무 접점인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MarketingHub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에서 의뢰 및 1차 결과 확인이 이루어지도록 REST API 인터페이스 제공. 복잡한 상세 대조 뷰어의 경우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MarketingHub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에서 전용 뷰어 웹 링크로 연결하는 방안 검토.</w:t>
      </w:r>
    </w:p>
    <w:p w14:paraId="089A4856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사내 SSO (IAM):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한빛글로벌 사내 IAM 통합 인증과 연동하여 별도 로그인 관리 체계 최소화.</w:t>
      </w:r>
    </w:p>
    <w:p w14:paraId="21D5B0C9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ProductLab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프로덕트랩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원료 배합, 세포 효능, 기술원 실증 보고서 데이터 연계 (㈜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데이터브릿지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전담).</w:t>
      </w:r>
    </w:p>
    <w:p w14:paraId="1DEBC293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KT 레몬 (Lemon):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원료/보고서 벡터 데이터 활용과 관련하여 상용 LLM(Claude 등) 직접 파싱 대비 레몬 API 호출의 정확도/품질 수준을 사전 비교 테스트한 후 최종 연계 여부 결정 (현재는 별개 검토로 분리).</w:t>
      </w:r>
    </w:p>
    <w:p w14:paraId="789433AD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3) 보안 및 안전 원칙</w:t>
      </w:r>
    </w:p>
    <w:p w14:paraId="688F6F7A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미출시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 시안 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비학습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 보장: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미출시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신제품 광고 시안의 외부 유출 방지를 위해 상용 LLM API 사용 시 기업용 계약(Zero Data Retention, 학습 제외) 필수 적용.</w:t>
      </w:r>
    </w:p>
    <w:p w14:paraId="61B4906E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lastRenderedPageBreak/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판정 하향 금지 원칙: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1단계 규칙 점검에서 '금지' 또는 '주의'로 판정된 표현은 3단계 LLM 문맥 판정에서 임의로 '안전'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으로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하향 조정할 수 없도록 강제 통제.</w:t>
      </w:r>
    </w:p>
    <w:p w14:paraId="6715C87D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근거 조항 제시 및 전문가 최종 확정: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AI 결과는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식약처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법령 및 가이드라인 근거 원문을 함께 제공하며, 최종 심의 결정은 반드시 RA 전문가가 확정함.</w:t>
      </w:r>
    </w:p>
    <w:p w14:paraId="49B95F44" w14:textId="77777777" w:rsidR="00DA123C" w:rsidRDefault="00000000">
      <w:pPr>
        <w:spacing w:before="28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6"/>
          <w:lang w:eastAsia="ko-KR"/>
        </w:rPr>
        <w:t>4. 추진 일정 및 단계별 마일스톤</w:t>
      </w:r>
    </w:p>
    <w:p w14:paraId="67889735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1) 5단계 추진 절차</w:t>
      </w:r>
    </w:p>
    <w:p w14:paraId="7E1DAE7B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분석 (10월~11월):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요구사항 인터뷰, 현행 심의 절차 분석, 실증 DB 요건 분석, 연계 규격 정의.</w:t>
      </w:r>
    </w:p>
    <w:p w14:paraId="53BBA9E8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설계 (11월~12월):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화면/DB/연계 상세 설계, IA 정의, 판정 기준 및 점검 분야 정의.</w:t>
      </w:r>
    </w:p>
    <w:p w14:paraId="6172019F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구현 (12월~3월):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규칙 사전/근거 검색 구축, 판정 엔진 개발, 실증 DB 구축, 화면 및 사내 연계 개발.</w:t>
      </w:r>
    </w:p>
    <w:p w14:paraId="6DB51085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시험 (3월~4월):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통합/연계/보안/성능 시험,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골든셋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모델 평가 및 프롬프트 미세 조정, 결과 파일 고도화.</w:t>
      </w:r>
    </w:p>
    <w:p w14:paraId="56479D66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이행 (4월~5월):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현업 시범운영(Pilot), 운영 이관, 사용자 교육, 최종 검수 및 그랜드 오픈.</w:t>
      </w:r>
    </w:p>
    <w:p w14:paraId="146E3F3A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2) 핵심 마일스톤 (Milestones M1 ~ M6)</w:t>
      </w:r>
    </w:p>
    <w:p w14:paraId="647C607F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M1 (11월 20일):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요구사항 분석 완료 및 시스템/화면 상세 설계 승인.</w:t>
      </w:r>
    </w:p>
    <w:p w14:paraId="128ECC78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>M</w:t>
      </w:r>
      <w:proofErr w:type="gram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2 /</w:t>
      </w:r>
      <w:proofErr w:type="gram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 M3 (1월말):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AI 핵심 엔진 및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ProductLab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실증 DB 집중 개발 완료, 동작 프로토타입 기반 중간보고회 개최.</w:t>
      </w:r>
    </w:p>
    <w:p w14:paraId="0B46D364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M4 (2월말~3월말):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사용자 화면 및 사내 시스템 연계 완료, 전체 시스템 구현 완료.</w:t>
      </w:r>
    </w:p>
    <w:p w14:paraId="372854DB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M5 (4월말):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골든셋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기반 모델 성능 평가 및 마케터/RA 현업 파일럿 검증 완료.</w:t>
      </w:r>
    </w:p>
    <w:p w14:paraId="214C31DF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M6 (5월 31일):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운영 안정화, 사용자 교육 완료 및 최종 그랜드 오픈.</w:t>
      </w:r>
    </w:p>
    <w:p w14:paraId="03220976" w14:textId="77777777" w:rsidR="00DA123C" w:rsidRDefault="00000000">
      <w:pPr>
        <w:spacing w:before="28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6"/>
          <w:lang w:eastAsia="ko-KR"/>
        </w:rPr>
        <w:t xml:space="preserve">5. 품질 관리 및 </w:t>
      </w:r>
      <w:proofErr w:type="spellStart"/>
      <w:r>
        <w:rPr>
          <w:rFonts w:ascii="맑은 고딕" w:eastAsia="맑은 고딕" w:hAnsi="맑은 고딕"/>
          <w:b/>
          <w:color w:val="0F172A"/>
          <w:sz w:val="26"/>
          <w:lang w:eastAsia="ko-KR"/>
        </w:rPr>
        <w:t>골든셋</w:t>
      </w:r>
      <w:proofErr w:type="spellEnd"/>
      <w:r>
        <w:rPr>
          <w:rFonts w:ascii="맑은 고딕" w:eastAsia="맑은 고딕" w:hAnsi="맑은 고딕"/>
          <w:b/>
          <w:color w:val="0F172A"/>
          <w:sz w:val="26"/>
          <w:lang w:eastAsia="ko-KR"/>
        </w:rPr>
        <w:t>(Golden Set) 검증 방안</w:t>
      </w:r>
    </w:p>
    <w:p w14:paraId="4BD1B85A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1) 품질 관리 목표 지표 (안)</w:t>
      </w:r>
    </w:p>
    <w:p w14:paraId="479A2F49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금지 표현 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검출률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95% 이상 (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식약처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시정명령 및 과징금 리스크 방지를 위한 최우선 핵심 관리 지표).</w:t>
      </w:r>
    </w:p>
    <w:p w14:paraId="0114E528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판정 정확도: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92% 이상 (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골든셋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정답 기준 AI 판정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일치율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).</w:t>
      </w:r>
    </w:p>
    <w:p w14:paraId="19A7D6A6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수정 권고 </w:t>
      </w:r>
      <w:proofErr w:type="spellStart"/>
      <w:r>
        <w:rPr>
          <w:rFonts w:ascii="맑은 고딕" w:eastAsia="맑은 고딕" w:hAnsi="맑은 고딕"/>
          <w:b/>
          <w:color w:val="1E293B"/>
          <w:sz w:val="19"/>
          <w:lang w:eastAsia="ko-KR"/>
        </w:rPr>
        <w:t>일치율</w:t>
      </w:r>
      <w:proofErr w:type="spellEnd"/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90% 이상 (파일럿 기간 RA 최종 판정과 AI 판정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일치율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).</w:t>
      </w:r>
    </w:p>
    <w:p w14:paraId="56E24ABD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지표 확정 시점: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1월말 프로토타입 중간보고회(M2) 시점에 실제 측정 결과를 기반으로 최종 목표치 확정.</w:t>
      </w:r>
    </w:p>
    <w:p w14:paraId="425A0EFD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lastRenderedPageBreak/>
        <w:t xml:space="preserve">2) </w:t>
      </w:r>
      <w:proofErr w:type="spellStart"/>
      <w:r>
        <w:rPr>
          <w:rFonts w:ascii="맑은 고딕" w:eastAsia="맑은 고딕" w:hAnsi="맑은 고딕"/>
          <w:b/>
          <w:color w:val="2563EB"/>
          <w:lang w:eastAsia="ko-KR"/>
        </w:rPr>
        <w:t>골든셋</w:t>
      </w:r>
      <w:proofErr w:type="spellEnd"/>
      <w:r>
        <w:rPr>
          <w:rFonts w:ascii="맑은 고딕" w:eastAsia="맑은 고딕" w:hAnsi="맑은 고딕"/>
          <w:b/>
          <w:color w:val="2563EB"/>
          <w:lang w:eastAsia="ko-KR"/>
        </w:rPr>
        <w:t xml:space="preserve"> 구축 방식 합의 사항</w:t>
      </w:r>
    </w:p>
    <w:p w14:paraId="13FDC54C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현황 및 애로사항: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과거 1년간 300여 건의 심의 사례가 정형화된 DB/엑셀이 아닌 PPT 내 개별 도형/주석 메모 형태로 보관되어 있어 일괄 추출 및 정제에 상당한 시간 소요 예상.</w:t>
      </w:r>
    </w:p>
    <w:p w14:paraId="0986AFBB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단계적 구축 합의: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초기부터 무리하게 300건을 정형화하기보다는, RA팀 정례 회의 엑셀 스크립트 및 선별 데이터(약 50건 내외)를 1차 테스트셋으로 우선 제공받아 초기 개발 및 '금지 표현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검출률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' 중심 품질 검증을 수행하기로 합의.</w:t>
      </w:r>
    </w:p>
    <w:p w14:paraId="0F10587A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시스템 연계 확장: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시스템 구축 후 현업 사용자가 실제로 시스템 내에서 '반영/확정'하는 심의 이력을 자동으로 축적하여 300~500건 수준의 정교한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골든셋으로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점진적 확장 구축하기로 결정.</w:t>
      </w:r>
    </w:p>
    <w:p w14:paraId="011EF500" w14:textId="77777777" w:rsidR="00DA123C" w:rsidRDefault="00000000">
      <w:pPr>
        <w:spacing w:before="28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6"/>
          <w:lang w:eastAsia="ko-KR"/>
        </w:rPr>
        <w:t>6. 프로젝트 거버넌스 및 운영 체계</w:t>
      </w:r>
    </w:p>
    <w:p w14:paraId="1BA9A8B7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1) 보고 및 회의 체계</w:t>
      </w:r>
    </w:p>
    <w:p w14:paraId="56BA324C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주요 보고회: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착수보고회(10.16 완료), 중간보고회(1월말 프로토타입 시연), 완료보고회(5월말) 총 3회 실시.</w:t>
      </w:r>
    </w:p>
    <w:p w14:paraId="40286D55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주간 정례 회의: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매주 금요일 13:30 정례 회의 개최 (연구소/본사 일정 변동 시 유연하게 사전 조율).</w:t>
      </w:r>
    </w:p>
    <w:p w14:paraId="69F71E42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현업 참여 방식: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화면 기획 및 판정 로직 조기 안착을 위해 초기 단계에서는 RA 실무진 전원(4명)과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발주사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PM이 주간 회의에 전원 참석하여 집단지성으로 요건 정립 추진.</w:t>
      </w:r>
    </w:p>
    <w:p w14:paraId="4850B5A6" w14:textId="77777777" w:rsidR="00DA123C" w:rsidRDefault="00000000">
      <w:pPr>
        <w:spacing w:before="200" w:after="6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2) 소통 및 인프라 협력 체계</w:t>
      </w:r>
    </w:p>
    <w:p w14:paraId="5B557BD1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실시간 소통 채널: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실시간 질의응답 및 이슈 공유를 위한 전용 단체 메신저 채널 즉시 개설.</w:t>
      </w:r>
    </w:p>
    <w:p w14:paraId="797BEAF2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개발자 계정 발급: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수행사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개발 인력 계정 신청 완료, 차주 화요일(10/20) 팀장 승인 후 발급 예정.</w:t>
      </w:r>
    </w:p>
    <w:p w14:paraId="21F146F1" w14:textId="77777777" w:rsidR="00DA123C" w:rsidRDefault="00000000">
      <w:pPr>
        <w:spacing w:before="40" w:after="5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1E293B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1E293B"/>
          <w:sz w:val="19"/>
          <w:lang w:eastAsia="ko-KR"/>
        </w:rPr>
        <w:t xml:space="preserve">인프라 실무 미팅: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2026년 10월 20일(화) 16:00 사내 인프라 및 시스템 연계 킥오프 미팅 진행 예정.</w:t>
      </w:r>
    </w:p>
    <w:p w14:paraId="403B5D4C" w14:textId="77777777" w:rsidR="00DA123C" w:rsidRDefault="00000000">
      <w:pPr>
        <w:spacing w:before="28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6"/>
          <w:lang w:eastAsia="ko-KR"/>
        </w:rPr>
        <w:t>7. 주요 결정 사항 (Key Decisions)</w:t>
      </w:r>
    </w:p>
    <w:p w14:paraId="40770CF8" w14:textId="77777777" w:rsidR="00DA123C" w:rsidRDefault="00000000">
      <w:pPr>
        <w:spacing w:before="50" w:after="6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0"/>
          <w:lang w:eastAsia="ko-KR"/>
        </w:rPr>
        <w:t xml:space="preserve">✔ </w:t>
      </w:r>
      <w:r>
        <w:rPr>
          <w:rFonts w:ascii="맑은 고딕" w:eastAsia="맑은 고딕" w:hAnsi="맑은 고딕"/>
          <w:b/>
          <w:color w:val="0F172A"/>
          <w:sz w:val="19"/>
          <w:lang w:eastAsia="ko-KR"/>
        </w:rPr>
        <w:t xml:space="preserve">착수 킥오프 공식 승인: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계약 행정 절차 진행과 별개로 2026년 10월 16일부로 프로젝트 착수 및 과제 공식 개시 합의</w:t>
      </w:r>
    </w:p>
    <w:p w14:paraId="32395033" w14:textId="77777777" w:rsidR="00DA123C" w:rsidRDefault="00000000">
      <w:pPr>
        <w:spacing w:before="50" w:after="6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0"/>
          <w:lang w:eastAsia="ko-KR"/>
        </w:rPr>
        <w:t xml:space="preserve">✔ </w:t>
      </w:r>
      <w:r>
        <w:rPr>
          <w:rFonts w:ascii="맑은 고딕" w:eastAsia="맑은 고딕" w:hAnsi="맑은 고딕"/>
          <w:b/>
          <w:color w:val="0F172A"/>
          <w:sz w:val="19"/>
          <w:lang w:eastAsia="ko-KR"/>
        </w:rPr>
        <w:t xml:space="preserve">과업 범위 경계 확정: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한국어 텍스트 및 시안 레이아웃,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식약처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표시·광고 공정화법,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ProductLab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연계를 기본 범위로 확정 (얼굴/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딥페이크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>/해외법률 제외)</w:t>
      </w:r>
    </w:p>
    <w:p w14:paraId="5BC680A7" w14:textId="77777777" w:rsidR="00DA123C" w:rsidRDefault="00000000">
      <w:pPr>
        <w:spacing w:before="50" w:after="6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0"/>
          <w:lang w:eastAsia="ko-KR"/>
        </w:rPr>
        <w:t xml:space="preserve">✔ </w:t>
      </w:r>
      <w:r>
        <w:rPr>
          <w:rFonts w:ascii="맑은 고딕" w:eastAsia="맑은 고딕" w:hAnsi="맑은 고딕"/>
          <w:b/>
          <w:color w:val="0F172A"/>
          <w:sz w:val="19"/>
          <w:lang w:eastAsia="ko-KR"/>
        </w:rPr>
        <w:t xml:space="preserve">동영상 및 JPG PoC 수행: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쇼츠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동영상(자막/장면 캡처) 및 긴 JPG 상세페이지는 수행사에서 사전 기술 PoC를 수행하고 일정/공수 영향 분석 후 반영 여부 협의</w:t>
      </w:r>
    </w:p>
    <w:p w14:paraId="6942757C" w14:textId="77777777" w:rsidR="00DA123C" w:rsidRDefault="00000000">
      <w:pPr>
        <w:spacing w:before="50" w:after="6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0"/>
          <w:lang w:eastAsia="ko-KR"/>
        </w:rPr>
        <w:lastRenderedPageBreak/>
        <w:t xml:space="preserve">✔ </w:t>
      </w:r>
      <w:r>
        <w:rPr>
          <w:rFonts w:ascii="맑은 고딕" w:eastAsia="맑은 고딕" w:hAnsi="맑은 고딕"/>
          <w:b/>
          <w:color w:val="0F172A"/>
          <w:sz w:val="19"/>
          <w:lang w:eastAsia="ko-KR"/>
        </w:rPr>
        <w:t xml:space="preserve">사내 시스템 연계 구조: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의뢰 및 결과 조회는 현업 동선 유지를 위해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MarketingHub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포털과 연계(인터페이스/뷰어 링크)하고, 관리자 콘솔은 별도 웹으로 구축</w:t>
      </w:r>
    </w:p>
    <w:p w14:paraId="35A208B0" w14:textId="77777777" w:rsidR="00DA123C" w:rsidRDefault="00000000">
      <w:pPr>
        <w:spacing w:before="50" w:after="6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0"/>
          <w:lang w:eastAsia="ko-KR"/>
        </w:rPr>
        <w:t xml:space="preserve">✔ </w:t>
      </w:r>
      <w:r>
        <w:rPr>
          <w:rFonts w:ascii="맑은 고딕" w:eastAsia="맑은 고딕" w:hAnsi="맑은 고딕"/>
          <w:b/>
          <w:color w:val="0F172A"/>
          <w:sz w:val="19"/>
          <w:lang w:eastAsia="ko-KR"/>
        </w:rPr>
        <w:t xml:space="preserve">보안 정책 확정: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외부 상용 LLM 사용 시 기업용 계약(Zero Data Retention,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미출시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시안 </w:t>
      </w:r>
      <w:proofErr w:type="spellStart"/>
      <w:r>
        <w:rPr>
          <w:rFonts w:ascii="맑은 고딕" w:eastAsia="맑은 고딕" w:hAnsi="맑은 고딕"/>
          <w:color w:val="334155"/>
          <w:sz w:val="19"/>
          <w:lang w:eastAsia="ko-KR"/>
        </w:rPr>
        <w:t>비학습</w:t>
      </w:r>
      <w:proofErr w:type="spellEnd"/>
      <w:r>
        <w:rPr>
          <w:rFonts w:ascii="맑은 고딕" w:eastAsia="맑은 고딕" w:hAnsi="맑은 고딕"/>
          <w:color w:val="334155"/>
          <w:sz w:val="19"/>
          <w:lang w:eastAsia="ko-KR"/>
        </w:rPr>
        <w:t xml:space="preserve"> 옵션) 필수 적용</w:t>
      </w:r>
    </w:p>
    <w:p w14:paraId="24341E55" w14:textId="77777777" w:rsidR="00DA123C" w:rsidRDefault="00000000">
      <w:pPr>
        <w:spacing w:before="50" w:after="6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0"/>
          <w:lang w:eastAsia="ko-KR"/>
        </w:rPr>
        <w:t xml:space="preserve">✔ </w:t>
      </w:r>
      <w:proofErr w:type="spellStart"/>
      <w:r>
        <w:rPr>
          <w:rFonts w:ascii="맑은 고딕" w:eastAsia="맑은 고딕" w:hAnsi="맑은 고딕"/>
          <w:b/>
          <w:color w:val="0F172A"/>
          <w:sz w:val="19"/>
          <w:lang w:eastAsia="ko-KR"/>
        </w:rPr>
        <w:t>골든셋</w:t>
      </w:r>
      <w:proofErr w:type="spellEnd"/>
      <w:r>
        <w:rPr>
          <w:rFonts w:ascii="맑은 고딕" w:eastAsia="맑은 고딕" w:hAnsi="맑은 고딕"/>
          <w:b/>
          <w:color w:val="0F172A"/>
          <w:sz w:val="19"/>
          <w:lang w:eastAsia="ko-KR"/>
        </w:rPr>
        <w:t xml:space="preserve"> 단계적 구축: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과거 심의 이력 300건의 일괄 추출 난이도를 감안하여, 1차 50건 내외(엑셀 스크립트)로 개발 착수 후 시스템 운영 피드백을 통해 확장</w:t>
      </w:r>
    </w:p>
    <w:p w14:paraId="7E7C66E9" w14:textId="77777777" w:rsidR="00DA123C" w:rsidRDefault="00000000">
      <w:pPr>
        <w:spacing w:before="50" w:after="60" w:line="300" w:lineRule="auto"/>
        <w:ind w:left="288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0"/>
          <w:lang w:eastAsia="ko-KR"/>
        </w:rPr>
        <w:t xml:space="preserve">✔ </w:t>
      </w:r>
      <w:r>
        <w:rPr>
          <w:rFonts w:ascii="맑은 고딕" w:eastAsia="맑은 고딕" w:hAnsi="맑은 고딕"/>
          <w:b/>
          <w:color w:val="0F172A"/>
          <w:sz w:val="19"/>
          <w:lang w:eastAsia="ko-KR"/>
        </w:rPr>
        <w:t xml:space="preserve">정례 회의 및 채널 운영: </w:t>
      </w:r>
      <w:r>
        <w:rPr>
          <w:rFonts w:ascii="맑은 고딕" w:eastAsia="맑은 고딕" w:hAnsi="맑은 고딕"/>
          <w:color w:val="334155"/>
          <w:sz w:val="19"/>
          <w:lang w:eastAsia="ko-KR"/>
        </w:rPr>
        <w:t>주간 정례 회의는 매주 금요일 13:30 진행, 초기에는 RA 전원 참여로 집단지성 발휘, 단체 메신저 채널 즉시 개설</w:t>
      </w:r>
    </w:p>
    <w:p w14:paraId="0584F627" w14:textId="77777777" w:rsidR="00DA123C" w:rsidRDefault="00DA123C">
      <w:pPr>
        <w:spacing w:after="80"/>
        <w:rPr>
          <w:lang w:eastAsia="ko-KR"/>
        </w:rPr>
      </w:pPr>
    </w:p>
    <w:p w14:paraId="58E3F33C" w14:textId="77777777" w:rsidR="00DA123C" w:rsidRDefault="00000000">
      <w:pPr>
        <w:spacing w:before="280" w:after="80" w:line="288" w:lineRule="auto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26"/>
          <w:lang w:eastAsia="ko-KR"/>
        </w:rPr>
        <w:t>8. 향후 추진 계획 및 액션 아이템 (Action Items)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27"/>
        <w:gridCol w:w="4299"/>
        <w:gridCol w:w="1814"/>
        <w:gridCol w:w="1390"/>
        <w:gridCol w:w="1230"/>
      </w:tblGrid>
      <w:tr w:rsidR="00DA123C" w14:paraId="7103FD20" w14:textId="77777777">
        <w:trPr>
          <w:jc w:val="center"/>
        </w:trPr>
        <w:tc>
          <w:tcPr>
            <w:tcW w:w="86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7200F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No</w:t>
            </w:r>
          </w:p>
        </w:tc>
        <w:tc>
          <w:tcPr>
            <w:tcW w:w="460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5C26F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액션 아이템 (Action Item)</w:t>
            </w:r>
          </w:p>
        </w:tc>
        <w:tc>
          <w:tcPr>
            <w:tcW w:w="187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0CDC8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담당자</w:t>
            </w:r>
          </w:p>
        </w:tc>
        <w:tc>
          <w:tcPr>
            <w:tcW w:w="144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320A3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기한</w:t>
            </w:r>
          </w:p>
        </w:tc>
        <w:tc>
          <w:tcPr>
            <w:tcW w:w="1296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7E2C8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color w:val="0F172A"/>
                <w:sz w:val="18"/>
              </w:rPr>
              <w:t>상태</w:t>
            </w:r>
          </w:p>
        </w:tc>
      </w:tr>
      <w:tr w:rsidR="00DA123C" w14:paraId="025D0D3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2B92C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6B344" w14:textId="77777777" w:rsidR="00DA123C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식약처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가이드라인 및 사내 심의 기준 자료 전달 (단일 포맷 정제)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7E8DB" w14:textId="77777777" w:rsidR="00DA123C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한빛글로벌 (RA Lab)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F964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10.23(금)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5762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진행 예정</w:t>
            </w:r>
          </w:p>
        </w:tc>
      </w:tr>
      <w:tr w:rsidR="00DA123C" w14:paraId="789FE5A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0BCD0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85C7E" w14:textId="77777777" w:rsidR="00DA123C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골든셋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1차 참조 데이터(정례 회의 엑셀 스크립트 약 50건) 전달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131F3" w14:textId="77777777" w:rsidR="00DA123C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한빛글로벌 (RA Lab)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631DC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10.23(금)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3A50D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진행 예정</w:t>
            </w:r>
          </w:p>
        </w:tc>
      </w:tr>
      <w:tr w:rsidR="00DA123C" w14:paraId="490C7B20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9E9F2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3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0BE42" w14:textId="77777777" w:rsidR="00DA123C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동영상(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쇼츠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) 및 JPG 상세페이지 샘플 파일 전달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FBF8C" w14:textId="77777777" w:rsidR="00DA123C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한빛글로벌 (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정민수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PM)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421F9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10.19(월)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80535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진행 예정</w:t>
            </w:r>
          </w:p>
        </w:tc>
      </w:tr>
      <w:tr w:rsidR="00DA123C" w14:paraId="3CFBD2D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C4F4A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AD3D3" w14:textId="77777777" w:rsidR="00DA123C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수행사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개발 계정 발급 승인 및 단체 메신저 채널 개설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D2EED" w14:textId="77777777" w:rsidR="00DA123C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한빛글로벌 (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정민수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PM /</w:t>
            </w:r>
            <w:proofErr w:type="gram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기술팀)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E1BCE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10.20(화)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D8247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진행 중</w:t>
            </w:r>
          </w:p>
        </w:tc>
      </w:tr>
      <w:tr w:rsidR="00DA123C" w14:paraId="3BFE94F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404BB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5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63B20" w14:textId="77777777" w:rsidR="00DA123C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사내 인프라 및 시스템 연계 킥오프 미팅 진행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6EF27" w14:textId="77777777" w:rsidR="00DA123C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</w:rPr>
              <w:t>양사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</w:rPr>
              <w:t xml:space="preserve"> PM 및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</w:rPr>
              <w:t>기술진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16B4F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10.20(화) 16:00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E7BC2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일정 확정</w:t>
            </w:r>
          </w:p>
        </w:tc>
      </w:tr>
      <w:tr w:rsidR="00DA123C" w14:paraId="45133607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4EF17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6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523C4" w14:textId="77777777" w:rsidR="00DA123C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동영상(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쇼츠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) 및 긴 JPG 이미지 처리 기술 PoC 수행 및 결과 검토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9EAF3" w14:textId="77777777" w:rsidR="00DA123C" w:rsidRDefault="00000000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수행사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(박준혁 AA,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김태윤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PM)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73077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10.23(금)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B03F1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진행 예정</w:t>
            </w:r>
          </w:p>
        </w:tc>
      </w:tr>
      <w:tr w:rsidR="00DA123C" w14:paraId="013E40E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C96AB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7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D5B8" w14:textId="77777777" w:rsidR="00DA123C" w:rsidRDefault="00000000">
            <w:pPr>
              <w:spacing w:after="0"/>
              <w:rPr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MarketingHub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/</w:t>
            </w:r>
            <w:proofErr w:type="gram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ProductLab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연계 인터페이스 규격 및 화면 흐름 검토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FC525" w14:textId="77777777" w:rsidR="00DA123C" w:rsidRDefault="00000000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수행사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김태윤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 xml:space="preserve"> PM,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데이터브릿지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AD2FD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10.23(금)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D16BE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진행 예정</w:t>
            </w:r>
          </w:p>
        </w:tc>
      </w:tr>
      <w:tr w:rsidR="00DA123C" w14:paraId="1BC58C1B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BB81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8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18AF" w14:textId="77777777" w:rsidR="00DA123C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7"/>
                <w:lang w:eastAsia="ko-KR"/>
              </w:rPr>
              <w:t>제1차 주간 정례 회의 개최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9C831" w14:textId="77777777" w:rsidR="00DA123C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</w:rPr>
              <w:t>참석자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7"/>
              </w:rPr>
              <w:t>전원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1D8BD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10.23(금) 13:30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4BBCE" w14:textId="77777777" w:rsidR="00DA123C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334155"/>
                <w:sz w:val="17"/>
              </w:rPr>
              <w:t>일정 확정</w:t>
            </w:r>
          </w:p>
        </w:tc>
      </w:tr>
    </w:tbl>
    <w:p w14:paraId="049C991E" w14:textId="77777777" w:rsidR="005776CE" w:rsidRDefault="005776CE"/>
    <w:sectPr w:rsidR="005776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419218">
    <w:abstractNumId w:val="8"/>
  </w:num>
  <w:num w:numId="2" w16cid:durableId="367223459">
    <w:abstractNumId w:val="6"/>
  </w:num>
  <w:num w:numId="3" w16cid:durableId="1558514326">
    <w:abstractNumId w:val="5"/>
  </w:num>
  <w:num w:numId="4" w16cid:durableId="1852643187">
    <w:abstractNumId w:val="4"/>
  </w:num>
  <w:num w:numId="5" w16cid:durableId="827598111">
    <w:abstractNumId w:val="7"/>
  </w:num>
  <w:num w:numId="6" w16cid:durableId="598874258">
    <w:abstractNumId w:val="3"/>
  </w:num>
  <w:num w:numId="7" w16cid:durableId="1595047898">
    <w:abstractNumId w:val="2"/>
  </w:num>
  <w:num w:numId="8" w16cid:durableId="1492914674">
    <w:abstractNumId w:val="1"/>
  </w:num>
  <w:num w:numId="9" w16cid:durableId="97479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EDE"/>
    <w:rsid w:val="001F5992"/>
    <w:rsid w:val="00230EE2"/>
    <w:rsid w:val="0029639D"/>
    <w:rsid w:val="002D28B0"/>
    <w:rsid w:val="00326F90"/>
    <w:rsid w:val="005404DC"/>
    <w:rsid w:val="005776CE"/>
    <w:rsid w:val="006F6B01"/>
    <w:rsid w:val="00891BA0"/>
    <w:rsid w:val="008F36F1"/>
    <w:rsid w:val="00AA1D8D"/>
    <w:rsid w:val="00B47730"/>
    <w:rsid w:val="00CB0664"/>
    <w:rsid w:val="00DA1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33625"/>
  <w14:defaultImageDpi w14:val="300"/>
  <w15:docId w15:val="{694FDAD6-6449-4ECC-B1E6-738E0574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주식회사 엠파시 (Empasy Inc.)</Company>
  <LinksUpToDate>false</LinksUpToDate>
  <CharactersWithSpaces>6305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>주식회사 엠파시 (Empasy Inc.)</cp:lastModifiedBy>
  <cp:revision>6</cp:revision>
  <dcterms:created xsi:type="dcterms:W3CDTF">2013-12-23T23:15:00Z</dcterms:created>
  <dcterms:modified xsi:type="dcterms:W3CDTF">2026-10-19T04:31:00Z</dcterms:modified>
  <cp:category/>
</cp:coreProperties>
</file>