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40"/>
          <w:szCs w:val="40"/>
          <w:rtl w:val="0"/>
        </w:rPr>
        <w:t xml:space="preserve">주간 업무 보고 회의록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4748b"/>
          <w:sz w:val="21"/>
          <w:szCs w:val="21"/>
          <w:rtl w:val="0"/>
        </w:rPr>
        <w:t xml:space="preserve">Weekly Report Meeting Minutes - SyncGuard AI 구축 사업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312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본 문서는 한빛글로벌 「SyncGuard AI 시스템 구축」 과제의 주간 업무 보고 회의록입니다. 프로젝트 진척 현황 및 금주 실적, 인프라·외부 시스템 연계 현황, 심의 화면 및 기능 구성안, 동영상 심의 방식, 시스템 구현 위치 및 업무 이원화, 실증 자료 DB 및 데이터 구조, 심의 이력 상충 관리, 골든셋 구축 방안, 향후 일정에 대한 상호 협의 및 결정 사항을 수록하였습니다.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2033"/>
        <w:gridCol w:w="3045"/>
        <w:gridCol w:w="1769"/>
        <w:gridCol w:w="2753"/>
        <w:tblGridChange w:id="0">
          <w:tblGrid>
            <w:gridCol w:w="2033"/>
            <w:gridCol w:w="3045"/>
            <w:gridCol w:w="1769"/>
            <w:gridCol w:w="2753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회 의 일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2026년 10월 22일 (목)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회 의 번 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MM-2026-03 (주간 업무 보고)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회 의 장 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한빛글로벌 본사 회의실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주 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한빛글로벌 / 엠파시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참 석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[발주사]</w:t>
              <w:br w:type="textWrapping"/>
              <w:t xml:space="preserve">정민수(현업PM), 한승우(기술PM),</w:t>
              <w:br w:type="textWrapping"/>
              <w:t xml:space="preserve">최윤아, 송하늘, 배수빈, 윤서연</w:t>
              <w:br w:type="textWrapping"/>
              <w:t xml:space="preserve">[수행사]</w:t>
              <w:br w:type="textWrapping"/>
              <w:t xml:space="preserve">박준혁(AA), 김태윤(PM),</w:t>
              <w:br w:type="textWrapping"/>
              <w:t xml:space="preserve">최현우(개발리드), 이지훈(PMO)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기 록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엠파시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문서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88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8"/>
                <w:szCs w:val="18"/>
                <w:rtl w:val="0"/>
              </w:rPr>
              <w:t xml:space="preserve">EMP_MAN_020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88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승인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1. 프로젝트 진척 현황 및 금주 실적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진척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보고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주간 보고는 WBS 마일스톤 기준으로 금주 실적, 차주 계획, 협조 요청 사항 순으로 진행.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진척률: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동영상 PoC 및 이미지 처리 작업이 추가되었으며, 현재 진척률 1.2%로 계획 대비 0.2%p 앞서 진행 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관리 문서 공유: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보안 환경 구축 후 프로젝트 관리 문서는 Teams를 통해 공유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금주 주요 실적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동영상 심의 mock-up: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동영상 내 사용자 지정 장면을 캡처·분석하여 심의 저촉 여부를 확인하는 기능의 mock-up 완료.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화면 구성안 및 디자인: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심의 신청·결과·관리 화면 구성안을 시연하였으며, 제시된 화면 디자인을 바탕으로 작업을 추진하기로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골든셋 구조화 착수: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RA팀이 보유한 질의·답변 엑셀 데이터를 기반으로 AI 엔진 룰 탑재용 자료 구조화를 진행하며, 50건 미만이라도 확보되는 대로 착수. 기 공유된 데이터는 확인 완료.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2. 인프라 및 외부 시스템 연계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FO(신청 화면) 배치 및 MarketingHub 연계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FO 배치 위치: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FO(신청 화면)를 MarketingHub 화면에 둘지 SyncGuard AI 내부에 구축할지 논의하였으며, 한빛글로벌 인프라팀과 협의 중인 배치 위치가 결정되는 대로 차주 중 관련 개정안을 마무리할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데이터 연동: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MarketingHub에서 신청된 동영상 및 파일 데이터를 AI 검토 모듈로 연동하는 인프라 구성 방안을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업로드 용량: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MarketingHub은 현재 영상 파일 업로드 용량을 500MB로 제한하여 운영 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화면 분리: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규정 수정 화면은 기존 시스템과 별도의 화면에서 진행하는 것으로 결정. MarketingHub을 심의 인터페이스로 활용하지 않는 방향으로 의견이 모였으며, 구체적인 파일 처리 방식은 데이터브릿지 담당자와 추후 논의.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네이버 OCR 도입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OCR 교체: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현재 PaddleOCR(오픈소스)를 사용 중이며, 성능 개선을 위해 네이버 OCR로의 교체를 검토.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사용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네이버 OCR은 한빛글로벌이 보유한 기존 네이버 OCR(계약·계정)을 그대로 사용하기로 함. 계정 정보(ID/PW)는 추후 공유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테스트 환경: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OCR 테스트를 위한 별도 인프라 구성이 필요하며 비용은 연구 인프라 예산에서 처리 예정. 글로벌 샘플 데이터를 활용하여 테스트 진행.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3) ProductLab 및 한빛스토어 연계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ProductLab 인터페이스: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실증 보고서 등 제품명·수치 요약 정보를 담는 구조로 예상하여 껍데기 형태의 모형을 제작하였으며, 등록된 텍스트 데이터를 인터페이스로 전달받아 AI를 구동하는 방식으로 구현 예정. 원료 배합비 등 제품 정보도 심의에 활용될 것으로 예상.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구현안 성격: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제시된 구현안은 MarketingHub 연동을 가정한 예상안으로 확정 사항이 아니며, MarketingHub 연동 및 데이터브릿지 합류 이후 구체적 검토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한빛스토어 연동: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API 주소는 확보하였으나 이미지 형태 데이터의 추출·활용 방식은 추가 협의 필요. 타 브랜드 표현 사례 참고, 대체 표현 발굴, 학습 데이터 활용을 목적으로 도입 논의.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3. 심의 화면 및 기능 구성안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심의 신청 및 결과 확인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신청 항목: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심의 신청 화면에서 브랜드, 매체, 영상 여부, 제품명, 심사 파일, 요청 사항을 입력하는 방식을 제안. 신청 데이터의 SyncGuard AI 전송 여부는 향후 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결과 상세 화면: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심의 요청 전에는 입력 내용만 표시하고, 결과 수신 후 상세 화면에서 동영상·이미지 분석 결과를 확인. 영역 클릭 시 안전/주의/금지 판정, 권장 수정 사항, 사유 및 법적 근거를 표시하며 사용자 수동 편집 기능 포함.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영역 세분화: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현재 PPT 자료는 전체를 하나의 영역으로 설정하였으나, 필요에 따라 영역별로 세분화하여 분석·표시할 계획.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결과물 제공: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검토 결과는 HTML 또는 PDF 등 파일 형태로 제공하여 담당 BM이 확인할 수 있도록 구성하며, 수정·보고를 위한 파일 다운로드 기능이 필요하다는 의견이 제시됨.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시연 화면 성격: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시연 화면은 SyncGuard AI 기반으로 MarketingHub의 향후 모습을 가정한 디자인이며, 실제 MarketingHub 적용 시 기존 디자인 체계 내 특정 레이어에 결과가 출력되는 방식으로 구현.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심의 담당자 화면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심의 목록: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MarketingHub에서 전송된 심의 요청 목록에서 AI 자동 실행 또는 담당자 직접 실행·삭제가 가능하도록 설계. 해당 화면은 마케터가 아닌 심의 담당자용 인터페이스로 정의.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편집 기능 분리: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 캡처 오류 보완을 위해 문장 편집(PPT·이미지)과 장면 편집(동영상)을 분리 제공하며, 사용자가 장면 추가·문장 편집을 직접 할 수 있음.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결과 검토: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 분석 결과 목록에서 재실행·수정이 가능하며, 권장 대체 표현과 판단 근거를 함께 표시. 동영상은 장면 선택 시 원본 영상의 해당 구간으로 이동.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대시보드: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심의 진행 현황 및 금지 판별 건수 등을 대시보드 통계로 제공.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3) 영역 추출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파일 유형별 추출: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이미지 파일은 영역 지정 방식, Word·PPT 등 문서 파일은 페이지 단위로 내용을 추출.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수동 보정: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 자동 추출 결과에서 누락된 영역은 사용자가 직접 선을 그어 수정·추가 가능. 이미지 내 굴곡진 부분 등은 추출이 원활하지 않을 수 있음을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4) 관리 메뉴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심의 이력: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확정된 심의 문구 목록을 통합 조회하며, 원문 수정 사항은 엑셀 다운로드 또는 시스템 내 조회로 관리.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실증 자료: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ProductLab 및 MarketingHub 등에서 수집된 자료를 조회.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심의 기준: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금지 표현(예: 세포 재생)을 허용 표현(예: 피부 장벽 강화)으로 대체 안내하며, 기준 표현은 외부 연동 또는 직접 등록으로 관리. 브랜드별 AI 주의사항·규정 관리 기능을 추가하기로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원료 기준: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성분 함량에 따른 표현 가능 여부 등 원료 기준을 관리하며, 외부 연동 또는 별도 등록 방식은 추후 결정. 원료 자료는 3차 코드 기준으로 관리.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운영 기능: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사용자 로그, 공통 코드 관리, 보안 감사 등 필수 운영 기능과 유지보수 인력용 배치·모니터링 메뉴를 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등록 문서: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법령 및 가이드라인 문서 등록을 위해 필요한 문서 목록을 사전에 확정해야 하며, 금일 공유된 파일 3건으로 우선 테스트 진행.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5) 실증 자료 요청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요청 프로세스: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실증 자료 DB와 매칭되지 않는 표현에 대해 요청 버튼을 누르면 담당자에게 자동 메일이 발송되고, 링크를 통해 파일을 업로드하여 실증 자료 DB가 업데이트되도록 구현하기로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4. 동영상 심의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장면 추출 및 텍스트 인식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기본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장면을 지정하면 AI가 해당 구간 문구를 자동 추출. 하단 고정 자막은 자동 추출이 가능하나, 화면 중간에 움직이는 텍스트는 수작업이 필요할 수 있음.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운영 방향: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AI가 1차로 문구를 최대한 추출하고 사용자가 누락 부분을 추가·보정하는 방식으로 구성하기로 함. 자동 추출 시 장면 중복 문제에 대한 기술적 고려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효율성 및 비용 검토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사용성 우려: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사용자가 장면을 하나씩 선택·편집하는 방식은 직접 영상을 시청하는 것보다 번거로울 수 있다는 우려가 제기되어, AI 전체 검토 방식과 실효성을 비교 논의.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중복 추출: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AI가 캡처 장면을 잘못 선택하거나 중복 추출하여 목록이 복잡해질 수 있어, 중복 방지 및 효율적 장면 선별 방안을 추가 검토.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토큰 비용: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 분석 도입 시 토큰 비용이 연간 약 1,600만 원으로 예상됨을 공유. 비용 산출 로직을 확인하고 장면 추출 방식에 따른 비용 최적화 방안을 검토하기로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시연 예정: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동영상 장면 추출 기능을 구현하여 추후 시연하고, 추출 장면의 수정·추가 기능을 제공할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5. 시스템 구현 위치 및 업무 이원화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구현 위치에 따른 영향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대안별 제약: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외부 시스템 통합 시 데이터 인터페이스 추가로 개발 비용·기간 증가가 예상되고, MarketingHub 내 구현 시 화면 구성 및 영상 처리 등 기능적 제약과 개발 자율성 저하가 우려됨.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업무 이원화: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국내 광고는 신규 시스템, 해외 광고는 MarketingHub에서 처리하는 이원화가 필요하며, 원화 데이터는 신규 시스템으로 이전이 불가하여 RA가 두 시스템을 병행해야 하는 상황 발생. 추가 클릭 등 편의성 저하 검토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마케터 결과 확인: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마케터가 별도 사이트에 접속해야 하는지, MarketingHub 내 인터페이스로 통합 확인이 가능한지 확인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논의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신규 시스템 구축: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기능 확장의 한계를 고려하여 제로베이스에서 신규 시스템을 구축하는 방향으로 의견이 모였으며, 심의 업무는 신규 시스템에서 통합 수행하되 내부 구성원 의견을 추가 수렴하기로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업무 분리: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문안 검토 업무 일부만 전환하는 현 상황에서 이원화는 불가피하며, RA 업무는 MarketingHub을 거쳐 결과를 확인하고 BM 업무는 MarketingHub에서 직접 결과를 수신하는 구조로 분리. RA 업무 주체는 팀 내부임을 명확히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연결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검토 의뢰 화면에서 광고를 선택하면 링크로 SyncGuard AI 화면을 띄우는 방식이 효율적이라는 의견 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의뢰 메뉴: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마케터 편의를 위해 원화·광고 의뢰 메뉴는 단일화하고 내부에서 처리 경로를 분기하는 방안 검토.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승인 주체: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심의 승인 주체(SyncGuard AI 또는 MarketingHub)는 추가 검토 필요하며, MarketingHub에서 승인 시 결과를 SyncGuard AI로 전송하는 연동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6. 실증 자료 DB 및 데이터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실증 자료 및 매칭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역할 분담: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기본 실증 자료 DB는 MarketingHub에서 관리하고, 표현별 매칭 DB는 신규 시스템에서 관리하는 방향으로 역할 분담(별도 DB 구축 또는 통합 여부 검토 중). 확정된 표현 매칭 결과는 동일 광고 재등록 시 재사용.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과업 범위: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이번 프로젝트는 인터페이스를 통한 결과값 전달이 아닌 실증 자료 DB 구성에 집중하기로 결정. 정리된 요건 문서를 공유할 예정이며, MarketingHub 측 업무 범위에 대해서는 별도 수탁 계약 절차가 필요함을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문장 단위 구조화: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임상 보고서 등 실증 자료를 AI가 판단할 수 있도록 문장 단위 구조화가 필요하며, 해당 작업은 내부에서 직접 수행해야 함. 현재는 문서 기반으로 연구원이 요약본을 보고 판단하는 구조로, 실제 자료 기반 구성 가능 여부 추가 검토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임상·원료 효능 보고서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분석 목표: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약 400페이지 분량 임상 보고서에서 AI가 특정 문구와 수치를 식별하여 표현의 정확성을 검증하는 기능 구현을 목표로 하며, 핵심 지표와 판단 기준을 샘플 형태로 제공받아야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레몬·LLM 비교: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샘플 파일과 판정 문구로 레몬과 LLM(Claude 등) 양쪽에서 처리한 결과를 비교 검증하고, 레몬 성능이 우수할 경우 인터페이스 추가를 요청할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자동화 한계: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원료 효능 보고서는 형식이 다양하고, 농도·실험 조건에 따라 수치가 달라지는 경우 등은 사람이 직접 확인해야 함. 세포 효능 데이터 등은 실증 자료로 활용이 어려워 자동 검토 범위가 제한적일 것으로 판단.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원료 정보 활용: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AI를 활용한 원료 성분별 추천 및 대안 제시 기능을 구현할 예정이며, 원료 정보 데이터 구조 파악을 위해 데이터브릿지와 별도 미팅 진행.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3) 제품 카테고리 및 대체 표현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카테고리 구분: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의약외품·화장품 등 제품군과 Leave-on·Wash-off 등 카테고리별 허용 표현이 다르므로 테이블 구조에 카테고리 정보를 포함하고 AI 검토 로직에 반영. 3차 코드 기준 연동이 가능하나 클레임 정보 저장 시에도 구분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수동 관리 항목: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카테고리 및 식약처 유형은 변경 빈도가 낮아 수작업으로 관리. 브랜드가 위험을 감수하고 사용하는 표현은 별도 표기하여 관리.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대체 표현: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 대체 표현은 LLM으로 사전 생성·저장된 데이터를 활용하며 사용자가 수정·추가 가능. 단어 또는 최소 두 단어 조합 단위로 관리하는 방안을 논의하였으며, 세 단어 이상 문구는 유사도 검색 정확도가 저하될 수 있음.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7. 심의 이력 상충 관리 및 학습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상충 사례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상충 감지: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동일 문구에 대한 심의 결과가 상충하는 경우 시스템이 자동 감지하여 알림 또는 리포트로 추출하는 기능 필요. 사례로 특정 제품의 '자생력' 표현을 바탕으로 일관성 확보 방안을 논의.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키워드 관리: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원문과 확정 문구 간 차이를 분석하여 삭제된 핵심 키워드 중심으로 변경 사항을 파악하고, 부적합 사유가 되는 단어를 제품별로 관리.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기준 설정: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제품·브랜드·제품군 등 기준 적용 단위를 명확히 하고, 상충 시 사람이 기준을 정하며 AI는 사용자에게 재확인을 요청. 주간 회의를 통해 상충 사례의 최종 가이드라인을 결정하여 시스템에 반영하기로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화면 반영: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심의 상세 화면 하단에 유사 심의 이력 및 상충 단어 정보를 표시하고, AI 추천 내용 수정 시 기존 이력을 조회하여 비교 정보를 제공.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이력 데이터 및 학습 데이터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이력 축적 범위: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심의 이력은 서비스 오픈 시점부터 축적된 기록을 대상으로 하며, 골든셋 이전 데이터는 참조하지 않음. 데이터가 방대할 경우의 조회·노출 방안은 추가 협의.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학습 반영 여부: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검토 이력을 학습 데이터에 반영할 경우 검토자 역량 차이나 오류가 학습될 위험이 있다는 의견과 오류 식별·수정이 용이하다는 의견이 제시되어 추가 논의하기로 함. 관리자가 데이터 적용 여부를 지정하는 방식도 논의 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결과 제공: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규정 기반 검토 결과와 기존 검토 이력 참고 결과를 병행 제공하는 방안 논의. 학습 데이터는 향후 축적되는 실효성 있는 데이터를 기준으로 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8. 골든셋 구축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1) 구성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양식 및 판단 단위: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기존 검토 방식과 유사한 PPT 형태 골든셋 양식을 공유. 판단 단위는 개별 단위와 묶음 단위 중 선택 가능하며, 임베딩 시 단어별 처리가 가능하므로 유연하게 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작업 효율화: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RA팀의 텍스트 추출 수작업 부담을 줄이기 위해 수행사가 AI로 텍스트(D열)를 추출하고 파일명과 매핑하여 판정 결과(가능 여부·실증 필요성)와 함께 엑셀로 전달하면, RA팀은 맞고 틀림만 검토하는 방식으로 진행.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엑셀 작성 기준: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A~D, F, G열을 우선 작업하고 대체 표현(E열, 정답 데이터)은 추후 검토를 통해 작성. F·G열에는 판정의 옳고 그름을 기입하며, 색상 표시 등 주관적 방식 대신 명확한 기준을 마련.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20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rtl w:val="0"/>
        </w:rPr>
        <w:t xml:space="preserve">2) 대체 표현 및 파일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대체 표현 생성: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작성자별 대체 표현 방식이 상이하므로 LLM으로 대체 표현을 생성한 뒤 검토하는 방식을 도입하고, 기존 검토 결과와 LLM 산출물을 비교하여 정확도를 검증.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파일 제공 기준: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데이터 추출은 코멘트가 없는 원본 파일 기준으로 하고, 비교 검증용으로 기존 검토 파일을 함께 제공. 파일명으로 원본·검토본을 구분하고 메모·색상 박스 등 코멘트 표기 형식을 통일.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각주 및 형식: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OCR 시 각주 누락 현상이 있어 각주를 포함하여 작업하며, 파일 형식은 PPT·PDF 등 현행 양식으로 제출.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수량: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다양한 케이스를 포함한 약 50건을 우선 제공하되 확정 수량은 아니며 가용 자료는 모두 제공. 최종 판정 방식은 제출 자료 검토 후 소요 시간을 고려하여 추후 합의.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9. 향후 일정 및 운영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AI 엔진 일정: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 엔진 개발 완료 목표 시점은 2027년 2월이며, 데이터 검증 및 엔진 개발 지원을 위해 11월까지 관련 파일을 전달하기로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골든셋 일정: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골든셋 파일은 차주 월요일(10.26)까지 전달하고, 전달 파일에 대한 피드백은 11월부터 3주 이내 제공하며 전체 작업은 11월 셋째 주 완료를 목표로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주간 보고: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주간 보고는 매주 목요일 13:30에 진행하며, 차주 회의만 10월 29일(목) 10:00로 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11.5 주간 미팅: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11월 5일 주간 미팅에서 실증 자료 DB 신규 담당자 및 데이터브릿지 담당자와 함께 관련 요건을 논의하기로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50" w:before="4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e293b"/>
          <w:sz w:val="19"/>
          <w:szCs w:val="19"/>
          <w:rtl w:val="0"/>
        </w:rPr>
        <w:t xml:space="preserve">미결 사항: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사용자 화면 관련 결정 사항은 차주 추가 논의. 개발자 투입 시 업무 이해를 위해 현업 담당자와 별도 미팅 진행 예정.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10. 주요 결정 사항 (Key Decisions)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신규 시스템 구축 방향: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MarketingHub 기능 확장 한계를 고려하여 심의 업무는 제로베이스 신규 시스템에서 통합 수행하는 방향으로 의견 수렴 (내부 의견 추가 수렴)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업무 이원화 수용: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국내 광고는 신규 시스템, 해외 광고·원화는 MarketingHub에서 처리하며, RA는 MarketingHub 경유 결과 확인, BM은 MarketingHub에서 직접 결과 수신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네이버 OCR: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한빛글로벌이 보유한 기존 네이버 OCR을 그대로 사용하고, 테스트용 별도 인프라 비용은 연구 인프라 예산에서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동영상 심의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AI가 1차로 문구를 최대한 추출하고 사용자가 누락 장면·문구를 보정하는 방식으로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실증 자료 DB 범위: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이번 과업은 인터페이스 결과값 전달이 아닌 실증 자료 DB 구성에 집중하며, 매칭 DB는 신규 시스템에서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상충 사례 가이드라인: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심의 결과 상충 사례는 주간 회의에서 최종 가이드라인을 결정하여 시스템에 반영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골든셋 작업 방식: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수행사가 AI로 텍스트 추출·판정 결과를 작성하고 RA팀은 검증만 수행, 원본 파일 기준 추출 및 약 50건 우선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50" w:line="300" w:lineRule="auto"/>
        <w:ind w:left="288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563eb"/>
          <w:sz w:val="20"/>
          <w:szCs w:val="20"/>
          <w:rtl w:val="0"/>
        </w:rPr>
        <w:t xml:space="preserve">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19"/>
          <w:szCs w:val="19"/>
          <w:rtl w:val="0"/>
        </w:rPr>
        <w:t xml:space="preserve">주간 보고 운영: </w:t>
      </w:r>
      <w:r w:rsidDel="00000000" w:rsidR="00000000" w:rsidRPr="00000000">
        <w:rPr>
          <w:rFonts w:ascii="Malgun Gothic" w:cs="Malgun Gothic" w:eastAsia="Malgun Gothic" w:hAnsi="Malgun Gothic"/>
          <w:color w:val="334155"/>
          <w:sz w:val="19"/>
          <w:szCs w:val="19"/>
          <w:rtl w:val="0"/>
        </w:rPr>
        <w:t xml:space="preserve">주간 보고는 매주 목요일 13:30 진행, 차주만 10월 29일(목) 10:00로 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280" w:line="288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11. 향후 추진 계획 및 액션 아이템 (Action Items)</w:t>
      </w:r>
      <w:r w:rsidDel="00000000" w:rsidR="00000000" w:rsidRPr="00000000">
        <w:rPr>
          <w:rtl w:val="0"/>
        </w:rPr>
      </w:r>
    </w:p>
    <w:tbl>
      <w:tblPr>
        <w:tblStyle w:val="Table2"/>
        <w:tblW w:w="9560.0" w:type="dxa"/>
        <w:jc w:val="center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cbd5e1" w:space="0" w:sz="4" w:val="single"/>
          <w:insideV w:color="cbd5e1" w:space="0" w:sz="4" w:val="single"/>
        </w:tblBorders>
        <w:tblLayout w:type="fixed"/>
        <w:tblLook w:val="0400"/>
      </w:tblPr>
      <w:tblGrid>
        <w:gridCol w:w="827"/>
        <w:gridCol w:w="4299"/>
        <w:gridCol w:w="1814"/>
        <w:gridCol w:w="1390"/>
        <w:gridCol w:w="1230"/>
        <w:tblGridChange w:id="0">
          <w:tblGrid>
            <w:gridCol w:w="827"/>
            <w:gridCol w:w="4299"/>
            <w:gridCol w:w="1814"/>
            <w:gridCol w:w="139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액션 아이템 (Action 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기한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f172a"/>
                <w:sz w:val="18"/>
                <w:szCs w:val="18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개발 서버 화면(mock-up) 링크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10.23(금) 오후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골든셋 원본·검토 파일(약 50건) 전달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 RA팀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10.26(월)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FO 배치 위치 결정 및 관련 개정안 마무리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양사 / 한빛글로벌 인프라팀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차주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협의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골든셋 텍스트 추출(D열) 및 AI 판정 결과 엑셀 작성·전달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11월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임상·원료 효능 보고서 샘플 및 판정 문구 제공 (레몬·LLM 비교 검증)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 RA팀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법령·가이드라인 등록 대상 문서 목록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 RA팀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 보유 네이버 OCR 계정 공유 및 테스트 인프라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 / 수행사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동영상 토큰 비용 산출 로직 확인 및 비용 최적화 방안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동영상 장면 추출 기능 구현 및 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원료 정보 데이터 구조 확인 미팅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수행사 / 데이터브릿지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진행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실증 자료 DB 요건 논의 (신규 담당자·데이터브릿지 참석) 및 요건 문서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양사 / 데이터브릿지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11.05(목)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일정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MarketingHub 측 업무 범위 수탁 계약 절차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한빛글로벌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확인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한빛스토어 이미지 데이터 추출·활용 방식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양사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협의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심의 승인 주체 및 검토 이력 학습 데이터 반영 여부 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양사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추후 협의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협의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차기 주간 보고 회의 개최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참석자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10.29(목) 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334155"/>
                <w:sz w:val="17"/>
                <w:szCs w:val="17"/>
                <w:rtl w:val="0"/>
              </w:rPr>
              <w:t xml:space="preserve">일정 확정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nO3VzLanr1E+tIfXJV/WeEWL3g==">CgMxLjA4AHIhMU0xYUM4N3ZUaUZkSW5kTWpjcTZ3SEhveEY4ZUlSMHFZ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주식회사 엠파시 (Empasy Inc.)</dc:creator>
</cp:coreProperties>
</file>