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hd w:fill="ffffff" w:val="clear"/>
        <w:spacing w:after="240" w:before="360" w:line="300" w:lineRule="auto"/>
        <w:rPr>
          <w:rFonts w:ascii="Times New Roman" w:cs="Times New Roman" w:eastAsia="Times New Roman" w:hAnsi="Times New Roman"/>
          <w:color w:val="000000"/>
        </w:rPr>
      </w:pPr>
      <w:bookmarkStart w:colFirst="0" w:colLast="0" w:name="_w6iamewz7zz4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000000"/>
        </w:rPr>
        <w:drawing>
          <wp:inline distB="114300" distT="114300" distL="114300" distR="114300">
            <wp:extent cx="5731200" cy="965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6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SUBDIRECCIÓN ACADÉMICA</w:t>
      </w:r>
    </w:p>
    <w:p w:rsidR="00000000" w:rsidDel="00000000" w:rsidP="00000000" w:rsidRDefault="00000000" w:rsidRPr="00000000" w14:paraId="00000004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DEPARTAMENTO DE SISTEMAS Y COMPUTACIÓN</w:t>
      </w:r>
    </w:p>
    <w:p w:rsidR="00000000" w:rsidDel="00000000" w:rsidP="00000000" w:rsidRDefault="00000000" w:rsidRPr="00000000" w14:paraId="00000005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ENERO - JUNIO 2020</w:t>
      </w:r>
    </w:p>
    <w:p w:rsidR="00000000" w:rsidDel="00000000" w:rsidP="00000000" w:rsidRDefault="00000000" w:rsidRPr="00000000" w14:paraId="00000006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INGENIERÍA INFORMÁTICA</w:t>
      </w:r>
    </w:p>
    <w:p w:rsidR="00000000" w:rsidDel="00000000" w:rsidP="00000000" w:rsidRDefault="00000000" w:rsidRPr="00000000" w14:paraId="00000008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MATERIA</w:t>
      </w:r>
    </w:p>
    <w:p w:rsidR="00000000" w:rsidDel="00000000" w:rsidP="00000000" w:rsidRDefault="00000000" w:rsidRPr="00000000" w14:paraId="0000000A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DATOS MASIVOS </w:t>
      </w:r>
    </w:p>
    <w:p w:rsidR="00000000" w:rsidDel="00000000" w:rsidP="00000000" w:rsidRDefault="00000000" w:rsidRPr="00000000" w14:paraId="0000000B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CATEDRÁTICO:</w:t>
      </w:r>
    </w:p>
    <w:p w:rsidR="00000000" w:rsidDel="00000000" w:rsidP="00000000" w:rsidRDefault="00000000" w:rsidRPr="00000000" w14:paraId="0000000E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JOSE CHRISTIAN ROMERO HERNANDEZ</w:t>
      </w:r>
    </w:p>
    <w:p w:rsidR="00000000" w:rsidDel="00000000" w:rsidP="00000000" w:rsidRDefault="00000000" w:rsidRPr="00000000" w14:paraId="0000000F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UNIT 2</w:t>
      </w:r>
    </w:p>
    <w:p w:rsidR="00000000" w:rsidDel="00000000" w:rsidP="00000000" w:rsidRDefault="00000000" w:rsidRPr="00000000" w14:paraId="00000011">
      <w:pPr>
        <w:pStyle w:val="Heading1"/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gjdgxs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HOMEWORK 3</w:t>
      </w:r>
    </w:p>
    <w:p w:rsidR="00000000" w:rsidDel="00000000" w:rsidP="00000000" w:rsidRDefault="00000000" w:rsidRPr="00000000" w14:paraId="00000012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ALUMNO</w:t>
      </w:r>
    </w:p>
    <w:p w:rsidR="00000000" w:rsidDel="00000000" w:rsidP="00000000" w:rsidRDefault="00000000" w:rsidRPr="00000000" w14:paraId="0000001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López Valencia Luis Daniel </w:t>
      </w:r>
    </w:p>
    <w:p w:rsidR="00000000" w:rsidDel="00000000" w:rsidP="00000000" w:rsidRDefault="00000000" w:rsidRPr="00000000" w14:paraId="0000001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Fernando Ordaz Zamora</w:t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hd w:fill="ffffff" w:val="clear"/>
        <w:spacing w:after="240" w:before="360" w:line="300" w:lineRule="auto"/>
        <w:rPr>
          <w:b w:val="1"/>
          <w:color w:val="24292e"/>
          <w:sz w:val="33"/>
          <w:szCs w:val="33"/>
        </w:rPr>
      </w:pPr>
      <w:bookmarkStart w:colFirst="0" w:colLast="0" w:name="_7riqp1z7utx9" w:id="2"/>
      <w:bookmarkEnd w:id="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b w:val="1"/>
          <w:color w:val="24292e"/>
          <w:sz w:val="24"/>
          <w:szCs w:val="24"/>
        </w:rPr>
      </w:pPr>
      <w:r w:rsidDel="00000000" w:rsidR="00000000" w:rsidRPr="00000000">
        <w:rPr>
          <w:b w:val="1"/>
          <w:color w:val="24292e"/>
          <w:sz w:val="24"/>
          <w:szCs w:val="24"/>
          <w:rtl w:val="0"/>
        </w:rPr>
        <w:t xml:space="preserve">Function gml()</w:t>
      </w:r>
    </w:p>
    <w:p w:rsidR="00000000" w:rsidDel="00000000" w:rsidP="00000000" w:rsidRDefault="00000000" w:rsidRPr="00000000" w14:paraId="00000018">
      <w:pPr>
        <w:rPr>
          <w:b w:val="1"/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glm se usa para ajustar modelos lineales generalizados, especificados mediante una descripción simbólica del predictor lineal y una descripción de la distribución del error.</w:t>
      </w:r>
    </w:p>
    <w:p w:rsidR="00000000" w:rsidDel="00000000" w:rsidP="00000000" w:rsidRDefault="00000000" w:rsidRPr="00000000" w14:paraId="0000001A">
      <w:pPr>
        <w:rPr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color w:val="24292e"/>
          <w:sz w:val="24"/>
          <w:szCs w:val="24"/>
        </w:rPr>
      </w:pPr>
      <w:r w:rsidDel="00000000" w:rsidR="00000000" w:rsidRPr="00000000">
        <w:rPr>
          <w:b w:val="1"/>
          <w:color w:val="24292e"/>
          <w:sz w:val="24"/>
          <w:szCs w:val="24"/>
          <w:rtl w:val="0"/>
        </w:rPr>
        <w:t xml:space="preserve">codigo:</w:t>
      </w:r>
    </w:p>
    <w:p w:rsidR="00000000" w:rsidDel="00000000" w:rsidP="00000000" w:rsidRDefault="00000000" w:rsidRPr="00000000" w14:paraId="0000001C">
      <w:pPr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glm(formula, family = gaussian, data, weights, subset,</w:t>
      </w:r>
    </w:p>
    <w:p w:rsidR="00000000" w:rsidDel="00000000" w:rsidP="00000000" w:rsidRDefault="00000000" w:rsidRPr="00000000" w14:paraId="0000001D">
      <w:pPr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    na.action, start = NULL, etastart, mustart, offset,</w:t>
      </w:r>
    </w:p>
    <w:p w:rsidR="00000000" w:rsidDel="00000000" w:rsidP="00000000" w:rsidRDefault="00000000" w:rsidRPr="00000000" w14:paraId="0000001E">
      <w:pPr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    control = list(…), model = TRUE, method = "glm.fit",</w:t>
      </w:r>
    </w:p>
    <w:p w:rsidR="00000000" w:rsidDel="00000000" w:rsidP="00000000" w:rsidRDefault="00000000" w:rsidRPr="00000000" w14:paraId="0000001F">
      <w:pPr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    x = FALSE, y = TRUE, singular.ok = TRUE, contrasts = NULL, …)</w:t>
      </w:r>
    </w:p>
    <w:p w:rsidR="00000000" w:rsidDel="00000000" w:rsidP="00000000" w:rsidRDefault="00000000" w:rsidRPr="00000000" w14:paraId="00000020">
      <w:pPr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glm.fit(x, y, weights = rep(1, nobs),</w:t>
      </w:r>
    </w:p>
    <w:p w:rsidR="00000000" w:rsidDel="00000000" w:rsidP="00000000" w:rsidRDefault="00000000" w:rsidRPr="00000000" w14:paraId="00000021">
      <w:pPr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        start = NULL, etastart = NULL, mustart = NULL,</w:t>
      </w:r>
    </w:p>
    <w:p w:rsidR="00000000" w:rsidDel="00000000" w:rsidP="00000000" w:rsidRDefault="00000000" w:rsidRPr="00000000" w14:paraId="00000022">
      <w:pPr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        offset = rep(0, nobs), family = gaussian(),</w:t>
      </w:r>
    </w:p>
    <w:p w:rsidR="00000000" w:rsidDel="00000000" w:rsidP="00000000" w:rsidRDefault="00000000" w:rsidRPr="00000000" w14:paraId="00000023">
      <w:pPr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        control = list(), intercept = TRUE, singular.ok = TRUE)</w:t>
      </w:r>
    </w:p>
    <w:p w:rsidR="00000000" w:rsidDel="00000000" w:rsidP="00000000" w:rsidRDefault="00000000" w:rsidRPr="00000000" w14:paraId="00000024">
      <w:pPr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 S3 method for glm</w:t>
      </w:r>
    </w:p>
    <w:p w:rsidR="00000000" w:rsidDel="00000000" w:rsidP="00000000" w:rsidRDefault="00000000" w:rsidRPr="00000000" w14:paraId="00000025">
      <w:pPr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weights(object, type = c("prior", "working"), …)</w:t>
      </w:r>
    </w:p>
    <w:p w:rsidR="00000000" w:rsidDel="00000000" w:rsidP="00000000" w:rsidRDefault="00000000" w:rsidRPr="00000000" w14:paraId="00000026">
      <w:pPr>
        <w:rPr>
          <w:b w:val="1"/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