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2657475" cy="117157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6"/>
                    <a:srcRect b="19248" l="0" r="0" t="19718"/>
                    <a:stretch>
                      <a:fillRect/>
                    </a:stretch>
                  </pic:blipFill>
                  <pic:spPr>
                    <a:xfrm>
                      <a:off x="0" y="0"/>
                      <a:ext cx="2657475" cy="11715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2352675</wp:posOffset>
            </wp:positionH>
            <wp:positionV relativeFrom="paragraph">
              <wp:posOffset>219075</wp:posOffset>
            </wp:positionV>
            <wp:extent cx="3914775" cy="117157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14775" cy="1171575"/>
                    </a:xfrm>
                    <a:prstGeom prst="rect"/>
                    <a:ln/>
                  </pic:spPr>
                </pic:pic>
              </a:graphicData>
            </a:graphic>
          </wp:anchor>
        </w:drawing>
      </w:r>
    </w:p>
    <w:p w:rsidR="00000000" w:rsidDel="00000000" w:rsidP="00000000" w:rsidRDefault="00000000" w:rsidRPr="00000000" w14:paraId="00000002">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SUBDIRECCIÓN ACADÉMICA</w:t>
      </w:r>
    </w:p>
    <w:p w:rsidR="00000000" w:rsidDel="00000000" w:rsidP="00000000" w:rsidRDefault="00000000" w:rsidRPr="00000000" w14:paraId="00000003">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DEPARTAMENTO DE SISTEMAS Y COMPUTACIÓN</w:t>
      </w:r>
    </w:p>
    <w:p w:rsidR="00000000" w:rsidDel="00000000" w:rsidP="00000000" w:rsidRDefault="00000000" w:rsidRPr="00000000" w14:paraId="00000004">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ENERO - JUNIO 2020</w:t>
      </w:r>
    </w:p>
    <w:p w:rsidR="00000000" w:rsidDel="00000000" w:rsidP="00000000" w:rsidRDefault="00000000" w:rsidRPr="00000000" w14:paraId="00000005">
      <w:pPr>
        <w:jc w:val="cente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INGENIERÍA INFORMÁTICA </w:t>
      </w:r>
    </w:p>
    <w:p w:rsidR="00000000" w:rsidDel="00000000" w:rsidP="00000000" w:rsidRDefault="00000000" w:rsidRPr="00000000" w14:paraId="00000007">
      <w:pPr>
        <w:jc w:val="cente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08">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MATERIA:</w:t>
      </w:r>
    </w:p>
    <w:p w:rsidR="00000000" w:rsidDel="00000000" w:rsidP="00000000" w:rsidRDefault="00000000" w:rsidRPr="00000000" w14:paraId="00000009">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DATOS MASIVOS</w:t>
      </w:r>
    </w:p>
    <w:p w:rsidR="00000000" w:rsidDel="00000000" w:rsidP="00000000" w:rsidRDefault="00000000" w:rsidRPr="00000000" w14:paraId="0000000A">
      <w:pPr>
        <w:jc w:val="cente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0B">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CATEDRÁTICO: </w:t>
      </w:r>
    </w:p>
    <w:p w:rsidR="00000000" w:rsidDel="00000000" w:rsidP="00000000" w:rsidRDefault="00000000" w:rsidRPr="00000000" w14:paraId="0000000C">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ROMERO HERNÁNDEZ JOSE CHRISTIAN</w:t>
      </w:r>
    </w:p>
    <w:p w:rsidR="00000000" w:rsidDel="00000000" w:rsidP="00000000" w:rsidRDefault="00000000" w:rsidRPr="00000000" w14:paraId="0000000D">
      <w:pPr>
        <w:jc w:val="cente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0E">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TEMA:</w:t>
      </w:r>
    </w:p>
    <w:p w:rsidR="00000000" w:rsidDel="00000000" w:rsidP="00000000" w:rsidRDefault="00000000" w:rsidRPr="00000000" w14:paraId="0000000F">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Varianza</w:t>
      </w:r>
    </w:p>
    <w:p w:rsidR="00000000" w:rsidDel="00000000" w:rsidP="00000000" w:rsidRDefault="00000000" w:rsidRPr="00000000" w14:paraId="00000010">
      <w:pPr>
        <w:jc w:val="cente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1">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ALUMNO:</w:t>
      </w:r>
    </w:p>
    <w:p w:rsidR="00000000" w:rsidDel="00000000" w:rsidP="00000000" w:rsidRDefault="00000000" w:rsidRPr="00000000" w14:paraId="00000012">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López Valencia Luis Daniel</w:t>
      </w:r>
    </w:p>
    <w:p w:rsidR="00000000" w:rsidDel="00000000" w:rsidP="00000000" w:rsidRDefault="00000000" w:rsidRPr="00000000" w14:paraId="00000013">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HERNÁNDEZ MARÍN BETZIBETH MAGDALENA</w:t>
      </w:r>
    </w:p>
    <w:p w:rsidR="00000000" w:rsidDel="00000000" w:rsidP="00000000" w:rsidRDefault="00000000" w:rsidRPr="00000000" w14:paraId="00000014">
      <w:pPr>
        <w:jc w:val="cente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5">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FECHA DE ENTREGA:</w:t>
      </w:r>
    </w:p>
    <w:p w:rsidR="00000000" w:rsidDel="00000000" w:rsidP="00000000" w:rsidRDefault="00000000" w:rsidRPr="00000000" w14:paraId="00000016">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02/MARZO/2020</w:t>
      </w: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Variance is a measure of dispersion that represents the variability of a series of data with respect to its mean. Formally it is calculated as the sum of the square residuals divided by the total observations. It can also be calculated as the standard deviation squared. By the way, we understand as residual the difference between the value of one variable at a time and the average value of the entire variable. </w:t>
        <w:br w:type="textWrapping"/>
        <w:br w:type="textWrapping"/>
        <w:t xml:space="preserve">The unit of measure of the variance will always be the unit of measure corresponding to the data but squared. The variance is always greater than or equal to zero. When the residuals are square, it is mathematically impossible for the variance to be negative. And that way it can't be less than zero.</w:t>
        <w:br w:type="textWrapping"/>
      </w:r>
      <w:r w:rsidDel="00000000" w:rsidR="00000000" w:rsidRPr="00000000">
        <w:rPr>
          <w:rFonts w:ascii="Georgia" w:cs="Georgia" w:eastAsia="Georgia" w:hAnsi="Georgia"/>
          <w:sz w:val="24"/>
          <w:szCs w:val="24"/>
        </w:rPr>
        <w:drawing>
          <wp:inline distB="114300" distT="114300" distL="114300" distR="114300">
            <wp:extent cx="2857500" cy="7429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57500" cy="742950"/>
                    </a:xfrm>
                    <a:prstGeom prst="rect"/>
                    <a:ln/>
                  </pic:spPr>
                </pic:pic>
              </a:graphicData>
            </a:graphic>
          </wp:inline>
        </w:drawing>
      </w:r>
      <w:r w:rsidDel="00000000" w:rsidR="00000000" w:rsidRPr="00000000">
        <w:rPr>
          <w:rFonts w:ascii="Georgia" w:cs="Georgia" w:eastAsia="Georgia" w:hAnsi="Georgia"/>
          <w:sz w:val="24"/>
          <w:szCs w:val="24"/>
          <w:rtl w:val="0"/>
        </w:rPr>
        <w:t xml:space="preserve"> </w:t>
        <w:br w:type="textWrapping"/>
        <w:t xml:space="preserve">or</w:t>
        <w:br w:type="textWrapping"/>
      </w:r>
      <w:r w:rsidDel="00000000" w:rsidR="00000000" w:rsidRPr="00000000">
        <w:rPr>
          <w:rFonts w:ascii="Georgia" w:cs="Georgia" w:eastAsia="Georgia" w:hAnsi="Georgia"/>
          <w:sz w:val="24"/>
          <w:szCs w:val="24"/>
        </w:rPr>
        <w:drawing>
          <wp:inline distB="114300" distT="114300" distL="114300" distR="114300">
            <wp:extent cx="5391150" cy="7524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911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Georgia" w:cs="Georgia" w:eastAsia="Georgia" w:hAnsi="Georgia"/>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