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Вопросы к экзамену по дисциплине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«Компьютерное моделирование экономических систем»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курс, 18ДКК-1</w:t>
      </w:r>
    </w:p>
    <w:p>
      <w:pPr>
        <w:pStyle w:val="Normal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Основы работы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Среда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Переменные рабочего пространства.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Массивы и функции. Арифметические выражения.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Числовые матрицы и векторы, специфика их представления.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Специфика выполнения арифметических и логических операций. Использование элементарных математических функций.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графиков одной переменной. Редактирование графиков.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графиков поверхностей и линий уровня.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диаграмм. Плоские и объемные столбиковые диаграммы. Круговые и площадные диаграммы.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матричные операции.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Преобразования матриц. Специальные матрицы.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систем линейных уравнений. 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собственных значений и собственных векторов.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Символьные выражения и манипуляции над ними.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значений выражения.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Численное решение уравнений, заданных символьным выражением.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Дифференцирование и интегрирование.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пределов и сумм символьных выражений.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Суммирование рядов и разложение функции по формуле Тейлора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Расчет суммы численного ряда, формирующего коэффициент промежуточных материальных затрат в простейшей модели межотраслевого баланса.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Скрипты и функции.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Запись данных в файл и чтение данных из файла.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межотраслевого анализа и его реализация средствами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степенной производственной функции с постоянной эластичностью замещения ресурсов в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поверхности, соответствующей области допустимых значений производственной функции Кобба-Дугласа.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Библиотеки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 Общая характеристика.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создание моделей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параметров расчетов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. Установка параметров обмена с рабочей областью.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Источники сигналов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Приемники сигналов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Блоки математических операций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Аналоговые (непрерывные и дискретные) блоки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процессов, описываемых дифференциальными уравнениями.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Модель динамического межотраслевого баланса с постоянными коэффициентами.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Замкнутая динамическая модель межотраслевого баланса и получение ее общего аналитического решения.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Свойства матрицы коэффициентов полной капиталоемкости единичных приростов продукции в динамической модели МОБа для замкнутой экономической системы.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дискретных процессов.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993" w:leader="none"/>
          <w:tab w:val="left" w:pos="1134" w:leader="none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в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процессов, описываемых системами разностных уравнений.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</w:t>
      </w:r>
    </w:p>
    <w:sectPr>
      <w:type w:val="nextPage"/>
      <w:pgSz w:w="11906" w:h="16838"/>
      <w:pgMar w:left="113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28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3fc"/>
    <w:pPr>
      <w:widowControl/>
      <w:bidi w:val="0"/>
      <w:jc w:val="left"/>
    </w:pPr>
    <w:rPr>
      <w:rFonts w:ascii="Times New Roman" w:hAnsi="Times New Roman" w:eastAsia="Times New Roman" w:cs="Times New Roman"/>
      <w:bCs/>
      <w:color w:val="000000"/>
      <w:kern w:val="0"/>
      <w:sz w:val="26"/>
      <w:szCs w:val="26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i w:val="false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2</Pages>
  <Words>301</Words>
  <Characters>2211</Characters>
  <CharactersWithSpaces>2453</CharactersWithSpaces>
  <Paragraphs>40</Paragraphs>
  <Company>123!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2020-06-09T13:45:00Z</dcterms:created>
  <dc:creator>vlad</dc:creator>
  <dc:description/>
  <dc:language>en-US</dc:language>
  <cp:lastModifiedBy/>
  <dcterms:modified xsi:type="dcterms:W3CDTF">2020-06-18T15:25:35Z</dcterms:modified>
  <cp:revision>8</cp:revision>
  <dc:subject/>
  <dc:title>Вопросы к экзамену по дисциплине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123!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