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t>МИНИСТЕРСТВО ОБРАЗОВАНИЯ РЕСПУБЛИКИ БЕЛАРУСЬ</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t>УО «БЕЛОРУССКИЙ ГОСУДАРСТВЕННЫЙ ЭКОНОМИЧЕСКИЙ УНИВЕРСИТЕТ»</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t>Кафедра математических методов в экономике</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t>Специальность «Оптимальное планирование и управление в экономике»</w:t>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t>Допущена к защите</w:t>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t>Заведующий кафедрой</w:t>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t>д-р экон. наук, доц.</w:t>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softHyphen/>
        <w:softHyphen/>
        <w:softHyphen/>
        <w:softHyphen/>
        <w:t>________ Г.О. Читая</w:t>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t>31.05.2020</w:t>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right="1133" w:hanging="0"/>
        <w:jc w:val="right"/>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right="1133" w:hanging="0"/>
        <w:jc w:val="center"/>
        <w:rPr>
          <w:rFonts w:ascii="Times New Roman" w:hAnsi="Times New Roman" w:cs="Times New Roman"/>
          <w:b/>
          <w:b/>
          <w:sz w:val="28"/>
          <w:szCs w:val="28"/>
        </w:rPr>
      </w:pPr>
      <w:r>
        <w:rPr>
          <w:rFonts w:cs="Times New Roman" w:ascii="Times New Roman" w:hAnsi="Times New Roman"/>
          <w:b/>
          <w:sz w:val="28"/>
          <w:szCs w:val="28"/>
        </w:rPr>
        <w:t>ДИПЛОМНАЯ РАБОТА</w:t>
      </w:r>
    </w:p>
    <w:p>
      <w:pPr>
        <w:pStyle w:val="Normal"/>
        <w:tabs>
          <w:tab w:val="clear" w:pos="708"/>
          <w:tab w:val="left" w:pos="9639" w:leader="none"/>
        </w:tabs>
        <w:spacing w:before="0" w:after="0"/>
        <w:ind w:right="-1" w:hanging="0"/>
        <w:jc w:val="center"/>
        <w:rPr>
          <w:rFonts w:ascii="Times New Roman" w:hAnsi="Times New Roman" w:cs="Times New Roman"/>
          <w:b/>
          <w:b/>
          <w:sz w:val="24"/>
          <w:szCs w:val="24"/>
        </w:rPr>
      </w:pPr>
      <w:r>
        <w:rPr>
          <w:rFonts w:cs="Times New Roman" w:ascii="Times New Roman" w:hAnsi="Times New Roman"/>
          <w:sz w:val="24"/>
          <w:szCs w:val="24"/>
        </w:rPr>
        <w:t xml:space="preserve">на тему: </w:t>
      </w:r>
      <w:r>
        <w:rPr>
          <w:rFonts w:cs="Times New Roman" w:ascii="Times New Roman" w:hAnsi="Times New Roman"/>
          <w:b/>
          <w:sz w:val="24"/>
          <w:szCs w:val="24"/>
        </w:rPr>
        <w:t>Разработка нейронных сетей и их использование при принятии решений о выдаче кредита (на примере ОАО «Белинвестбанк»)</w:t>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tbl>
      <w:tblPr>
        <w:tblStyle w:val="a3"/>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57"/>
        <w:gridCol w:w="2793"/>
        <w:gridCol w:w="3278"/>
      </w:tblGrid>
      <w:tr>
        <w:trPr>
          <w:trHeight w:val="1073" w:hRule="atLeast"/>
        </w:trPr>
        <w:tc>
          <w:tcPr>
            <w:tcW w:w="3557"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lef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Студент</w:t>
            </w:r>
          </w:p>
          <w:p>
            <w:pPr>
              <w:pStyle w:val="Normal"/>
              <w:widowControl/>
              <w:tabs>
                <w:tab w:val="clear" w:pos="708"/>
                <w:tab w:val="left" w:pos="9639" w:leader="none"/>
              </w:tabs>
              <w:spacing w:lineRule="auto" w:line="240" w:before="0" w:after="0"/>
              <w:ind w:right="-1" w:hanging="0"/>
              <w:jc w:val="lef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ФЦЭ, 4-й курс, ДКК-1</w:t>
            </w:r>
          </w:p>
        </w:tc>
        <w:tc>
          <w:tcPr>
            <w:tcW w:w="2793"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c>
          <w:tcPr>
            <w:tcW w:w="3278" w:type="dxa"/>
            <w:tcBorders>
              <w:top w:val="nil"/>
              <w:left w:val="nil"/>
              <w:bottom w:val="nil"/>
              <w:right w:val="nil"/>
            </w:tcBorders>
            <w:vAlign w:val="center"/>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Ф.А. Кобак</w:t>
            </w:r>
          </w:p>
        </w:tc>
      </w:tr>
      <w:tr>
        <w:trPr>
          <w:trHeight w:val="687" w:hRule="atLeast"/>
        </w:trPr>
        <w:tc>
          <w:tcPr>
            <w:tcW w:w="3557"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lef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c>
          <w:tcPr>
            <w:tcW w:w="2793"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c>
          <w:tcPr>
            <w:tcW w:w="3278" w:type="dxa"/>
            <w:tcBorders>
              <w:top w:val="nil"/>
              <w:left w:val="nil"/>
              <w:bottom w:val="nil"/>
              <w:right w:val="nil"/>
            </w:tcBorders>
            <w:vAlign w:val="bottom"/>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r>
      <w:tr>
        <w:trPr>
          <w:trHeight w:val="883" w:hRule="atLeast"/>
        </w:trPr>
        <w:tc>
          <w:tcPr>
            <w:tcW w:w="3557"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lef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Руководитель</w:t>
            </w:r>
          </w:p>
          <w:p>
            <w:pPr>
              <w:pStyle w:val="Normal"/>
              <w:widowControl/>
              <w:tabs>
                <w:tab w:val="clear" w:pos="708"/>
                <w:tab w:val="left" w:pos="9639" w:leader="none"/>
              </w:tabs>
              <w:spacing w:lineRule="auto" w:line="240" w:before="0" w:after="0"/>
              <w:ind w:right="-1" w:hanging="0"/>
              <w:jc w:val="lef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канд. экон. наук,</w:t>
            </w:r>
          </w:p>
          <w:p>
            <w:pPr>
              <w:pStyle w:val="Normal"/>
              <w:widowControl/>
              <w:tabs>
                <w:tab w:val="clear" w:pos="708"/>
                <w:tab w:val="left" w:pos="9639" w:leader="none"/>
              </w:tabs>
              <w:spacing w:lineRule="auto" w:line="240" w:before="0" w:after="0"/>
              <w:ind w:right="-1" w:hanging="0"/>
              <w:jc w:val="lef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профессор</w:t>
            </w:r>
          </w:p>
        </w:tc>
        <w:tc>
          <w:tcPr>
            <w:tcW w:w="2793"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c>
          <w:tcPr>
            <w:tcW w:w="3278" w:type="dxa"/>
            <w:tcBorders>
              <w:top w:val="nil"/>
              <w:left w:val="nil"/>
              <w:bottom w:val="nil"/>
              <w:right w:val="nil"/>
            </w:tcBorders>
            <w:vAlign w:val="bottom"/>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Э.М. Аксень</w:t>
            </w:r>
          </w:p>
        </w:tc>
      </w:tr>
      <w:tr>
        <w:trPr>
          <w:trHeight w:val="666" w:hRule="atLeast"/>
        </w:trPr>
        <w:tc>
          <w:tcPr>
            <w:tcW w:w="3557"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lef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c>
          <w:tcPr>
            <w:tcW w:w="2793"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c>
          <w:tcPr>
            <w:tcW w:w="3278" w:type="dxa"/>
            <w:tcBorders>
              <w:top w:val="nil"/>
              <w:left w:val="nil"/>
              <w:bottom w:val="nil"/>
              <w:right w:val="nil"/>
            </w:tcBorders>
            <w:vAlign w:val="bottom"/>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r>
      <w:tr>
        <w:trPr/>
        <w:tc>
          <w:tcPr>
            <w:tcW w:w="3557"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lef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Нормоконтролер</w:t>
            </w:r>
          </w:p>
        </w:tc>
        <w:tc>
          <w:tcPr>
            <w:tcW w:w="2793" w:type="dxa"/>
            <w:tcBorders>
              <w:top w:val="nil"/>
              <w:left w:val="nil"/>
              <w:bottom w:val="nil"/>
              <w:right w:val="nil"/>
            </w:tcBorders>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2"/>
                <w:szCs w:val="22"/>
                <w:lang w:val="ru-RU" w:eastAsia="en-US" w:bidi="ar-SA"/>
              </w:rPr>
            </w:r>
          </w:p>
        </w:tc>
        <w:tc>
          <w:tcPr>
            <w:tcW w:w="3278" w:type="dxa"/>
            <w:tcBorders>
              <w:top w:val="nil"/>
              <w:left w:val="nil"/>
              <w:bottom w:val="nil"/>
              <w:right w:val="nil"/>
            </w:tcBorders>
            <w:vAlign w:val="bottom"/>
          </w:tcPr>
          <w:p>
            <w:pPr>
              <w:pStyle w:val="Normal"/>
              <w:widowControl/>
              <w:tabs>
                <w:tab w:val="clear" w:pos="708"/>
                <w:tab w:val="left" w:pos="9639" w:leader="none"/>
              </w:tabs>
              <w:spacing w:lineRule="auto" w:line="240" w:before="0" w:after="0"/>
              <w:ind w:right="-1" w:hanging="0"/>
              <w:jc w:val="right"/>
              <w:rPr>
                <w:rFonts w:ascii="Times New Roman" w:hAnsi="Times New Roman" w:cs="Times New Roman"/>
                <w:sz w:val="24"/>
                <w:szCs w:val="24"/>
              </w:rPr>
            </w:pPr>
            <w:r>
              <w:rPr>
                <w:rFonts w:eastAsia="Calibri" w:cs="Times New Roman" w:ascii="Times New Roman" w:hAnsi="Times New Roman"/>
                <w:kern w:val="0"/>
                <w:sz w:val="24"/>
                <w:szCs w:val="24"/>
                <w:lang w:val="ru-RU" w:eastAsia="en-US" w:bidi="ar-SA"/>
              </w:rPr>
              <w:t>И.В. Денисейко</w:t>
            </w:r>
          </w:p>
        </w:tc>
      </w:tr>
    </w:tbl>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sz w:val="28"/>
          <w:szCs w:val="28"/>
        </w:rPr>
      </w:pPr>
      <w:r>
        <w:rPr>
          <w:rFonts w:cs="Times New Roman" w:ascii="Times New Roman" w:hAnsi="Times New Roman"/>
          <w:sz w:val="28"/>
          <w:szCs w:val="28"/>
        </w:rPr>
        <w:t>МИНСК 2022</w:t>
      </w:r>
    </w:p>
    <w:p>
      <w:pPr>
        <w:pStyle w:val="Normal"/>
        <w:tabs>
          <w:tab w:val="clear" w:pos="708"/>
          <w:tab w:val="left" w:pos="9639" w:leader="none"/>
        </w:tabs>
        <w:spacing w:before="0" w:after="0"/>
        <w:ind w:right="-1" w:hanging="0"/>
        <w:jc w:val="center"/>
        <w:rPr>
          <w:rFonts w:ascii="Times New Roman" w:hAnsi="Times New Roman" w:cs="Times New Roman"/>
          <w:b/>
          <w:b/>
          <w:sz w:val="32"/>
          <w:szCs w:val="28"/>
        </w:rPr>
      </w:pPr>
      <w:r>
        <w:rPr>
          <w:rFonts w:cs="Times New Roman" w:ascii="Times New Roman" w:hAnsi="Times New Roman"/>
          <w:b/>
          <w:sz w:val="32"/>
          <w:szCs w:val="28"/>
        </w:rPr>
        <w:t>РЕФЕРАТ</w:t>
      </w:r>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9639" w:leader="none"/>
        </w:tabs>
        <w:spacing w:before="0" w:after="0"/>
        <w:ind w:right="-1" w:hanging="0"/>
        <w:jc w:val="center"/>
        <w:rPr>
          <w:rFonts w:ascii="Times New Roman" w:hAnsi="Times New Roman" w:cs="Times New Roman"/>
          <w:sz w:val="28"/>
          <w:szCs w:val="28"/>
        </w:rPr>
      </w:pPr>
      <w:r>
        <w:rPr>
          <w:rFonts w:cs="Times New Roman" w:ascii="Times New Roman" w:hAnsi="Times New Roman"/>
          <w:sz w:val="28"/>
          <w:szCs w:val="28"/>
        </w:rPr>
        <w:t xml:space="preserve">Дипломная работа: </w:t>
      </w:r>
      <w:r>
        <w:rPr>
          <w:rFonts w:cs="Times New Roman" w:ascii="Times New Roman" w:hAnsi="Times New Roman"/>
          <w:sz w:val="28"/>
          <w:szCs w:val="28"/>
          <w:lang w:val="en-US"/>
        </w:rPr>
        <w:t>c</w:t>
      </w:r>
      <w:r>
        <w:rPr>
          <w:rFonts w:cs="Times New Roman" w:ascii="Times New Roman" w:hAnsi="Times New Roman"/>
          <w:sz w:val="28"/>
          <w:szCs w:val="28"/>
        </w:rPr>
        <w:t>., табл., рис., источников</w:t>
      </w:r>
    </w:p>
    <w:p>
      <w:pPr>
        <w:pStyle w:val="Normal"/>
        <w:tabs>
          <w:tab w:val="clear" w:pos="708"/>
          <w:tab w:val="left" w:pos="9639" w:leader="none"/>
        </w:tabs>
        <w:spacing w:before="0" w:after="0"/>
        <w:ind w:right="-1" w:hanging="0"/>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9639" w:leader="none"/>
        </w:tabs>
        <w:spacing w:before="0" w:after="0"/>
        <w:ind w:left="567" w:right="-1" w:hanging="0"/>
        <w:jc w:val="both"/>
        <w:rPr>
          <w:rFonts w:ascii="Times New Roman" w:hAnsi="Times New Roman" w:cs="Times New Roman"/>
          <w:sz w:val="28"/>
          <w:szCs w:val="28"/>
        </w:rPr>
      </w:pPr>
      <w:r>
        <w:rPr>
          <w:rFonts w:cs="Times New Roman" w:ascii="Times New Roman" w:hAnsi="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cs="Times New Roman" w:ascii="Times New Roman" w:hAnsi="Times New Roman"/>
          <w:sz w:val="28"/>
          <w:szCs w:val="28"/>
          <w:lang w:val="en-US"/>
        </w:rPr>
        <w:t>AUC</w:t>
      </w:r>
      <w:r>
        <w:rPr>
          <w:rFonts w:cs="Times New Roman" w:ascii="Times New Roman" w:hAnsi="Times New Roman"/>
          <w:sz w:val="28"/>
          <w:szCs w:val="28"/>
        </w:rPr>
        <w:t xml:space="preserve">, </w:t>
      </w:r>
      <w:r>
        <w:rPr>
          <w:rFonts w:cs="Times New Roman" w:ascii="Times New Roman" w:hAnsi="Times New Roman"/>
          <w:sz w:val="28"/>
          <w:szCs w:val="28"/>
          <w:lang w:val="en-US"/>
        </w:rPr>
        <w:t>KS</w:t>
      </w:r>
      <w:r>
        <w:rPr>
          <w:rFonts w:cs="Times New Roman" w:ascii="Times New Roman" w:hAnsi="Times New Roman"/>
          <w:sz w:val="28"/>
          <w:szCs w:val="28"/>
        </w:rPr>
        <w:t>, ТЕСТ КОЛМОГОРОВА-СМИРНОВА</w:t>
      </w:r>
    </w:p>
    <w:p>
      <w:pPr>
        <w:pStyle w:val="Normal"/>
        <w:tabs>
          <w:tab w:val="clear" w:pos="708"/>
          <w:tab w:val="left" w:pos="9639" w:leader="none"/>
        </w:tabs>
        <w:spacing w:before="0" w:after="0"/>
        <w:ind w:right="-1" w:hanging="0"/>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9639" w:leader="none"/>
        </w:tabs>
        <w:spacing w:before="0" w:after="0"/>
        <w:ind w:right="-1" w:firstLine="567"/>
        <w:jc w:val="both"/>
        <w:rPr>
          <w:rFonts w:ascii="Times New Roman" w:hAnsi="Times New Roman" w:cs="Times New Roman"/>
          <w:sz w:val="28"/>
          <w:szCs w:val="28"/>
        </w:rPr>
      </w:pPr>
      <w:r>
        <w:rPr>
          <w:rFonts w:cs="Times New Roman" w:ascii="Times New Roman" w:hAnsi="Times New Roman"/>
          <w:b/>
          <w:sz w:val="28"/>
          <w:szCs w:val="28"/>
        </w:rPr>
        <w:t xml:space="preserve">Объект исследования </w:t>
      </w:r>
      <w:r>
        <w:rPr>
          <w:rFonts w:cs="Times New Roman" w:ascii="Times New Roman" w:hAnsi="Times New Roman"/>
          <w:sz w:val="28"/>
          <w:szCs w:val="28"/>
        </w:rPr>
        <w:t>– правило классификации кредитополучателей в ОАО «Белинвестбанк».</w:t>
      </w:r>
    </w:p>
    <w:p>
      <w:pPr>
        <w:pStyle w:val="Normal"/>
        <w:tabs>
          <w:tab w:val="clear" w:pos="708"/>
          <w:tab w:val="left" w:pos="9639" w:leader="none"/>
        </w:tabs>
        <w:spacing w:before="0" w:after="0"/>
        <w:ind w:right="-1" w:firstLine="567"/>
        <w:jc w:val="both"/>
        <w:rPr>
          <w:rFonts w:ascii="Times New Roman" w:hAnsi="Times New Roman" w:cs="Times New Roman"/>
          <w:sz w:val="28"/>
          <w:szCs w:val="28"/>
        </w:rPr>
      </w:pPr>
      <w:r>
        <w:rPr>
          <w:rFonts w:cs="Times New Roman" w:ascii="Times New Roman" w:hAnsi="Times New Roman"/>
          <w:b/>
          <w:sz w:val="28"/>
          <w:szCs w:val="28"/>
        </w:rPr>
        <w:t xml:space="preserve">Предмет исследования – </w:t>
      </w:r>
      <w:r>
        <w:rPr>
          <w:rFonts w:cs="Times New Roman" w:ascii="Times New Roman" w:hAnsi="Times New Roman"/>
          <w:sz w:val="28"/>
          <w:szCs w:val="28"/>
        </w:rPr>
        <w:t>модели искусственных нейронных сетей в приложении к задаче классификации.</w:t>
      </w:r>
    </w:p>
    <w:p>
      <w:pPr>
        <w:pStyle w:val="Normal"/>
        <w:tabs>
          <w:tab w:val="clear" w:pos="708"/>
          <w:tab w:val="left" w:pos="9639" w:leader="none"/>
        </w:tabs>
        <w:spacing w:before="0" w:after="0"/>
        <w:ind w:right="-1" w:firstLine="567"/>
        <w:jc w:val="both"/>
        <w:rPr/>
      </w:pPr>
      <w:r>
        <w:rPr>
          <w:rFonts w:cs="Times New Roman" w:ascii="Times New Roman" w:hAnsi="Times New Roman"/>
          <w:b/>
          <w:sz w:val="28"/>
          <w:szCs w:val="28"/>
        </w:rPr>
        <w:t xml:space="preserve">Цель работы: </w:t>
      </w:r>
      <w:r>
        <w:rPr>
          <w:rFonts w:cs="Times New Roman" w:ascii="Times New Roman" w:hAnsi="Times New Roman"/>
          <w:sz w:val="28"/>
          <w:szCs w:val="28"/>
        </w:rPr>
        <w:t>построение нелинейного классификатора для целей кредитного скоринга.</w:t>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b/>
          <w:sz w:val="28"/>
        </w:rPr>
        <w:t xml:space="preserve">Методы исследования: </w:t>
      </w:r>
      <w:r>
        <w:rPr>
          <w:rFonts w:cs="Times New Roman" w:ascii="Times New Roman" w:hAnsi="Times New Roman"/>
          <w:sz w:val="28"/>
        </w:rPr>
        <w:t>компьютерный анализ данных, машинное обучение.</w:t>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b/>
          <w:sz w:val="28"/>
        </w:rPr>
        <w:t xml:space="preserve">Исследования и разработки: </w:t>
      </w:r>
      <w:r>
        <w:rPr>
          <w:rFonts w:cs="Times New Roman" w:ascii="Times New Roman" w:hAnsi="Times New Roman"/>
          <w:sz w:val="28"/>
        </w:rPr>
        <w:t>проведен анализ данных о кредитополучателях в разрезе определения факторов влияющих на их способность к определению платежеспособности клиента, создано ряд инструментов позволяющих ускорить работу с данными и построение рассмотренных моделей.</w:t>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b/>
          <w:sz w:val="28"/>
        </w:rPr>
        <w:t xml:space="preserve">Элементы научной новизны: </w:t>
      </w:r>
      <w:r>
        <w:rPr>
          <w:rFonts w:cs="Times New Roman" w:ascii="Times New Roman" w:hAnsi="Times New Roman"/>
          <w:sz w:val="28"/>
        </w:rPr>
        <w:t>разработан метод оценки индивидуальной классифицирующей способности каждого показателя.</w:t>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b/>
          <w:sz w:val="28"/>
        </w:rPr>
        <w:t xml:space="preserve">Область возможного практического применения: </w:t>
      </w:r>
      <w:r>
        <w:rPr>
          <w:rFonts w:cs="Times New Roman" w:ascii="Times New Roman" w:hAnsi="Times New Roman"/>
          <w:sz w:val="28"/>
        </w:rPr>
        <w:t>задачи требующие проведения классификации клиентов по собранным данным.</w:t>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b/>
          <w:sz w:val="28"/>
        </w:rPr>
        <w:t xml:space="preserve">Технико-экономическая и социальная значимость: </w:t>
      </w:r>
      <w:r>
        <w:rPr>
          <w:rFonts w:cs="Times New Roman" w:ascii="Times New Roman" w:hAnsi="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sz w:val="28"/>
        </w:rPr>
        <w:t>Автор работы подтверждает, что приведенный в ней расчетно-аналитический материал правильно и объективно отражает 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sz w:val="28"/>
        </w:rPr>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sz w:val="28"/>
        </w:rPr>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sz w:val="28"/>
        </w:rPr>
      </w:r>
    </w:p>
    <w:p>
      <w:pPr>
        <w:pStyle w:val="Normal"/>
        <w:tabs>
          <w:tab w:val="clear" w:pos="708"/>
          <w:tab w:val="left" w:pos="9639" w:leader="none"/>
        </w:tabs>
        <w:spacing w:before="0" w:after="0"/>
        <w:ind w:right="-1" w:firstLine="567"/>
        <w:jc w:val="both"/>
        <w:rPr>
          <w:rFonts w:ascii="Times New Roman" w:hAnsi="Times New Roman" w:cs="Times New Roman"/>
          <w:sz w:val="28"/>
        </w:rPr>
      </w:pPr>
      <w:r>
        <w:rPr>
          <w:rFonts w:cs="Times New Roman" w:ascii="Times New Roman" w:hAnsi="Times New Roman"/>
          <w:sz w:val="28"/>
        </w:rPr>
      </w:r>
    </w:p>
    <w:p>
      <w:pPr>
        <w:pStyle w:val="Normal"/>
        <w:tabs>
          <w:tab w:val="clear" w:pos="708"/>
          <w:tab w:val="left" w:pos="9639" w:leader="none"/>
        </w:tabs>
        <w:spacing w:before="0" w:after="0"/>
        <w:ind w:right="-1" w:firstLine="567"/>
        <w:jc w:val="right"/>
        <w:rPr>
          <w:rFonts w:ascii="Times New Roman" w:hAnsi="Times New Roman" w:cs="Times New Roman"/>
          <w:sz w:val="28"/>
        </w:rPr>
      </w:pPr>
      <w:r>
        <w:rPr>
          <w:rFonts w:cs="Times New Roman" w:ascii="Times New Roman" w:hAnsi="Times New Roman"/>
          <w:sz w:val="28"/>
        </w:rPr>
      </w:r>
    </w:p>
    <w:p>
      <w:pPr>
        <w:pStyle w:val="Normal"/>
        <w:tabs>
          <w:tab w:val="clear" w:pos="708"/>
          <w:tab w:val="left" w:pos="9639" w:leader="none"/>
        </w:tabs>
        <w:spacing w:before="0" w:after="0"/>
        <w:ind w:right="-1" w:firstLine="567"/>
        <w:jc w:val="right"/>
        <w:rPr>
          <w:rFonts w:ascii="Times New Roman" w:hAnsi="Times New Roman" w:cs="Times New Roman"/>
          <w:sz w:val="28"/>
          <w:lang w:val="en-US"/>
        </w:rPr>
      </w:pPr>
      <w:r>
        <w:rPr>
          <w:rFonts w:cs="Times New Roman" w:ascii="Times New Roman" w:hAnsi="Times New Roman"/>
          <w:sz w:val="28"/>
          <w:lang w:val="en-US"/>
        </w:rPr>
        <w:t>______________</w:t>
      </w:r>
    </w:p>
    <w:p>
      <w:pPr>
        <w:pStyle w:val="Normal"/>
        <w:rPr>
          <w:rFonts w:ascii="Times New Roman" w:hAnsi="Times New Roman" w:cs="Times New Roman"/>
          <w:sz w:val="28"/>
          <w:lang w:val="en-US"/>
        </w:rPr>
      </w:pPr>
      <w:r>
        <w:rPr>
          <w:rFonts w:cs="Times New Roman" w:ascii="Times New Roman" w:hAnsi="Times New Roman"/>
          <w:sz w:val="28"/>
          <w:lang w:val="en-US"/>
        </w:rPr>
      </w:r>
      <w:r>
        <w:br w:type="page"/>
      </w:r>
    </w:p>
    <w:p>
      <w:pPr>
        <w:pStyle w:val="Normal"/>
        <w:tabs>
          <w:tab w:val="clear" w:pos="708"/>
          <w:tab w:val="left" w:pos="9639" w:leader="none"/>
        </w:tabs>
        <w:spacing w:before="0" w:after="0"/>
        <w:ind w:right="-1" w:firstLine="567"/>
        <w:jc w:val="right"/>
        <w:rPr>
          <w:rFonts w:ascii="Times New Roman" w:hAnsi="Times New Roman" w:cs="Times New Roman"/>
          <w:sz w:val="28"/>
          <w:lang w:val="en-US"/>
        </w:rPr>
      </w:pPr>
      <w:r>
        <w:rPr>
          <w:rFonts w:cs="Times New Roman" w:ascii="Times New Roman" w:hAnsi="Times New Roman"/>
          <w:sz w:val="28"/>
          <w:lang w:val="en-US"/>
        </w:rPr>
      </w:r>
    </w:p>
    <w:p>
      <w:pPr>
        <w:pStyle w:val="Normal"/>
        <w:tabs>
          <w:tab w:val="clear" w:pos="708"/>
          <w:tab w:val="left" w:pos="9639" w:leader="none"/>
        </w:tabs>
        <w:spacing w:before="0" w:after="0"/>
        <w:ind w:right="-1" w:hanging="0"/>
        <w:jc w:val="center"/>
        <w:rPr>
          <w:rFonts w:ascii="Times New Roman" w:hAnsi="Times New Roman" w:cs="Times New Roman"/>
          <w:b/>
          <w:b/>
          <w:sz w:val="32"/>
          <w:szCs w:val="28"/>
          <w:lang w:val="en-US"/>
        </w:rPr>
      </w:pPr>
      <w:r>
        <w:rPr>
          <w:rFonts w:cs="Times New Roman" w:ascii="Times New Roman" w:hAnsi="Times New Roman"/>
          <w:b/>
          <w:sz w:val="32"/>
          <w:szCs w:val="28"/>
          <w:lang w:val="en-US"/>
        </w:rPr>
        <w:t>ABSTRACT</w:t>
      </w:r>
    </w:p>
    <w:p>
      <w:pPr>
        <w:pStyle w:val="Normal"/>
        <w:tabs>
          <w:tab w:val="clear" w:pos="708"/>
          <w:tab w:val="left" w:pos="9639" w:leader="none"/>
        </w:tabs>
        <w:spacing w:before="0" w:after="0"/>
        <w:ind w:right="-1" w:hanging="0"/>
        <w:jc w:val="center"/>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rmal"/>
        <w:tabs>
          <w:tab w:val="clear" w:pos="708"/>
          <w:tab w:val="left" w:pos="9639" w:leader="none"/>
        </w:tabs>
        <w:spacing w:before="0" w:after="0"/>
        <w:ind w:right="-1" w:hanging="0"/>
        <w:jc w:val="center"/>
        <w:rPr>
          <w:rFonts w:ascii="Times New Roman" w:hAnsi="Times New Roman" w:cs="Times New Roman"/>
          <w:sz w:val="28"/>
          <w:szCs w:val="28"/>
          <w:lang w:val="en-US"/>
        </w:rPr>
      </w:pPr>
      <w:r>
        <w:rPr>
          <w:rFonts w:cs="Times New Roman" w:ascii="Times New Roman" w:hAnsi="Times New Roman"/>
          <w:sz w:val="28"/>
          <w:szCs w:val="28"/>
          <w:lang w:val="en-US"/>
        </w:rPr>
        <w:t>Term work: p., tables, fig., resources, supp.</w:t>
      </w:r>
    </w:p>
    <w:p>
      <w:pPr>
        <w:pStyle w:val="Normal"/>
        <w:tabs>
          <w:tab w:val="clear" w:pos="708"/>
          <w:tab w:val="left" w:pos="9639" w:leader="none"/>
        </w:tabs>
        <w:spacing w:before="0" w:after="0"/>
        <w:ind w:right="-1" w:hanging="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tabs>
          <w:tab w:val="clear" w:pos="708"/>
          <w:tab w:val="left" w:pos="9639" w:leader="none"/>
        </w:tabs>
        <w:spacing w:before="0" w:after="0"/>
        <w:ind w:left="567" w:right="-1" w:hanging="0"/>
        <w:jc w:val="both"/>
        <w:rPr>
          <w:rFonts w:ascii="Times New Roman" w:hAnsi="Times New Roman" w:cs="Times New Roman"/>
          <w:sz w:val="28"/>
          <w:szCs w:val="28"/>
          <w:lang w:val="en-US"/>
        </w:rPr>
      </w:pPr>
      <w:r>
        <w:rPr>
          <w:rFonts w:cs="Times New Roman" w:ascii="Times New Roman" w:hAnsi="Times New Roman"/>
          <w:sz w:val="28"/>
          <w:szCs w:val="28"/>
          <w:lang w:val="en-US"/>
        </w:rPr>
        <w:t>CLASSIFICATION, CREDIT SCORING, ARTIFICIAL NEURAL NETWORKS, BACKWARD ERROR PROPAGATION ALGORITHM, MODEL VALIDATION, FIATURES SELECTION, AUC, KS, KOLMOGOROV-SMIRNOV TEST</w:t>
      </w:r>
    </w:p>
    <w:p>
      <w:pPr>
        <w:pStyle w:val="Normal"/>
        <w:tabs>
          <w:tab w:val="clear" w:pos="708"/>
          <w:tab w:val="left" w:pos="9639" w:leader="none"/>
        </w:tabs>
        <w:spacing w:before="0" w:after="0"/>
        <w:ind w:right="-1" w:hanging="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tabs>
          <w:tab w:val="clear" w:pos="708"/>
          <w:tab w:val="left" w:pos="9639" w:leader="none"/>
        </w:tabs>
        <w:spacing w:before="0" w:after="0"/>
        <w:ind w:right="-1" w:firstLine="567"/>
        <w:jc w:val="both"/>
        <w:rPr>
          <w:rFonts w:ascii="Times New Roman" w:hAnsi="Times New Roman" w:cs="Times New Roman"/>
          <w:sz w:val="28"/>
          <w:szCs w:val="28"/>
          <w:lang w:val="en-US"/>
        </w:rPr>
      </w:pPr>
      <w:r>
        <w:rPr>
          <w:rFonts w:cs="Times New Roman" w:ascii="Times New Roman" w:hAnsi="Times New Roman"/>
          <w:b/>
          <w:sz w:val="28"/>
          <w:szCs w:val="28"/>
          <w:lang w:val="en-US"/>
        </w:rPr>
        <w:t xml:space="preserve">The object of study </w:t>
      </w:r>
      <w:r>
        <w:rPr>
          <w:rFonts w:cs="Times New Roman" w:ascii="Times New Roman" w:hAnsi="Times New Roman"/>
          <w:sz w:val="28"/>
          <w:szCs w:val="28"/>
          <w:lang w:val="en-US"/>
        </w:rPr>
        <w:t>– classification rule of borrowers in JSC «Belinvestbank».</w:t>
      </w:r>
    </w:p>
    <w:p>
      <w:pPr>
        <w:pStyle w:val="Normal"/>
        <w:tabs>
          <w:tab w:val="clear" w:pos="708"/>
          <w:tab w:val="left" w:pos="9639" w:leader="none"/>
        </w:tabs>
        <w:spacing w:before="0" w:after="0"/>
        <w:ind w:right="-1" w:firstLine="567"/>
        <w:jc w:val="both"/>
        <w:rPr>
          <w:rFonts w:ascii="Times New Roman" w:hAnsi="Times New Roman" w:cs="Times New Roman"/>
          <w:sz w:val="28"/>
          <w:szCs w:val="28"/>
          <w:lang w:val="en-US"/>
        </w:rPr>
      </w:pPr>
      <w:r>
        <w:rPr>
          <w:rFonts w:cs="Times New Roman" w:ascii="Times New Roman" w:hAnsi="Times New Roman"/>
          <w:b/>
          <w:sz w:val="28"/>
          <w:szCs w:val="28"/>
          <w:lang w:val="en-US"/>
        </w:rPr>
        <w:t xml:space="preserve">The subject of research – </w:t>
      </w:r>
      <w:r>
        <w:rPr>
          <w:rFonts w:cs="Times New Roman" w:ascii="Times New Roman" w:hAnsi="Times New Roman"/>
          <w:sz w:val="28"/>
          <w:szCs w:val="28"/>
          <w:lang w:val="en-US"/>
        </w:rPr>
        <w:t>models of artificial neural networks in attached to classification task.</w:t>
      </w:r>
    </w:p>
    <w:p>
      <w:pPr>
        <w:pStyle w:val="Normal"/>
        <w:tabs>
          <w:tab w:val="clear" w:pos="708"/>
          <w:tab w:val="left" w:pos="9639" w:leader="none"/>
        </w:tabs>
        <w:spacing w:before="0" w:after="0"/>
        <w:ind w:right="-1" w:firstLine="567"/>
        <w:jc w:val="both"/>
        <w:rPr>
          <w:lang w:val="en-US"/>
        </w:rPr>
      </w:pPr>
      <w:r>
        <w:rPr>
          <w:rFonts w:cs="Times New Roman" w:ascii="Times New Roman" w:hAnsi="Times New Roman"/>
          <w:b/>
          <w:sz w:val="28"/>
          <w:szCs w:val="28"/>
          <w:lang w:val="en-US"/>
        </w:rPr>
        <w:t xml:space="preserve">Objective: </w:t>
      </w:r>
      <w:r>
        <w:rPr>
          <w:rFonts w:cs="Times New Roman" w:ascii="Times New Roman" w:hAnsi="Times New Roman"/>
          <w:sz w:val="28"/>
          <w:szCs w:val="28"/>
          <w:lang w:val="en-US"/>
        </w:rPr>
        <w:t>fitting of nonlinear classifier for purposes of credit scoring.</w:t>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b/>
          <w:sz w:val="28"/>
          <w:lang w:val="en-US"/>
        </w:rPr>
        <w:t xml:space="preserve">Methods:  </w:t>
      </w:r>
      <w:r>
        <w:rPr>
          <w:rFonts w:cs="Times New Roman" w:ascii="Times New Roman" w:hAnsi="Times New Roman"/>
          <w:sz w:val="28"/>
          <w:lang w:val="en-US"/>
        </w:rPr>
        <w:t>computer data analysis, machine learning.</w:t>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b/>
          <w:sz w:val="28"/>
          <w:lang w:val="en-US"/>
        </w:rPr>
        <w:t xml:space="preserve">Research and development: </w:t>
      </w:r>
      <w:r>
        <w:rPr>
          <w:rFonts w:cs="Times New Roman" w:ascii="Times New Roman" w:hAnsi="Times New Roman"/>
          <w:sz w:val="28"/>
          <w:lang w:val="en-US"/>
        </w:rPr>
        <w:t>realized analysis of data on borrowers in the context of determining the factors affecting their ability to determine the solvency of the client, created a number of tools to accelerate the work with the data and the construction of models considered.</w:t>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b/>
          <w:sz w:val="28"/>
          <w:lang w:val="en-US"/>
        </w:rPr>
        <w:t xml:space="preserve">Elements of scientific novelty: </w:t>
      </w:r>
      <w:r>
        <w:rPr>
          <w:rFonts w:cs="Times New Roman" w:ascii="Times New Roman" w:hAnsi="Times New Roman"/>
          <w:sz w:val="28"/>
          <w:lang w:val="en-US"/>
        </w:rPr>
        <w:t>developed evaluation method of individual classifying ability of each feature.</w:t>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b/>
          <w:sz w:val="28"/>
          <w:lang w:val="en-US"/>
        </w:rPr>
        <w:t xml:space="preserve">The area of ​​possible practical applications: </w:t>
      </w:r>
      <w:r>
        <w:rPr>
          <w:rFonts w:cs="Times New Roman" w:ascii="Times New Roman" w:hAnsi="Times New Roman"/>
          <w:sz w:val="28"/>
          <w:lang w:val="en-US"/>
        </w:rPr>
        <w:t>tasks required classification of clients based on data.</w:t>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b/>
          <w:sz w:val="28"/>
          <w:lang w:val="en-US"/>
        </w:rPr>
        <w:t xml:space="preserve">Technical, economic and social significance: </w:t>
      </w:r>
      <w:r>
        <w:rPr>
          <w:rFonts w:cs="Times New Roman" w:ascii="Times New Roman" w:hAnsi="Times New Roman"/>
          <w:sz w:val="28"/>
          <w:lang w:val="en-US"/>
        </w:rPr>
        <w:t>fitting models, closed to researched in work, gives an opportunity to solve problems which requires more performance than classic classification algorithms can give.</w:t>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sz w:val="28"/>
          <w:lang w:val="en-US"/>
        </w:rPr>
        <w:t>Author work confirms that resulted in her material correctly and objectively reflects the state of the test process, and all borrowed from the literature and other sources of theoretical and methodological principles and concepts are accompanied by references to their authors.</w:t>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sz w:val="28"/>
          <w:lang w:val="en-US"/>
        </w:rPr>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sz w:val="28"/>
          <w:lang w:val="en-US"/>
        </w:rPr>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sz w:val="28"/>
          <w:lang w:val="en-US"/>
        </w:rPr>
      </w:r>
    </w:p>
    <w:p>
      <w:pPr>
        <w:pStyle w:val="Normal"/>
        <w:tabs>
          <w:tab w:val="clear" w:pos="708"/>
          <w:tab w:val="left" w:pos="9639" w:leader="none"/>
        </w:tabs>
        <w:spacing w:before="0" w:after="0"/>
        <w:ind w:right="-1" w:firstLine="567"/>
        <w:jc w:val="both"/>
        <w:rPr>
          <w:rFonts w:ascii="Times New Roman" w:hAnsi="Times New Roman" w:cs="Times New Roman"/>
          <w:sz w:val="28"/>
          <w:lang w:val="en-US"/>
        </w:rPr>
      </w:pPr>
      <w:r>
        <w:rPr>
          <w:rFonts w:cs="Times New Roman" w:ascii="Times New Roman" w:hAnsi="Times New Roman"/>
          <w:sz w:val="28"/>
          <w:lang w:val="en-US"/>
        </w:rPr>
      </w:r>
    </w:p>
    <w:p>
      <w:pPr>
        <w:pStyle w:val="Normal"/>
        <w:tabs>
          <w:tab w:val="clear" w:pos="708"/>
          <w:tab w:val="left" w:pos="9639" w:leader="none"/>
        </w:tabs>
        <w:spacing w:before="0" w:after="0"/>
        <w:ind w:right="-1" w:firstLine="567"/>
        <w:jc w:val="right"/>
        <w:rPr>
          <w:rFonts w:ascii="Times New Roman" w:hAnsi="Times New Roman" w:cs="Times New Roman"/>
          <w:b/>
          <w:b/>
          <w:sz w:val="32"/>
          <w:szCs w:val="28"/>
        </w:rPr>
      </w:pPr>
      <w:r>
        <w:rPr>
          <w:rFonts w:cs="Times New Roman" w:ascii="Times New Roman" w:hAnsi="Times New Roman"/>
          <w:sz w:val="28"/>
        </w:rPr>
        <w:t>______________</w:t>
      </w:r>
      <w:r>
        <w:br w:type="page"/>
      </w:r>
    </w:p>
    <w:p>
      <w:pPr>
        <w:pStyle w:val="Normal"/>
        <w:tabs>
          <w:tab w:val="clear" w:pos="708"/>
          <w:tab w:val="left" w:pos="9639" w:leader="none"/>
        </w:tabs>
        <w:spacing w:before="0" w:after="0"/>
        <w:ind w:right="-1" w:hanging="0"/>
        <w:jc w:val="center"/>
        <w:rPr>
          <w:rFonts w:ascii="Times New Roman" w:hAnsi="Times New Roman" w:cs="Times New Roman"/>
          <w:b/>
          <w:b/>
          <w:sz w:val="32"/>
          <w:szCs w:val="28"/>
        </w:rPr>
      </w:pPr>
      <w:r>
        <w:rPr>
          <w:rFonts w:cs="Times New Roman" w:ascii="Times New Roman" w:hAnsi="Times New Roman"/>
          <w:b/>
          <w:sz w:val="32"/>
          <w:szCs w:val="28"/>
        </w:rPr>
        <w:t>СОДЕРЖАНИЕ</w:t>
      </w:r>
    </w:p>
    <w:p>
      <w:pPr>
        <w:pStyle w:val="Normal"/>
        <w:tabs>
          <w:tab w:val="clear" w:pos="708"/>
          <w:tab w:val="left" w:pos="9639" w:leader="none"/>
        </w:tabs>
        <w:spacing w:before="0" w:after="0"/>
        <w:ind w:right="-1" w:hanging="0"/>
        <w:jc w:val="center"/>
        <w:rPr>
          <w:rFonts w:ascii="Times New Roman" w:hAnsi="Times New Roman" w:cs="Times New Roman"/>
          <w:b/>
          <w:b/>
          <w:i/>
          <w:i/>
          <w:sz w:val="28"/>
          <w:szCs w:val="28"/>
        </w:rPr>
      </w:pPr>
      <w:r>
        <w:rPr>
          <w:rFonts w:cs="Times New Roman" w:ascii="Times New Roman" w:hAnsi="Times New Roman"/>
          <w:b/>
          <w:i/>
          <w:sz w:val="28"/>
          <w:szCs w:val="28"/>
        </w:rPr>
      </w:r>
    </w:p>
    <w:sdt>
      <w:sdtPr>
        <w:docPartObj>
          <w:docPartGallery w:val="Table of Contents"/>
          <w:docPartUnique w:val="true"/>
        </w:docPartObj>
      </w:sdtPr>
      <w:sdtContent>
        <w:p>
          <w:pPr>
            <w:pStyle w:val="13"/>
            <w:rPr>
              <w:rFonts w:ascii="Calibri" w:hAnsi="Calibri" w:eastAsia="" w:asciiTheme="minorHAnsi" w:eastAsiaTheme="minorEastAsia" w:hAnsiTheme="minorHAnsi"/>
              <w:sz w:val="22"/>
              <w:lang w:eastAsia="ru-RU"/>
            </w:rPr>
          </w:pPr>
          <w:r>
            <w:fldChar w:fldCharType="begin"/>
          </w:r>
          <w:r>
            <w:rPr>
              <w:webHidden/>
            </w:rPr>
            <w:instrText> TOC \z \o "1-1" \u </w:instrText>
          </w:r>
          <w:r>
            <w:rPr>
              <w:webHidden/>
            </w:rPr>
            <w:fldChar w:fldCharType="separate"/>
          </w:r>
          <w:hyperlink w:anchor="_Toc101211762">
            <w:r>
              <w:rPr>
                <w:webHidden/>
              </w:rPr>
              <w:t>ВВЕДЕНИЕ</w:t>
            </w:r>
            <w:r>
              <w:rPr>
                <w:webHidden/>
              </w:rPr>
              <w:fldChar w:fldCharType="begin"/>
            </w:r>
            <w:r>
              <w:rPr>
                <w:webHidden/>
              </w:rPr>
              <w:instrText>PAGEREF _Toc101211762 \h</w:instrText>
            </w:r>
            <w:r>
              <w:rPr>
                <w:webHidden/>
              </w:rPr>
              <w:fldChar w:fldCharType="separate"/>
            </w:r>
            <w:r>
              <w:rPr>
                <w:vanish w:val="false"/>
              </w:rPr>
              <w:tab/>
              <w:t>5</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63">
            <w:r>
              <w:rPr>
                <w:webHidden/>
              </w:rPr>
              <w:t>1. Теория моделей искусственной нейронной сети в задаче классификации</w:t>
            </w:r>
            <w:r>
              <w:rPr>
                <w:webHidden/>
              </w:rPr>
              <w:fldChar w:fldCharType="begin"/>
            </w:r>
            <w:r>
              <w:rPr>
                <w:webHidden/>
              </w:rPr>
              <w:instrText>PAGEREF _Toc101211763 \h</w:instrText>
            </w:r>
            <w:r>
              <w:rPr>
                <w:webHidden/>
              </w:rPr>
              <w:fldChar w:fldCharType="separate"/>
            </w:r>
            <w:r>
              <w:rPr>
                <w:vanish w:val="false"/>
              </w:rPr>
              <w:tab/>
              <w:t>6</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64">
            <w:r>
              <w:rPr>
                <w:webHidden/>
              </w:rPr>
              <w:t>1.1 Постановка задачи</w:t>
            </w:r>
            <w:r>
              <w:rPr>
                <w:webHidden/>
              </w:rPr>
              <w:fldChar w:fldCharType="begin"/>
            </w:r>
            <w:r>
              <w:rPr>
                <w:webHidden/>
              </w:rPr>
              <w:instrText>PAGEREF _Toc101211764 \h</w:instrText>
            </w:r>
            <w:r>
              <w:rPr>
                <w:webHidden/>
              </w:rPr>
              <w:fldChar w:fldCharType="separate"/>
            </w:r>
            <w:r>
              <w:rPr>
                <w:vanish w:val="false"/>
              </w:rPr>
              <w:tab/>
              <w:t>6</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65">
            <w:r>
              <w:rPr>
                <w:webHidden/>
              </w:rPr>
              <w:t>1.2 Модель логистической регрессии – линейный классификатор</w:t>
            </w:r>
            <w:r>
              <w:rPr>
                <w:webHidden/>
              </w:rPr>
              <w:fldChar w:fldCharType="begin"/>
            </w:r>
            <w:r>
              <w:rPr>
                <w:webHidden/>
              </w:rPr>
              <w:instrText>PAGEREF _Toc101211765 \h</w:instrText>
            </w:r>
            <w:r>
              <w:rPr>
                <w:webHidden/>
              </w:rPr>
              <w:fldChar w:fldCharType="separate"/>
            </w:r>
            <w:r>
              <w:rPr>
                <w:vanish w:val="false"/>
              </w:rPr>
              <w:tab/>
              <w:t>8</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66">
            <w:r>
              <w:rPr>
                <w:webHidden/>
              </w:rPr>
              <w:t>1.3 Модель искусственной нейронной сети в классификации</w:t>
            </w:r>
            <w:r>
              <w:rPr>
                <w:webHidden/>
              </w:rPr>
              <w:fldChar w:fldCharType="begin"/>
            </w:r>
            <w:r>
              <w:rPr>
                <w:webHidden/>
              </w:rPr>
              <w:instrText>PAGEREF _Toc101211766 \h</w:instrText>
            </w:r>
            <w:r>
              <w:rPr>
                <w:webHidden/>
              </w:rPr>
              <w:fldChar w:fldCharType="separate"/>
            </w:r>
            <w:r>
              <w:rPr>
                <w:vanish w:val="false"/>
              </w:rPr>
              <w:tab/>
              <w:t>15</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67">
            <w:r>
              <w:rPr>
                <w:webHidden/>
              </w:rPr>
              <w:t>1.4</w:t>
            </w:r>
            <w:r>
              <w:rPr>
                <w:rFonts w:eastAsia="" w:ascii="Calibri" w:hAnsi="Calibri" w:asciiTheme="minorHAnsi" w:eastAsiaTheme="minorEastAsia" w:hAnsiTheme="minorHAnsi"/>
                <w:sz w:val="22"/>
                <w:lang w:eastAsia="ru-RU"/>
              </w:rPr>
              <w:t xml:space="preserve"> </w:t>
            </w:r>
            <w:r>
              <w:rPr/>
              <w:t>Целевые функции и алгоритм обратного распространения ошибки</w:t>
            </w:r>
            <w:r>
              <w:rPr>
                <w:webHidden/>
              </w:rPr>
              <w:fldChar w:fldCharType="begin"/>
            </w:r>
            <w:r>
              <w:rPr>
                <w:webHidden/>
              </w:rPr>
              <w:instrText>PAGEREF _Toc101211767 \h</w:instrText>
            </w:r>
            <w:r>
              <w:rPr>
                <w:webHidden/>
              </w:rPr>
              <w:fldChar w:fldCharType="separate"/>
            </w:r>
            <w:r>
              <w:rPr>
                <w:vanish w:val="false"/>
              </w:rPr>
              <w:tab/>
              <w:t>22</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68">
            <w:r>
              <w:rPr>
                <w:webHidden/>
              </w:rPr>
              <w:t>2. Анализ и подготовка данных</w:t>
            </w:r>
            <w:r>
              <w:rPr>
                <w:webHidden/>
              </w:rPr>
              <w:fldChar w:fldCharType="begin"/>
            </w:r>
            <w:r>
              <w:rPr>
                <w:webHidden/>
              </w:rPr>
              <w:instrText>PAGEREF _Toc101211768 \h</w:instrText>
            </w:r>
            <w:r>
              <w:rPr>
                <w:webHidden/>
              </w:rPr>
              <w:fldChar w:fldCharType="separate"/>
            </w:r>
            <w:r>
              <w:rPr>
                <w:vanish w:val="false"/>
              </w:rPr>
              <w:tab/>
              <w:t>29</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69">
            <w:r>
              <w:rPr>
                <w:webHidden/>
              </w:rPr>
              <w:t>2.1 Начальный анализ наблюденных данных</w:t>
            </w:r>
            <w:r>
              <w:rPr>
                <w:webHidden/>
              </w:rPr>
              <w:fldChar w:fldCharType="begin"/>
            </w:r>
            <w:r>
              <w:rPr>
                <w:webHidden/>
              </w:rPr>
              <w:instrText>PAGEREF _Toc101211769 \h</w:instrText>
            </w:r>
            <w:r>
              <w:rPr>
                <w:webHidden/>
              </w:rPr>
              <w:fldChar w:fldCharType="separate"/>
            </w:r>
            <w:r>
              <w:rPr>
                <w:vanish w:val="false"/>
              </w:rPr>
              <w:tab/>
              <w:t>29</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0">
            <w:r>
              <w:rPr>
                <w:webHidden/>
              </w:rPr>
              <w:t>2.2 Оценка классифицирующей способности и отбор предикторов</w:t>
            </w:r>
            <w:r>
              <w:rPr>
                <w:webHidden/>
              </w:rPr>
              <w:fldChar w:fldCharType="begin"/>
            </w:r>
            <w:r>
              <w:rPr>
                <w:webHidden/>
              </w:rPr>
              <w:instrText>PAGEREF _Toc101211770 \h</w:instrText>
            </w:r>
            <w:r>
              <w:rPr>
                <w:webHidden/>
              </w:rPr>
              <w:fldChar w:fldCharType="separate"/>
            </w:r>
            <w:r>
              <w:rPr>
                <w:vanish w:val="false"/>
              </w:rPr>
              <w:tab/>
              <w:t>36</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1">
            <w:r>
              <w:rPr>
                <w:webHidden/>
              </w:rPr>
              <w:t>3. Построение и валидация модели</w:t>
            </w:r>
            <w:r>
              <w:rPr>
                <w:webHidden/>
              </w:rPr>
              <w:fldChar w:fldCharType="begin"/>
            </w:r>
            <w:r>
              <w:rPr>
                <w:webHidden/>
              </w:rPr>
              <w:instrText>PAGEREF _Toc101211771 \h</w:instrText>
            </w:r>
            <w:r>
              <w:rPr>
                <w:webHidden/>
              </w:rPr>
              <w:fldChar w:fldCharType="separate"/>
            </w:r>
            <w:r>
              <w:rPr>
                <w:vanish w:val="false"/>
              </w:rPr>
              <w:tab/>
              <w:t>50</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2">
            <w:r>
              <w:rPr>
                <w:webHidden/>
              </w:rPr>
              <w:t>3.1</w:t>
            </w:r>
            <w:r>
              <w:rPr>
                <w:rFonts w:eastAsia="" w:ascii="Calibri" w:hAnsi="Calibri" w:asciiTheme="minorHAnsi" w:eastAsiaTheme="minorEastAsia" w:hAnsiTheme="minorHAnsi"/>
                <w:sz w:val="22"/>
                <w:lang w:eastAsia="ru-RU"/>
              </w:rPr>
              <w:t xml:space="preserve"> </w:t>
            </w:r>
            <w:r>
              <w:rPr/>
              <w:t>Программное описание модели и алгоритма обучения</w:t>
            </w:r>
            <w:r>
              <w:rPr>
                <w:webHidden/>
              </w:rPr>
              <w:fldChar w:fldCharType="begin"/>
            </w:r>
            <w:r>
              <w:rPr>
                <w:webHidden/>
              </w:rPr>
              <w:instrText>PAGEREF _Toc101211772 \h</w:instrText>
            </w:r>
            <w:r>
              <w:rPr>
                <w:webHidden/>
              </w:rPr>
              <w:fldChar w:fldCharType="separate"/>
            </w:r>
            <w:r>
              <w:rPr>
                <w:vanish w:val="false"/>
              </w:rPr>
              <w:tab/>
              <w:t>50</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3">
            <w:r>
              <w:rPr>
                <w:webHidden/>
              </w:rPr>
              <w:t>3.1.1</w:t>
            </w:r>
            <w:r>
              <w:rPr>
                <w:rFonts w:eastAsia="" w:ascii="Calibri" w:hAnsi="Calibri" w:asciiTheme="minorHAnsi" w:eastAsiaTheme="minorEastAsia" w:hAnsiTheme="minorHAnsi"/>
                <w:sz w:val="22"/>
                <w:lang w:eastAsia="ru-RU"/>
              </w:rPr>
              <w:t xml:space="preserve"> </w:t>
            </w:r>
            <w:r>
              <w:rPr/>
              <w:t xml:space="preserve">Основные элементы модели в </w:t>
            </w:r>
            <w:r>
              <w:rPr>
                <w:lang w:val="en-US"/>
              </w:rPr>
              <w:t>pytorch</w:t>
            </w:r>
            <w:r>
              <w:rPr>
                <w:webHidden/>
              </w:rPr>
              <w:fldChar w:fldCharType="begin"/>
            </w:r>
            <w:r>
              <w:rPr>
                <w:webHidden/>
              </w:rPr>
              <w:instrText>PAGEREF _Toc101211773 \h</w:instrText>
            </w:r>
            <w:r>
              <w:rPr>
                <w:webHidden/>
              </w:rPr>
              <w:fldChar w:fldCharType="separate"/>
            </w:r>
            <w:r>
              <w:rPr>
                <w:vanish w:val="false"/>
              </w:rPr>
              <w:tab/>
              <w:t>50</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4">
            <w:r>
              <w:rPr>
                <w:webHidden/>
              </w:rPr>
              <w:t>3.1.2</w:t>
            </w:r>
            <w:r>
              <w:rPr>
                <w:rFonts w:eastAsia="" w:ascii="Calibri" w:hAnsi="Calibri" w:asciiTheme="minorHAnsi" w:eastAsiaTheme="minorEastAsia" w:hAnsiTheme="minorHAnsi"/>
                <w:sz w:val="22"/>
                <w:lang w:eastAsia="ru-RU"/>
              </w:rPr>
              <w:t xml:space="preserve"> </w:t>
            </w:r>
            <w:r>
              <w:rPr/>
              <w:t>Реализация алгоритма обучения</w:t>
            </w:r>
            <w:r>
              <w:rPr>
                <w:webHidden/>
              </w:rPr>
              <w:fldChar w:fldCharType="begin"/>
            </w:r>
            <w:r>
              <w:rPr>
                <w:webHidden/>
              </w:rPr>
              <w:instrText>PAGEREF _Toc101211774 \h</w:instrText>
            </w:r>
            <w:r>
              <w:rPr>
                <w:webHidden/>
              </w:rPr>
              <w:fldChar w:fldCharType="separate"/>
            </w:r>
            <w:r>
              <w:rPr>
                <w:vanish w:val="false"/>
              </w:rPr>
              <w:tab/>
              <w:t>52</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5">
            <w:r>
              <w:rPr>
                <w:webHidden/>
              </w:rPr>
              <w:t>ЗАКЛЮЧЕНИЕ</w:t>
            </w:r>
            <w:r>
              <w:rPr>
                <w:webHidden/>
              </w:rPr>
              <w:fldChar w:fldCharType="begin"/>
            </w:r>
            <w:r>
              <w:rPr>
                <w:webHidden/>
              </w:rPr>
              <w:instrText>PAGEREF _Toc101211775 \h</w:instrText>
            </w:r>
            <w:r>
              <w:rPr>
                <w:webHidden/>
              </w:rPr>
              <w:fldChar w:fldCharType="separate"/>
            </w:r>
            <w:r>
              <w:rPr>
                <w:vanish w:val="false"/>
              </w:rPr>
              <w:tab/>
              <w:t>54</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6">
            <w:r>
              <w:rPr>
                <w:webHidden/>
              </w:rPr>
              <w:t>ПРИЛОЖЕНИЕ А Визуализация сигмоиды двух переменных</w:t>
            </w:r>
            <w:r>
              <w:rPr>
                <w:webHidden/>
              </w:rPr>
              <w:fldChar w:fldCharType="begin"/>
            </w:r>
            <w:r>
              <w:rPr>
                <w:webHidden/>
              </w:rPr>
              <w:instrText>PAGEREF _Toc101211776 \h</w:instrText>
            </w:r>
            <w:r>
              <w:rPr>
                <w:webHidden/>
              </w:rPr>
              <w:fldChar w:fldCharType="separate"/>
            </w:r>
            <w:r>
              <w:rPr>
                <w:vanish w:val="false"/>
              </w:rPr>
              <w:tab/>
              <w:t>56</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7">
            <w:r>
              <w:rPr>
                <w:webHidden/>
              </w:rPr>
              <w:t>ПРИЛОЖЕНИЕ Б Архитектуры с сигмоидой на выходном слое</w:t>
            </w:r>
            <w:r>
              <w:rPr>
                <w:webHidden/>
              </w:rPr>
              <w:fldChar w:fldCharType="begin"/>
            </w:r>
            <w:r>
              <w:rPr>
                <w:webHidden/>
              </w:rPr>
              <w:instrText>PAGEREF _Toc101211777 \h</w:instrText>
            </w:r>
            <w:r>
              <w:rPr>
                <w:webHidden/>
              </w:rPr>
              <w:fldChar w:fldCharType="separate"/>
            </w:r>
            <w:r>
              <w:rPr>
                <w:vanish w:val="false"/>
              </w:rPr>
              <w:tab/>
              <w:t>57</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8">
            <w:r>
              <w:rPr>
                <w:webHidden/>
              </w:rPr>
              <w:t>ПРИЛОЖЕНИЕ В Обобщённые программные функции процессинга данных</w:t>
            </w:r>
            <w:r>
              <w:rPr>
                <w:webHidden/>
              </w:rPr>
              <w:fldChar w:fldCharType="begin"/>
            </w:r>
            <w:r>
              <w:rPr>
                <w:webHidden/>
              </w:rPr>
              <w:instrText>PAGEREF _Toc101211778 \h</w:instrText>
            </w:r>
            <w:r>
              <w:rPr>
                <w:webHidden/>
              </w:rPr>
              <w:fldChar w:fldCharType="separate"/>
            </w:r>
            <w:r>
              <w:rPr>
                <w:vanish w:val="false"/>
              </w:rPr>
              <w:tab/>
              <w:t>58</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79">
            <w:r>
              <w:rPr>
                <w:webHidden/>
              </w:rPr>
              <w:t>ПРИЛОЖЕНИЕ Г Данные на разных этапах обработки</w:t>
            </w:r>
            <w:r>
              <w:rPr>
                <w:webHidden/>
              </w:rPr>
              <w:fldChar w:fldCharType="begin"/>
            </w:r>
            <w:r>
              <w:rPr>
                <w:webHidden/>
              </w:rPr>
              <w:instrText>PAGEREF _Toc101211779 \h</w:instrText>
            </w:r>
            <w:r>
              <w:rPr>
                <w:webHidden/>
              </w:rPr>
              <w:fldChar w:fldCharType="separate"/>
            </w:r>
            <w:r>
              <w:rPr>
                <w:vanish w:val="false"/>
              </w:rPr>
              <w:tab/>
              <w:t>62</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80">
            <w:r>
              <w:rPr>
                <w:webHidden/>
              </w:rPr>
              <w:t xml:space="preserve">ПРИЛОЖЕНИЕ Д Графическая интерпретация </w:t>
            </w:r>
            <w:r>
              <w:rPr>
                <w:lang w:val="en-US"/>
              </w:rPr>
              <w:t>TP</w:t>
            </w:r>
            <w:r>
              <w:rPr/>
              <w:t xml:space="preserve">, </w:t>
            </w:r>
            <w:r>
              <w:rPr>
                <w:lang w:val="en-US"/>
              </w:rPr>
              <w:t>FP</w:t>
            </w:r>
            <w:r>
              <w:rPr>
                <w:webHidden/>
              </w:rPr>
              <w:fldChar w:fldCharType="begin"/>
            </w:r>
            <w:r>
              <w:rPr>
                <w:webHidden/>
              </w:rPr>
              <w:instrText>PAGEREF _Toc101211780 \h</w:instrText>
            </w:r>
            <w:r>
              <w:rPr>
                <w:webHidden/>
              </w:rPr>
              <w:fldChar w:fldCharType="separate"/>
            </w:r>
            <w:r>
              <w:rPr>
                <w:vanish w:val="false"/>
              </w:rPr>
              <w:tab/>
              <w:t>75</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81">
            <w:r>
              <w:rPr>
                <w:webHidden/>
              </w:rPr>
              <w:t xml:space="preserve">ПРИЛОЖЕНИЕ </w:t>
            </w:r>
            <w:r>
              <w:rPr>
                <w:lang w:val="en-US"/>
              </w:rPr>
              <w:t>E</w:t>
            </w:r>
            <w:r>
              <w:rPr/>
              <w:t xml:space="preserve"> </w:t>
            </w:r>
            <w:r>
              <w:rPr>
                <w:lang w:val="en-US"/>
              </w:rPr>
              <w:t>ROC</w:t>
            </w:r>
            <w:r>
              <w:rPr/>
              <w:t xml:space="preserve"> анализ для номинативной переменной</w:t>
            </w:r>
            <w:r>
              <w:rPr>
                <w:webHidden/>
              </w:rPr>
              <w:fldChar w:fldCharType="begin"/>
            </w:r>
            <w:r>
              <w:rPr>
                <w:webHidden/>
              </w:rPr>
              <w:instrText>PAGEREF _Toc101211781 \h</w:instrText>
            </w:r>
            <w:r>
              <w:rPr>
                <w:webHidden/>
              </w:rPr>
              <w:fldChar w:fldCharType="separate"/>
            </w:r>
            <w:r>
              <w:rPr>
                <w:vanish w:val="false"/>
              </w:rPr>
              <w:tab/>
              <w:t>77</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82">
            <w:r>
              <w:rPr>
                <w:webHidden/>
              </w:rPr>
              <w:t xml:space="preserve">ПРИЛОЖЕНИЕ Ж </w:t>
            </w:r>
            <w:r>
              <w:rPr>
                <w:lang w:val="en-US"/>
              </w:rPr>
              <w:t>ROC</w:t>
            </w:r>
            <w:r>
              <w:rPr/>
              <w:t xml:space="preserve"> анализ данных для модели</w:t>
            </w:r>
            <w:r>
              <w:rPr>
                <w:webHidden/>
              </w:rPr>
              <w:fldChar w:fldCharType="begin"/>
            </w:r>
            <w:r>
              <w:rPr>
                <w:webHidden/>
              </w:rPr>
              <w:instrText>PAGEREF _Toc101211782 \h</w:instrText>
            </w:r>
            <w:r>
              <w:rPr>
                <w:webHidden/>
              </w:rPr>
              <w:fldChar w:fldCharType="separate"/>
            </w:r>
            <w:r>
              <w:rPr>
                <w:vanish w:val="false"/>
              </w:rPr>
              <w:tab/>
              <w:t>79</w:t>
            </w:r>
            <w:r>
              <w:rPr>
                <w:webHidden/>
              </w:rPr>
              <w:fldChar w:fldCharType="end"/>
            </w:r>
          </w:hyperlink>
        </w:p>
        <w:p>
          <w:pPr>
            <w:pStyle w:val="13"/>
            <w:rPr>
              <w:rFonts w:ascii="Calibri" w:hAnsi="Calibri" w:eastAsia="" w:asciiTheme="minorHAnsi" w:eastAsiaTheme="minorEastAsia" w:hAnsiTheme="minorHAnsi"/>
              <w:sz w:val="22"/>
              <w:lang w:eastAsia="ru-RU"/>
            </w:rPr>
          </w:pPr>
          <w:hyperlink w:anchor="_Toc101211783">
            <w:r>
              <w:rPr>
                <w:webHidden/>
              </w:rPr>
              <w:t>ПРИЛОЖЕНИЕ З Алгоритм оценки параметров</w:t>
            </w:r>
            <w:r>
              <w:rPr>
                <w:webHidden/>
              </w:rPr>
              <w:fldChar w:fldCharType="begin"/>
            </w:r>
            <w:r>
              <w:rPr>
                <w:webHidden/>
              </w:rPr>
              <w:instrText>PAGEREF _Toc101211783 \h</w:instrText>
            </w:r>
            <w:r>
              <w:rPr>
                <w:webHidden/>
              </w:rPr>
              <w:fldChar w:fldCharType="separate"/>
            </w:r>
            <w:r>
              <w:rPr>
                <w:vanish w:val="false"/>
              </w:rPr>
              <w:tab/>
              <w:t>88</w:t>
            </w:r>
            <w:r>
              <w:rPr>
                <w:webHidden/>
              </w:rPr>
              <w:fldChar w:fldCharType="end"/>
            </w:r>
          </w:hyperlink>
          <w:r>
            <w:rPr>
              <w:vanish w:val="false"/>
            </w:rPr>
            <w:fldChar w:fldCharType="end"/>
          </w:r>
        </w:p>
      </w:sdtContent>
    </w:sdt>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bookmarkStart w:id="0" w:name="_GoBack"/>
      <w:bookmarkStart w:id="1" w:name="_GoBack"/>
      <w:bookmarkEnd w:id="1"/>
      <w:r>
        <w:br w:type="page"/>
      </w:r>
    </w:p>
    <w:p>
      <w:pPr>
        <w:pStyle w:val="1"/>
        <w:jc w:val="center"/>
        <w:rPr>
          <w:sz w:val="32"/>
        </w:rPr>
      </w:pPr>
      <w:bookmarkStart w:id="2" w:name="_Toc101211762"/>
      <w:r>
        <w:rPr>
          <w:sz w:val="32"/>
        </w:rPr>
        <w:t>ВВЕДЕНИЕ</w:t>
      </w:r>
      <w:bookmarkEnd w:id="2"/>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r>
        <w:br w:type="page"/>
      </w:r>
    </w:p>
    <w:p>
      <w:pPr>
        <w:pStyle w:val="1"/>
        <w:numPr>
          <w:ilvl w:val="0"/>
          <w:numId w:val="1"/>
        </w:numPr>
        <w:ind w:left="0" w:firstLine="567"/>
        <w:jc w:val="both"/>
        <w:rPr>
          <w:sz w:val="32"/>
        </w:rPr>
      </w:pPr>
      <w:bookmarkStart w:id="3" w:name="_Toc101211763"/>
      <w:r>
        <w:rPr>
          <w:sz w:val="32"/>
        </w:rPr>
        <w:t>Теория моделей искусственной нейронной сети в задаче классификации</w:t>
      </w:r>
      <w:bookmarkEnd w:id="3"/>
    </w:p>
    <w:p>
      <w:pPr>
        <w:pStyle w:val="Normal"/>
        <w:spacing w:before="0" w:after="0"/>
        <w:rPr/>
      </w:pPr>
      <w:r>
        <w:rPr/>
      </w:r>
    </w:p>
    <w:p>
      <w:pPr>
        <w:pStyle w:val="1"/>
        <w:spacing w:before="0" w:after="0"/>
        <w:ind w:firstLine="567"/>
        <w:rPr/>
      </w:pPr>
      <w:bookmarkStart w:id="4" w:name="_Toc101211764"/>
      <w:r>
        <w:rPr/>
        <w:t>1.1 Постановка задачи</w:t>
      </w:r>
      <w:bookmarkEnd w:id="4"/>
    </w:p>
    <w:p>
      <w:pPr>
        <w:pStyle w:val="Normal"/>
        <w:spacing w:before="0" w:after="0"/>
        <w:rPr/>
      </w:pPr>
      <w:r>
        <w:rPr/>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Такие задачи разбиваются на два вида – те для которых известно число классов </w:t>
      </w:r>
      <w:r>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sz w:val="28"/>
          <w:szCs w:val="28"/>
        </w:rPr>
        <w:t xml:space="preserve"> и те для которых число классов заранее неизвестно. В этой работе рассматриваются только задачи первого вида.</w:t>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Особенностью описного типа задач является наличие предсказываемого фактора </w:t>
      </w:r>
      <w:r>
        <w:rPr>
          <w:rFonts w:cs="Times New Roman" w:ascii="Times New Roman" w:hAnsi="Times New Roman"/>
          <w:sz w:val="28"/>
          <w:szCs w:val="28"/>
          <w:lang w:val="en-US"/>
        </w:rPr>
        <w:t>Y</w:t>
      </w:r>
      <w:r>
        <w:rPr>
          <w:rFonts w:cs="Times New Roman" w:ascii="Times New Roman" w:hAnsi="Times New Roman"/>
          <w:sz w:val="28"/>
          <w:szCs w:val="28"/>
        </w:rPr>
        <w:t xml:space="preserve">.  То есть, для каждого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го</m:t>
        </m:r>
      </m:oMath>
      <w:r>
        <w:rPr>
          <w:rFonts w:cs="Times New Roman" w:ascii="Times New Roman" w:hAnsi="Times New Roman"/>
          <w:sz w:val="28"/>
          <w:szCs w:val="28"/>
        </w:rPr>
        <w:t xml:space="preserve"> объекта из изучаемой совокупности имеется признак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который может принимать значения </w:t>
      </w:r>
      <w:r>
        <w:rPr/>
      </w:r>
      <m:oMath xmlns:m="http://schemas.openxmlformats.org/officeDocument/2006/math">
        <m:sSub>
          <m:e>
            <m:r>
              <w:rPr>
                <w:rFonts w:ascii="Cambria Math" w:hAnsi="Cambria Math"/>
              </w:rPr>
              <m:t xml:space="preserve">O</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O</m:t>
            </m:r>
          </m:e>
          <m:sub>
            <m:r>
              <w:rPr>
                <w:rFonts w:ascii="Cambria Math" w:hAnsi="Cambria Math"/>
              </w:rPr>
              <m:t xml:space="preserve">K</m:t>
            </m:r>
          </m:sub>
        </m:sSub>
      </m:oMath>
      <w:r>
        <w:rPr>
          <w:rFonts w:cs="Times New Roman" w:ascii="Times New Roman" w:hAnsi="Times New Roman"/>
          <w:sz w:val="28"/>
          <w:szCs w:val="28"/>
        </w:rPr>
        <w:t>:</w:t>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r>
    </w:p>
    <w:tbl>
      <w:tblPr>
        <w:tblStyle w:val="a3"/>
        <w:tblW w:w="93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03"/>
        <w:gridCol w:w="800"/>
      </w:tblGrid>
      <w:tr>
        <w:trPr/>
        <w:tc>
          <w:tcPr>
            <w:tcW w:w="8503" w:type="dxa"/>
            <w:tcBorders>
              <w:top w:val="nil"/>
              <w:left w:val="nil"/>
              <w:bottom w:val="nil"/>
              <w:right w:val="nil"/>
            </w:tcBorders>
          </w:tcPr>
          <w:p>
            <w:pPr>
              <w:pStyle w:val="Normal"/>
              <w:widowControl/>
              <w:spacing w:lineRule="auto" w:line="240" w:before="0" w:after="0"/>
              <w:ind w:firstLine="567"/>
              <w:jc w:val="center"/>
              <w:rPr>
                <w:rFonts w:ascii="Times New Roman" w:hAnsi="Times New Roman" w:cs="Times New Roman"/>
                <w:sz w:val="28"/>
                <w:szCs w:val="28"/>
              </w:rPr>
            </w:pPr>
            <w:r>
              <w:rPr>
                <w:rFonts w:eastAsia="Calibri"/>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d>
                  <m:dPr>
                    <m:begChr m:val="{"/>
                    <m:endChr m:val=""/>
                  </m:dPr>
                  <m:e>
                    <m:eqArr>
                      <m:e>
                        <m:m>
                          <m:mr>
                            <m:e>
                              <m:sSub>
                                <m:e>
                                  <m:r>
                                    <w:rPr>
                                      <w:rFonts w:ascii="Cambria Math" w:hAnsi="Cambria Math"/>
                                    </w:rPr>
                                    <m:t xml:space="preserve">O</m:t>
                                  </m:r>
                                </m:e>
                                <m:sub>
                                  <m:r>
                                    <w:rPr>
                                      <w:rFonts w:ascii="Cambria Math" w:hAnsi="Cambria Math"/>
                                    </w:rPr>
                                    <m:t xml:space="preserve">1</m:t>
                                  </m:r>
                                </m:sub>
                              </m:sSub>
                              <m:r>
                                <w:rPr>
                                  <w:rFonts w:ascii="Cambria Math" w:hAnsi="Cambria Math"/>
                                </w:rPr>
                                <m:t xml:space="preserve">,</m:t>
                              </m:r>
                            </m:e>
                          </m:mr>
                          <m:mr>
                            <m:e>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e>
                          </m:mr>
                        </m:m>
                      </m:e>
                      <m:e>
                        <m:m>
                          <m:mr>
                            <m:e>
                              <m:r>
                                <w:rPr>
                                  <w:rFonts w:ascii="Cambria Math" w:hAnsi="Cambria Math"/>
                                </w:rPr>
                                <m:t xml:space="preserve">…</m:t>
                              </m:r>
                              <m:r>
                                <w:rPr>
                                  <w:rFonts w:ascii="Cambria Math" w:hAnsi="Cambria Math"/>
                                </w:rPr>
                                <m:t xml:space="preserve">,</m:t>
                              </m:r>
                            </m:e>
                          </m:mr>
                          <m:mr>
                            <m:e>
                              <m:sSub>
                                <m:e>
                                  <m:r>
                                    <w:rPr>
                                      <w:rFonts w:ascii="Cambria Math" w:hAnsi="Cambria Math"/>
                                    </w:rPr>
                                    <m:t xml:space="preserve">O</m:t>
                                  </m:r>
                                </m:e>
                                <m:sub>
                                  <m:r>
                                    <w:rPr>
                                      <w:rFonts w:ascii="Cambria Math" w:hAnsi="Cambria Math"/>
                                    </w:rPr>
                                    <m:t xml:space="preserve">K</m:t>
                                  </m:r>
                                </m:sub>
                              </m:sSub>
                              <m:r>
                                <w:rPr>
                                  <w:rFonts w:ascii="Cambria Math" w:hAnsi="Cambria Math"/>
                                </w:rPr>
                                <m:t xml:space="preserve">.</m:t>
                              </m:r>
                            </m:e>
                          </m:mr>
                        </m:m>
                      </m:e>
                    </m:eqArr>
                  </m:e>
                </m:d>
              </m:oMath>
            </m:oMathPara>
          </w:p>
        </w:tc>
        <w:tc>
          <w:tcPr>
            <w:tcW w:w="800"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w:t>
            </w:r>
            <w:r>
              <w:rPr>
                <w:rFonts w:eastAsia="" w:cs="Times New Roman" w:ascii="Times New Roman" w:hAnsi="Times New Roman" w:eastAsiaTheme="minorEastAsia"/>
                <w:kern w:val="0"/>
                <w:sz w:val="28"/>
                <w:szCs w:val="28"/>
                <w:lang w:val="ru-RU" w:eastAsia="en-US" w:bidi="ar-SA"/>
              </w:rPr>
              <w:t>)</w:t>
            </w:r>
          </w:p>
        </w:tc>
      </w:tr>
    </w:tbl>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t>Предположим, имеются наблюдения за некоторым явлением или процессом которые можно представить подобно таблице 1.1.</w:t>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Таблица 1.1 – Исходная система данных</w:t>
      </w:r>
    </w:p>
    <w:tbl>
      <w:tblPr>
        <w:tblStyle w:val="a3"/>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62"/>
        <w:gridCol w:w="1813"/>
        <w:gridCol w:w="1813"/>
        <w:gridCol w:w="1813"/>
        <w:gridCol w:w="1813"/>
        <w:gridCol w:w="1813"/>
      </w:tblGrid>
      <w:tr>
        <w:trPr/>
        <w:tc>
          <w:tcPr>
            <w:tcW w:w="562"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w:t>
            </w:r>
          </w:p>
        </w:tc>
        <w:tc>
          <w:tcPr>
            <w:tcW w:w="1813" w:type="dxa"/>
            <w:tcBorders/>
            <w:vAlign w:val="center"/>
          </w:tcPr>
          <w:p>
            <w:pPr>
              <w:pStyle w:val="Normal"/>
              <w:widowControl/>
              <w:spacing w:lineRule="auto" w:line="36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Y</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vertAlign w:val="subscript"/>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ru-RU" w:eastAsia="en-US" w:bidi="ar-SA"/>
              </w:rPr>
              <w:t>1</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vertAlign w:val="subscript"/>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ru-RU" w:eastAsia="en-US" w:bidi="ar-SA"/>
              </w:rPr>
              <w:t>2</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vertAlign w:val="subscript"/>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en-US" w:eastAsia="en-US" w:bidi="ar-SA"/>
              </w:rPr>
              <w:t>m</w:t>
            </w:r>
          </w:p>
        </w:tc>
      </w:tr>
      <w:tr>
        <w:trPr/>
        <w:tc>
          <w:tcPr>
            <w:tcW w:w="562"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1</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vertAlign w:val="subscript"/>
              </w:rPr>
            </w:pPr>
            <w:r>
              <w:rPr>
                <w:rFonts w:eastAsia="Calibri" w:cs="Times New Roman" w:ascii="Times New Roman" w:hAnsi="Times New Roman"/>
                <w:i/>
                <w:kern w:val="0"/>
                <w:sz w:val="28"/>
                <w:szCs w:val="28"/>
                <w:lang w:val="en-US" w:eastAsia="en-US" w:bidi="ar-SA"/>
              </w:rPr>
              <w:t>y</w:t>
            </w:r>
            <w:r>
              <w:rPr>
                <w:rFonts w:eastAsia="Calibri" w:cs="Times New Roman" w:ascii="Times New Roman" w:hAnsi="Times New Roman"/>
                <w:kern w:val="0"/>
                <w:sz w:val="28"/>
                <w:szCs w:val="28"/>
                <w:vertAlign w:val="subscript"/>
                <w:lang w:val="ru-RU" w:eastAsia="en-US" w:bidi="ar-SA"/>
              </w:rPr>
              <w:t>1</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vertAlign w:val="subscript"/>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ru-RU" w:eastAsia="en-US" w:bidi="ar-SA"/>
              </w:rPr>
              <w:t>11</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ru-RU" w:eastAsia="en-US" w:bidi="ar-SA"/>
              </w:rPr>
              <w:t>1</w:t>
            </w:r>
            <w:r>
              <w:rPr>
                <w:rFonts w:eastAsia="Calibri" w:cs="Times New Roman" w:ascii="Times New Roman" w:hAnsi="Times New Roman"/>
                <w:kern w:val="0"/>
                <w:sz w:val="28"/>
                <w:szCs w:val="28"/>
                <w:vertAlign w:val="subscript"/>
                <w:lang w:val="en-US" w:eastAsia="en-US" w:bidi="ar-SA"/>
              </w:rPr>
              <w:t>2</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i/>
                <w:i/>
                <w:sz w:val="28"/>
                <w:szCs w:val="28"/>
                <w:lang w:val="en-US"/>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en-US" w:eastAsia="en-US" w:bidi="ar-SA"/>
              </w:rPr>
              <w:t>1</w:t>
            </w:r>
            <w:r>
              <w:rPr>
                <w:rFonts w:eastAsia="Calibri" w:cs="Times New Roman" w:ascii="Times New Roman" w:hAnsi="Times New Roman"/>
                <w:i/>
                <w:kern w:val="0"/>
                <w:sz w:val="28"/>
                <w:szCs w:val="28"/>
                <w:vertAlign w:val="subscript"/>
                <w:lang w:val="en-US" w:eastAsia="en-US" w:bidi="ar-SA"/>
              </w:rPr>
              <w:t>m</w:t>
            </w:r>
          </w:p>
        </w:tc>
      </w:tr>
      <w:tr>
        <w:trPr/>
        <w:tc>
          <w:tcPr>
            <w:tcW w:w="562"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2</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i/>
                <w:kern w:val="0"/>
                <w:sz w:val="28"/>
                <w:szCs w:val="28"/>
                <w:lang w:val="en-US" w:eastAsia="en-US" w:bidi="ar-SA"/>
              </w:rPr>
              <w:t>y</w:t>
            </w:r>
            <w:r>
              <w:rPr>
                <w:rFonts w:eastAsia="Calibri" w:cs="Times New Roman" w:ascii="Times New Roman" w:hAnsi="Times New Roman"/>
                <w:kern w:val="0"/>
                <w:sz w:val="28"/>
                <w:szCs w:val="28"/>
                <w:vertAlign w:val="subscript"/>
                <w:lang w:val="ru-RU" w:eastAsia="en-US" w:bidi="ar-SA"/>
              </w:rPr>
              <w:t>2</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ru-RU" w:eastAsia="en-US" w:bidi="ar-SA"/>
              </w:rPr>
              <w:t>2</w:t>
            </w:r>
            <w:r>
              <w:rPr>
                <w:rFonts w:eastAsia="Calibri" w:cs="Times New Roman" w:ascii="Times New Roman" w:hAnsi="Times New Roman"/>
                <w:kern w:val="0"/>
                <w:sz w:val="28"/>
                <w:szCs w:val="28"/>
                <w:vertAlign w:val="subscript"/>
                <w:lang w:val="en-US" w:eastAsia="en-US" w:bidi="ar-SA"/>
              </w:rPr>
              <w:t>1</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ru-RU" w:eastAsia="en-US" w:bidi="ar-SA"/>
              </w:rPr>
              <w:t>22</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kern w:val="0"/>
                <w:sz w:val="28"/>
                <w:szCs w:val="28"/>
                <w:vertAlign w:val="subscript"/>
                <w:lang w:val="en-US" w:eastAsia="en-US" w:bidi="ar-SA"/>
              </w:rPr>
              <w:t>2</w:t>
            </w:r>
            <w:r>
              <w:rPr>
                <w:rFonts w:eastAsia="Calibri" w:cs="Times New Roman" w:ascii="Times New Roman" w:hAnsi="Times New Roman"/>
                <w:i/>
                <w:kern w:val="0"/>
                <w:sz w:val="28"/>
                <w:szCs w:val="28"/>
                <w:vertAlign w:val="subscript"/>
                <w:lang w:val="en-US" w:eastAsia="en-US" w:bidi="ar-SA"/>
              </w:rPr>
              <w:t>m</w:t>
            </w:r>
          </w:p>
        </w:tc>
      </w:tr>
      <w:tr>
        <w:trPr/>
        <w:tc>
          <w:tcPr>
            <w:tcW w:w="562" w:type="dxa"/>
            <w:tcBorders/>
            <w:vAlign w:val="center"/>
          </w:tcPr>
          <w:p>
            <w:pPr>
              <w:pStyle w:val="Normal"/>
              <w:widowControl/>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kern w:val="0"/>
                <w:sz w:val="28"/>
                <w:szCs w:val="28"/>
                <w:lang w:val="en-US"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kern w:val="0"/>
                <w:sz w:val="28"/>
                <w:szCs w:val="28"/>
                <w:lang w:val="en-US"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kern w:val="0"/>
                <w:sz w:val="28"/>
                <w:szCs w:val="28"/>
                <w:lang w:val="en-US"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kern w:val="0"/>
                <w:sz w:val="28"/>
                <w:szCs w:val="28"/>
                <w:lang w:val="en-US"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w:t>
            </w:r>
          </w:p>
        </w:tc>
      </w:tr>
      <w:tr>
        <w:trPr/>
        <w:tc>
          <w:tcPr>
            <w:tcW w:w="562" w:type="dxa"/>
            <w:tcBorders/>
            <w:vAlign w:val="center"/>
          </w:tcPr>
          <w:p>
            <w:pPr>
              <w:pStyle w:val="Normal"/>
              <w:widowControl/>
              <w:spacing w:lineRule="auto" w:line="360" w:before="0" w:after="0"/>
              <w:jc w:val="center"/>
              <w:rPr>
                <w:rFonts w:ascii="Times New Roman" w:hAnsi="Times New Roman" w:cs="Times New Roman"/>
                <w:i/>
                <w:i/>
                <w:sz w:val="28"/>
                <w:szCs w:val="28"/>
                <w:lang w:val="en-US"/>
              </w:rPr>
            </w:pPr>
            <w:r>
              <w:rPr>
                <w:rFonts w:eastAsia="Calibri" w:cs="Times New Roman" w:ascii="Times New Roman" w:hAnsi="Times New Roman"/>
                <w:i/>
                <w:kern w:val="0"/>
                <w:sz w:val="28"/>
                <w:szCs w:val="28"/>
                <w:lang w:val="en-US" w:eastAsia="en-US" w:bidi="ar-SA"/>
              </w:rPr>
              <w:t>n</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i/>
                <w:kern w:val="0"/>
                <w:sz w:val="28"/>
                <w:szCs w:val="28"/>
                <w:lang w:val="en-US" w:eastAsia="en-US" w:bidi="ar-SA"/>
              </w:rPr>
              <w:t>y</w:t>
            </w:r>
            <w:r>
              <w:rPr>
                <w:rFonts w:eastAsia="Calibri" w:cs="Times New Roman" w:ascii="Times New Roman" w:hAnsi="Times New Roman"/>
                <w:kern w:val="0"/>
                <w:sz w:val="28"/>
                <w:szCs w:val="28"/>
                <w:vertAlign w:val="subscript"/>
                <w:lang w:val="en-US" w:eastAsia="en-US" w:bidi="ar-SA"/>
              </w:rPr>
              <w:t>n</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i/>
                <w:kern w:val="0"/>
                <w:sz w:val="28"/>
                <w:szCs w:val="28"/>
                <w:vertAlign w:val="subscript"/>
                <w:lang w:val="en-US" w:eastAsia="en-US" w:bidi="ar-SA"/>
              </w:rPr>
              <w:t>n</w:t>
            </w:r>
            <w:r>
              <w:rPr>
                <w:rFonts w:eastAsia="Calibri" w:cs="Times New Roman" w:ascii="Times New Roman" w:hAnsi="Times New Roman"/>
                <w:kern w:val="0"/>
                <w:sz w:val="28"/>
                <w:szCs w:val="28"/>
                <w:vertAlign w:val="subscript"/>
                <w:lang w:val="en-US" w:eastAsia="en-US" w:bidi="ar-SA"/>
              </w:rPr>
              <w:t>1</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vertAlign w:val="subscript"/>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i/>
                <w:kern w:val="0"/>
                <w:sz w:val="28"/>
                <w:szCs w:val="28"/>
                <w:vertAlign w:val="subscript"/>
                <w:lang w:val="en-US" w:eastAsia="en-US" w:bidi="ar-SA"/>
              </w:rPr>
              <w:t>n2</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lang w:val="en-US"/>
              </w:rPr>
            </w:pPr>
            <w:r>
              <w:rPr>
                <w:rFonts w:eastAsia="Calibri" w:cs="Times New Roman" w:ascii="Times New Roman" w:hAnsi="Times New Roman"/>
                <w:kern w:val="0"/>
                <w:sz w:val="28"/>
                <w:szCs w:val="28"/>
                <w:lang w:val="en-US" w:eastAsia="en-US" w:bidi="ar-SA"/>
              </w:rPr>
              <w:t>…</w:t>
            </w:r>
          </w:p>
        </w:tc>
        <w:tc>
          <w:tcPr>
            <w:tcW w:w="1813" w:type="dxa"/>
            <w:tcBorders/>
            <w:vAlign w:val="center"/>
          </w:tcPr>
          <w:p>
            <w:pPr>
              <w:pStyle w:val="Normal"/>
              <w:widowControl/>
              <w:spacing w:lineRule="auto" w:line="360" w:before="0" w:after="0"/>
              <w:jc w:val="center"/>
              <w:rPr>
                <w:rFonts w:ascii="Times New Roman" w:hAnsi="Times New Roman" w:cs="Times New Roman"/>
                <w:sz w:val="28"/>
                <w:szCs w:val="28"/>
              </w:rPr>
            </w:pPr>
            <w:r>
              <w:rPr>
                <w:rFonts w:eastAsia="Calibri" w:cs="Times New Roman" w:ascii="Times New Roman" w:hAnsi="Times New Roman"/>
                <w:i/>
                <w:kern w:val="0"/>
                <w:sz w:val="28"/>
                <w:szCs w:val="28"/>
                <w:lang w:val="en-US" w:eastAsia="en-US" w:bidi="ar-SA"/>
              </w:rPr>
              <w:t>x</w:t>
            </w:r>
            <w:r>
              <w:rPr>
                <w:rFonts w:eastAsia="Calibri" w:cs="Times New Roman" w:ascii="Times New Roman" w:hAnsi="Times New Roman"/>
                <w:i/>
                <w:kern w:val="0"/>
                <w:sz w:val="28"/>
                <w:szCs w:val="28"/>
                <w:vertAlign w:val="subscript"/>
                <w:lang w:val="en-US" w:eastAsia="en-US" w:bidi="ar-SA"/>
              </w:rPr>
              <w:t>nm</w:t>
            </w:r>
          </w:p>
        </w:tc>
      </w:tr>
    </w:tbl>
    <w:p>
      <w:pPr>
        <w:pStyle w:val="Normal"/>
        <w:spacing w:lineRule="auto" w:line="240" w:before="0" w:after="0"/>
        <w:jc w:val="both"/>
        <w:rPr>
          <w:rFonts w:ascii="Times New Roman" w:hAnsi="Times New Roman" w:cs="Times New Roman"/>
          <w:szCs w:val="24"/>
        </w:rPr>
      </w:pPr>
      <w:r>
        <w:rPr>
          <w:rFonts w:cs="Times New Roman" w:ascii="Times New Roman" w:hAnsi="Times New Roman"/>
          <w:szCs w:val="24"/>
        </w:rPr>
        <w:t>Примечание – Источник</w:t>
      </w:r>
      <w:r>
        <w:rPr>
          <w:rFonts w:cs="Times New Roman" w:ascii="Times New Roman" w:hAnsi="Times New Roman"/>
          <w:szCs w:val="24"/>
          <w:lang w:val="en-US"/>
        </w:rPr>
        <w:t xml:space="preserve">: </w:t>
      </w:r>
      <w:r>
        <w:rPr>
          <w:rFonts w:cs="Times New Roman" w:ascii="Times New Roman" w:hAnsi="Times New Roman"/>
          <w:szCs w:val="24"/>
        </w:rPr>
        <w:t>собственная разработка.</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значении переменных </w:t>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1</m:t>
            </m:r>
          </m:sub>
        </m:sSub>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m</m:t>
            </m:r>
          </m:sub>
        </m:sSub>
        <m:r>
          <w:rPr>
            <w:rFonts w:ascii="Cambria Math" w:hAnsi="Cambria Math"/>
          </w:rPr>
          <m:t xml:space="preserve">}</m:t>
        </m:r>
      </m:oMath>
      <w:r>
        <w:rPr>
          <w:rFonts w:eastAsia="" w:cs="Times New Roman" w:ascii="Times New Roman" w:hAnsi="Times New Roman" w:eastAsiaTheme="minorEastAsia"/>
          <w:sz w:val="28"/>
          <w:szCs w:val="28"/>
        </w:rPr>
        <w:t xml:space="preserve"> , наиболее точно, в некотором смысле, предсказать значения </w:t>
      </w:r>
      <w:r>
        <w:rPr/>
      </w:r>
      <m:oMath xmlns:m="http://schemas.openxmlformats.org/officeDocument/2006/math">
        <m:acc>
          <m:accPr>
            <m:chr m:val="^"/>
          </m:accPr>
          <m:e>
            <m:r>
              <w:rPr>
                <w:rFonts w:ascii="Cambria Math" w:hAnsi="Cambria Math"/>
              </w:rPr>
              <m:t xml:space="preserve">Y</m:t>
            </m:r>
          </m:e>
        </m:acc>
      </m:oMath>
      <w:r>
        <w:rPr>
          <w:rFonts w:eastAsia="" w:cs="Times New Roman" w:ascii="Times New Roman" w:hAnsi="Times New Roman" w:eastAsiaTheme="minorEastAsia"/>
          <w:sz w:val="28"/>
          <w:szCs w:val="28"/>
        </w:rPr>
        <w:t>. В литературе это правило нередко обозначается так:</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oMath>
      </m:oMathPara>
    </w:p>
    <w:p>
      <w:pPr>
        <w:pStyle w:val="Normal"/>
        <w:spacing w:lineRule="auto" w:line="240" w:before="0" w:after="0"/>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Это очень распространённая задача для прикладной статистики и машинного обучения, встречающаяся во многих сферах жизни: задача определения диагноза по симптомам и анализам; разбиение электронной почты на действительную и спам; задачи распознавания рукописного текста и множество других.</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Итак, была получена задача, в которой имеется набор наблюдений с откликом </w:t>
      </w:r>
      <w:r>
        <w:rPr>
          <w:rFonts w:eastAsia="" w:cs="Times New Roman" w:ascii="Times New Roman" w:hAnsi="Times New Roman" w:eastAsiaTheme="minorEastAsia"/>
          <w:i/>
          <w:sz w:val="28"/>
          <w:szCs w:val="28"/>
          <w:lang w:val="en-US"/>
        </w:rPr>
        <w:t>Y</w:t>
      </w:r>
      <w:r>
        <w:rPr>
          <w:rFonts w:eastAsia="" w:cs="Times New Roman" w:ascii="Times New Roman" w:hAnsi="Times New Roman" w:eastAsiaTheme="minorEastAsia"/>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Описанная разница в типе отклика и порождает непригодность использования классической регрессионной модели.</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Рассмотрим задачу бинарной классификации – отклик может принимать лишь два значения (</w:t>
      </w:r>
      <w:r>
        <w:rPr>
          <w:rFonts w:eastAsia="" w:cs="Times New Roman" w:ascii="Times New Roman" w:hAnsi="Times New Roman" w:eastAsiaTheme="minorEastAsia"/>
          <w:i/>
          <w:sz w:val="28"/>
          <w:szCs w:val="28"/>
          <w:lang w:val="en-US"/>
        </w:rPr>
        <w:t>K</w:t>
      </w:r>
      <w:r>
        <w:rPr>
          <w:rFonts w:eastAsia="" w:cs="Times New Roman" w:ascii="Times New Roman" w:hAnsi="Times New Roman" w:eastAsiaTheme="minorEastAsia"/>
          <w:i/>
          <w:sz w:val="28"/>
          <w:szCs w:val="28"/>
        </w:rPr>
        <w:t>=2</w:t>
      </w:r>
      <w:r>
        <w:rPr>
          <w:rFonts w:eastAsia="" w:cs="Times New Roman" w:ascii="Times New Roman" w:hAnsi="Times New Roman" w:eastAsiaTheme="minorEastAsia"/>
          <w:sz w:val="28"/>
          <w:szCs w:val="28"/>
        </w:rPr>
        <w:t>), для простоты обозначим события (1.1) каким-либо числами, обычно используется:</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d>
            <m:dPr>
              <m:begChr m:val="{"/>
              <m:endChr m:val=""/>
            </m:dPr>
            <m:e>
              <m:eqArr>
                <m:e>
                  <m:r>
                    <w:rPr>
                      <w:rFonts w:ascii="Cambria Math" w:hAnsi="Cambria Math"/>
                    </w:rPr>
                    <m:t xml:space="preserve">0</m:t>
                  </m:r>
                </m:e>
                <m:e>
                  <m:r>
                    <w:rPr>
                      <w:rFonts w:ascii="Cambria Math" w:hAnsi="Cambria Math"/>
                    </w:rPr>
                    <m:t xml:space="preserve">1</m:t>
                  </m:r>
                </m:e>
              </m:eqArr>
            </m:e>
          </m:d>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После оценивания будет получено регрессионное уравнение следующего вида:</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acc>
                <m:accPr>
                  <m:chr m:val="^"/>
                </m:accPr>
                <m:e>
                  <m:r>
                    <w:rPr>
                      <w:rFonts w:ascii="Cambria Math" w:hAnsi="Cambria Math"/>
                    </w:rPr>
                    <m:t xml:space="preserve">y</m:t>
                  </m:r>
                </m:e>
              </m:acc>
            </m:e>
            <m:sub>
              <m:r>
                <w:rPr>
                  <w:rFonts w:ascii="Cambria Math" w:hAnsi="Cambria Math"/>
                </w:rPr>
                <m:t xml:space="preserve">i</m:t>
              </m:r>
            </m:sub>
          </m:sSub>
          <m:r>
            <w:rPr>
              <w:rFonts w:ascii="Cambria Math" w:hAnsi="Cambria Math"/>
            </w:rPr>
            <m:t xml:space="preserve">=</m:t>
          </m:r>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ij</m:t>
                  </m:r>
                </m:sub>
              </m:sSub>
              <m:sSub>
                <m:e>
                  <m:r>
                    <w:rPr>
                      <w:rFonts w:ascii="Cambria Math" w:hAnsi="Cambria Math"/>
                    </w:rPr>
                    <m:t xml:space="preserve">b</m:t>
                  </m:r>
                </m:e>
                <m:sub>
                  <m:r>
                    <w:rPr>
                      <w:rFonts w:ascii="Cambria Math" w:hAnsi="Cambria Math"/>
                    </w:rPr>
                    <m:t xml:space="preserve">j</m:t>
                  </m:r>
                </m:sub>
              </m:sSub>
            </m:e>
          </m:nary>
          <m:r>
            <w:rPr>
              <w:rFonts w:ascii="Cambria Math" w:hAnsi="Cambria Math"/>
            </w:rPr>
            <m:t xml:space="preserve">+</m:t>
          </m:r>
          <m:sSub>
            <m:e>
              <m:r>
                <w:rPr>
                  <w:rFonts w:ascii="Cambria Math" w:hAnsi="Cambria Math"/>
                </w:rPr>
                <m:t xml:space="preserve">ε</m:t>
              </m:r>
            </m:e>
            <m:sub>
              <m:r>
                <w:rPr>
                  <w:rFonts w:ascii="Cambria Math" w:hAnsi="Cambria Math"/>
                </w:rPr>
                <m:t xml:space="preserve">i</m:t>
              </m:r>
            </m:sub>
          </m:sSub>
        </m:oMath>
      </m:oMathPara>
    </w:p>
    <w:p>
      <w:pPr>
        <w:pStyle w:val="Normal"/>
        <w:spacing w:lineRule="auto" w:line="240" w:before="0" w:after="0"/>
        <w:ind w:firstLine="567"/>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left="567" w:hanging="0"/>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 оценка коэффициента регрессии;</w:t>
      </w:r>
    </w:p>
    <w:p>
      <w:pPr>
        <w:pStyle w:val="Normal"/>
        <w:spacing w:lineRule="auto" w:line="240" w:before="0" w:after="0"/>
        <w:ind w:left="851" w:firstLine="141"/>
        <w:rPr>
          <w:rFonts w:ascii="Times New Roman" w:hAnsi="Times New Roman" w:eastAsia="" w:cs="Times New Roman" w:eastAsiaTheme="minorEastAsia"/>
          <w:sz w:val="28"/>
          <w:szCs w:val="28"/>
        </w:rPr>
      </w:pPr>
      <w:r>
        <w:rPr/>
      </w:r>
      <m:oMath xmlns:m="http://schemas.openxmlformats.org/officeDocument/2006/math">
        <m:r>
          <w:rPr>
            <w:rFonts w:ascii="Cambria Math" w:hAnsi="Cambria Math"/>
          </w:rPr>
          <m:t xml:space="preserve">a</m:t>
        </m:r>
      </m:oMath>
      <w:r>
        <w:rPr>
          <w:rFonts w:eastAsia="" w:cs="Times New Roman" w:ascii="Times New Roman" w:hAnsi="Times New Roman" w:eastAsiaTheme="minorEastAsia"/>
          <w:sz w:val="28"/>
          <w:szCs w:val="28"/>
        </w:rPr>
        <w:t xml:space="preserve"> – </w:t>
      </w:r>
      <w:r>
        <w:rPr>
          <w:rFonts w:eastAsia="" w:cs="Times New Roman" w:ascii="Times New Roman" w:hAnsi="Times New Roman" w:eastAsiaTheme="minorEastAsia"/>
          <w:sz w:val="28"/>
          <w:szCs w:val="28"/>
        </w:rPr>
        <w:t>оценка свободного члена;</w:t>
      </w:r>
    </w:p>
    <w:p>
      <w:pPr>
        <w:pStyle w:val="Normal"/>
        <w:spacing w:lineRule="auto" w:line="240" w:before="0" w:after="0"/>
        <w:ind w:left="567" w:firstLine="426"/>
        <w:rPr>
          <w:rFonts w:ascii="Times New Roman" w:hAnsi="Times New Roman" w:eastAsia="" w:cs="Times New Roman" w:eastAsiaTheme="minorEastAsia"/>
          <w:sz w:val="28"/>
          <w:szCs w:val="28"/>
        </w:rPr>
      </w:pPr>
      <w:r>
        <w:rPr/>
      </w:r>
      <m:oMath xmlns:m="http://schemas.openxmlformats.org/officeDocument/2006/math">
        <m:sSub>
          <m:e>
            <m:r>
              <w:rPr>
                <w:rFonts w:ascii="Cambria Math" w:hAnsi="Cambria Math"/>
              </w:rPr>
              <m:t xml:space="preserve">ε</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 </w:t>
      </w:r>
      <w:r>
        <w:rPr>
          <w:rFonts w:eastAsia="" w:cs="Times New Roman" w:ascii="Times New Roman" w:hAnsi="Times New Roman" w:eastAsiaTheme="minorEastAsia"/>
          <w:sz w:val="28"/>
          <w:szCs w:val="28"/>
        </w:rPr>
        <w:t>случайная ошибка.</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Отдельного обсуждения достойна переменная </w:t>
      </w:r>
      <w:r>
        <w:rPr/>
      </w:r>
      <m:oMath xmlns:m="http://schemas.openxmlformats.org/officeDocument/2006/math">
        <m:sSub>
          <m:e>
            <m:acc>
              <m:accPr>
                <m:chr m:val="^"/>
              </m:accPr>
              <m:e>
                <m:r>
                  <w:rPr>
                    <w:rFonts w:ascii="Cambria Math" w:hAnsi="Cambria Math"/>
                  </w:rPr>
                  <m:t xml:space="preserve">y</m:t>
                </m:r>
              </m:e>
            </m:acc>
          </m:e>
          <m:sub>
            <m:r>
              <w:rPr>
                <w:rFonts w:ascii="Cambria Math" w:hAnsi="Cambria Math"/>
              </w:rPr>
              <m:t xml:space="preserve">i</m:t>
            </m:r>
          </m:sub>
        </m:sSub>
      </m:oMath>
      <w:r>
        <w:rPr>
          <w:rFonts w:eastAsia="" w:cs="Times New Roman" w:ascii="Times New Roman" w:hAnsi="Times New Roman" w:eastAsiaTheme="minorEastAsia"/>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w:r>
        <w:rPr/>
      </w:r>
      <m:oMath xmlns:m="http://schemas.openxmlformats.org/officeDocument/2006/math">
        <m:sSub>
          <m:e>
            <m:acc>
              <m:accPr>
                <m:chr m:val="^"/>
              </m:accPr>
              <m:e>
                <m:r>
                  <w:rPr>
                    <w:rFonts w:ascii="Cambria Math" w:hAnsi="Cambria Math"/>
                  </w:rPr>
                  <m:t xml:space="preserve">y</m:t>
                </m:r>
              </m:e>
            </m:acc>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rFonts w:eastAsia="" w:cs="Times New Roman" w:ascii="Times New Roman" w:hAnsi="Times New Roman" w:eastAsiaTheme="minorEastAsia"/>
          <w:sz w:val="28"/>
          <w:szCs w:val="28"/>
        </w:rPr>
        <w:t xml:space="preserve">, что в корне неверно для понятия вероятности. Наглядная иллюстрация этой проблемы представлена на рисунке 1.1 слева – две выборки распределены вдоль некоторой переменной </w:t>
      </w:r>
      <w:r>
        <w:rPr>
          <w:rFonts w:eastAsia="" w:cs="Times New Roman" w:ascii="Times New Roman" w:hAnsi="Times New Roman" w:eastAsiaTheme="minorEastAsia"/>
          <w:sz w:val="28"/>
          <w:szCs w:val="28"/>
          <w:lang w:val="en-US"/>
        </w:rPr>
        <w:t>x</w:t>
      </w:r>
      <w:r>
        <w:rPr>
          <w:rFonts w:eastAsia="" w:cs="Times New Roman" w:ascii="Times New Roman" w:hAnsi="Times New Roman" w:eastAsiaTheme="minorEastAsia"/>
          <w:sz w:val="28"/>
          <w:szCs w:val="28"/>
        </w:rPr>
        <w:t xml:space="preserve">, притом для тех для которых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значения </w:t>
      </w:r>
      <w:r>
        <w:rPr>
          <w:rFonts w:eastAsia="" w:cs="Times New Roman" w:ascii="Times New Roman" w:hAnsi="Times New Roman" w:eastAsiaTheme="minorEastAsia"/>
          <w:i/>
          <w:sz w:val="28"/>
          <w:szCs w:val="28"/>
        </w:rPr>
        <w:t>х</w:t>
      </w:r>
      <w:r>
        <w:rPr>
          <w:rFonts w:eastAsia="" w:cs="Times New Roman" w:ascii="Times New Roman" w:hAnsi="Times New Roman" w:eastAsiaTheme="minorEastAsia"/>
          <w:sz w:val="28"/>
          <w:szCs w:val="28"/>
        </w:rPr>
        <w:t xml:space="preserve"> заметно выше, построив регрессионную прямую  наглядно убеждаемся в том, что ряд наблюдений получают оценки вероятности за границами нуля и единицы.</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drawing>
          <wp:inline distT="0" distB="0" distL="0" distR="0">
            <wp:extent cx="6176645" cy="2777490"/>
            <wp:effectExtent l="0" t="0" r="0" b="0"/>
            <wp:docPr id="1"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plot1_1"/>
                    <pic:cNvPicPr>
                      <a:picLocks noChangeAspect="1" noChangeArrowheads="1"/>
                    </pic:cNvPicPr>
                  </pic:nvPicPr>
                  <pic:blipFill>
                    <a:blip r:embed="rId2"/>
                    <a:stretch>
                      <a:fillRect/>
                    </a:stretch>
                  </pic:blipFill>
                  <pic:spPr bwMode="auto">
                    <a:xfrm>
                      <a:off x="0" y="0"/>
                      <a:ext cx="6176645" cy="2777490"/>
                    </a:xfrm>
                    <a:prstGeom prst="rect">
                      <a:avLst/>
                    </a:prstGeom>
                  </pic:spPr>
                </pic:pic>
              </a:graphicData>
            </a:graphic>
          </wp:inline>
        </w:drawing>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Рисунок 1.1 – Оценки вероятностей через линейную регрессионную модель</w:t>
      </w:r>
    </w:p>
    <w:p>
      <w:pPr>
        <w:pStyle w:val="Normal"/>
        <w:spacing w:lineRule="auto" w:line="240" w:before="0" w:after="0"/>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На рисунке 1.1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с заметным смещением в большую сторону по фактору </w:t>
      </w:r>
      <w:r>
        <w:rPr>
          <w:rFonts w:eastAsia="" w:cs="Times New Roman" w:ascii="Times New Roman" w:hAnsi="Times New Roman" w:eastAsiaTheme="minorEastAsia"/>
          <w:i/>
          <w:sz w:val="28"/>
          <w:szCs w:val="28"/>
        </w:rPr>
        <w:t>х</w:t>
      </w:r>
      <w:r>
        <w:rPr>
          <w:rFonts w:eastAsia="" w:cs="Times New Roman" w:ascii="Times New Roman" w:hAnsi="Times New Roman" w:eastAsiaTheme="minorEastAsia"/>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xml:space="preserve">, получила оценки вероятностей того, что они принадлежат группе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Более того, такая модель плохо обобщается для случая, когда требуется решение для задачи не бинарной классификации. [2 </w:t>
      </w:r>
      <w:r>
        <w:rPr>
          <w:rFonts w:eastAsia="" w:cs="Times New Roman" w:ascii="Times New Roman" w:hAnsi="Times New Roman" w:eastAsiaTheme="minorEastAsia"/>
          <w:sz w:val="28"/>
          <w:szCs w:val="28"/>
          <w:lang w:val="en-US"/>
        </w:rPr>
        <w:t>c</w:t>
      </w:r>
      <w:r>
        <w:rPr>
          <w:rFonts w:eastAsia="" w:cs="Times New Roman" w:ascii="Times New Roman" w:hAnsi="Times New Roman" w:eastAsiaTheme="minorEastAsia"/>
          <w:sz w:val="28"/>
          <w:szCs w:val="28"/>
        </w:rPr>
        <w:t>.145]</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pPr>
        <w:pStyle w:val="Normal"/>
        <w:spacing w:before="0" w:after="0"/>
        <w:rPr/>
      </w:pPr>
      <w:r>
        <w:rPr/>
      </w:r>
    </w:p>
    <w:p>
      <w:pPr>
        <w:pStyle w:val="1"/>
        <w:spacing w:before="0" w:after="0"/>
        <w:ind w:firstLine="567"/>
        <w:rPr>
          <w:rFonts w:eastAsia="" w:eastAsiaTheme="minorEastAsia"/>
        </w:rPr>
      </w:pPr>
      <w:bookmarkStart w:id="5" w:name="_Toc101211765"/>
      <w:bookmarkStart w:id="6" w:name="_Toc90688833"/>
      <w:bookmarkStart w:id="7" w:name="_Toc90686470"/>
      <w:r>
        <w:rPr>
          <w:rFonts w:eastAsia="" w:eastAsiaTheme="minorEastAsia"/>
        </w:rPr>
        <w:t>1.2 Модель логистической регрессии</w:t>
      </w:r>
      <w:bookmarkEnd w:id="6"/>
      <w:bookmarkEnd w:id="7"/>
      <w:r>
        <w:rPr>
          <w:rFonts w:eastAsia="" w:eastAsiaTheme="minorEastAsia"/>
        </w:rPr>
        <w:t xml:space="preserve"> – линейный классификатор</w:t>
      </w:r>
      <w:bookmarkEnd w:id="5"/>
    </w:p>
    <w:p>
      <w:pPr>
        <w:pStyle w:val="Normal"/>
        <w:spacing w:lineRule="auto" w:line="240" w:before="0" w:after="0"/>
        <w:rPr>
          <w:sz w:val="28"/>
          <w:szCs w:val="28"/>
        </w:rPr>
      </w:pPr>
      <w:r>
        <w:rPr>
          <w:sz w:val="28"/>
          <w:szCs w:val="28"/>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pPr>
        <w:pStyle w:val="Normal"/>
        <w:spacing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Обозначим вероятность того, что исследуемый признак примет значение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xml:space="preserve"> </w:t>
      </w:r>
      <w:r>
        <w:rPr>
          <w:rFonts w:cs="Times New Roman" w:ascii="Times New Roman" w:hAnsi="Times New Roman"/>
          <w:sz w:val="28"/>
          <w:szCs w:val="28"/>
        </w:rPr>
        <w:t xml:space="preserve">как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oMath>
      <w:r>
        <w:rPr>
          <w:rFonts w:eastAsia="" w:cs="Times New Roman" w:ascii="Times New Roman" w:hAnsi="Times New Roman" w:eastAsiaTheme="minorEastAsia"/>
          <w:sz w:val="28"/>
          <w:szCs w:val="28"/>
        </w:rPr>
        <w:t xml:space="preserve">. Одной из ключевых проблем в данном случае является то что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0,1</m:t>
            </m:r>
          </m:e>
        </m:d>
      </m:oMath>
      <w:r>
        <w:rPr>
          <w:rFonts w:eastAsia="" w:cs="Times New Roman" w:ascii="Times New Roman" w:hAnsi="Times New Roman" w:eastAsiaTheme="minorEastAsia"/>
          <w:sz w:val="28"/>
          <w:szCs w:val="28"/>
        </w:rPr>
        <w:t xml:space="preserve">, в то время как отклик в модели регрессионного анализа принимает значение  </w:t>
      </w:r>
      <w:r>
        <w:rPr/>
      </w:r>
      <m:oMath xmlns:m="http://schemas.openxmlformats.org/officeDocument/2006/math">
        <m:sSub>
          <m:e>
            <m:acc>
              <m:accPr>
                <m:chr m:val="^"/>
              </m:accPr>
              <m:e>
                <m:r>
                  <w:rPr>
                    <w:rFonts w:ascii="Cambria Math" w:hAnsi="Cambria Math"/>
                  </w:rPr>
                  <m:t xml:space="preserve">y</m:t>
                </m:r>
              </m:e>
            </m:acc>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e>
        </m:d>
      </m:oMath>
      <w:r>
        <w:rPr>
          <w:rFonts w:eastAsia="" w:cs="Times New Roman" w:ascii="Times New Roman" w:hAnsi="Times New Roman" w:eastAsiaTheme="minorEastAsia"/>
          <w:sz w:val="28"/>
          <w:szCs w:val="28"/>
        </w:rPr>
        <w:t xml:space="preserve">. </w:t>
      </w:r>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rPr>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eastAsia="" w:cs="Times New Roman" w:ascii="Times New Roman" w:hAnsi="Times New Roman" w:eastAsiaTheme="minorEastAsia"/>
          <w:sz w:val="28"/>
          <w:szCs w:val="28"/>
          <w:lang w:val="en-US"/>
        </w:rPr>
        <w:t>:</w:t>
      </w:r>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center"/>
        <w:rPr>
          <w:rFonts w:ascii="Times New Roman" w:hAnsi="Times New Roman" w:eastAsia="" w:cs="Times New Roman" w:eastAsiaTheme="minorEastAsia"/>
          <w:i/>
          <w:i/>
          <w:sz w:val="28"/>
          <w:szCs w:val="28"/>
          <w:lang w:val="en-US"/>
        </w:rPr>
      </w:pPr>
      <w:r>
        <w:rPr/>
      </w:r>
      <m:oMathPara xmlns:m="http://schemas.openxmlformats.org/officeDocument/2006/math">
        <m:oMathParaPr>
          <m:jc m:val="center"/>
        </m:oMathParaPr>
        <m:oMath>
          <m:r>
            <w:rPr>
              <w:rFonts w:ascii="Cambria Math" w:hAnsi="Cambria Math"/>
            </w:rPr>
            <m:t xml:space="preserve">odds</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m:t>
          </m:r>
          <m:f>
            <m:num>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num>
            <m:den>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den>
          </m:f>
          <m:r>
            <w:rPr>
              <w:rFonts w:ascii="Cambria Math" w:hAnsi="Cambria Math"/>
            </w:rPr>
            <m:t xml:space="preserve">.</m:t>
          </m:r>
        </m:oMath>
      </m:oMathPara>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Несложно показать, что </w:t>
      </w:r>
      <w:r>
        <w:rPr/>
      </w:r>
      <m:oMath xmlns:m="http://schemas.openxmlformats.org/officeDocument/2006/math">
        <m:r>
          <w:rPr>
            <w:rFonts w:ascii="Cambria Math" w:hAnsi="Cambria Math"/>
          </w:rPr>
          <m:t xml:space="preserve">odds</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m:t>
        </m:r>
      </m:oMath>
      <w:r>
        <w:rPr>
          <w:rFonts w:eastAsia="" w:cs="Times New Roman" w:ascii="Times New Roman" w:hAnsi="Times New Roman" w:eastAsiaTheme="minorEastAsia"/>
          <w:sz w:val="28"/>
          <w:szCs w:val="28"/>
        </w:rPr>
        <w:t xml:space="preserve">. Пользуясь свойствами логарифма получим, что </w:t>
      </w:r>
      <w:r>
        <w:rPr/>
      </w:r>
      <m:oMath xmlns:m="http://schemas.openxmlformats.org/officeDocument/2006/math">
        <m:r>
          <w:rPr>
            <w:rFonts w:ascii="Cambria Math" w:hAnsi="Cambria Math"/>
          </w:rPr>
          <m:t xml:space="preserve">ln</m:t>
        </m:r>
        <m:r>
          <w:rPr>
            <w:rFonts w:ascii="Cambria Math" w:hAnsi="Cambria Math"/>
          </w:rPr>
          <m:t xml:space="preserve">⁡</m:t>
        </m:r>
        <m:d>
          <m:dPr>
            <m:begChr m:val="["/>
            <m:endChr m:val="]"/>
          </m:dPr>
          <m:e>
            <m:r>
              <w:rPr>
                <w:rFonts w:ascii="Cambria Math" w:hAnsi="Cambria Math"/>
              </w:rPr>
              <m:t xml:space="preserve">odds</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e>
        </m:d>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e>
        </m:d>
      </m:oMath>
      <w:r>
        <w:rPr>
          <w:rFonts w:eastAsia="" w:cs="Times New Roman" w:ascii="Times New Roman" w:hAnsi="Times New Roman" w:eastAsiaTheme="minorEastAsia"/>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1</m:t>
        </m:r>
      </m:oMath>
      <w:r>
        <w:rPr>
          <w:rFonts w:eastAsia="" w:cs="Times New Roman" w:ascii="Times New Roman" w:hAnsi="Times New Roman" w:eastAsiaTheme="minorEastAsia"/>
          <w:sz w:val="28"/>
          <w:szCs w:val="28"/>
        </w:rPr>
        <w:t>, а логарифм отношения шансов этого события. Логарифм отношения вероятностей в дальнейшем будет называть логит функцией.</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Для краткости последующих записей обозначим: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ln</m:t>
          </m:r>
          <m:r>
            <w:rPr>
              <w:rFonts w:ascii="Cambria Math" w:hAnsi="Cambria Math"/>
            </w:rPr>
            <m:t xml:space="preserve">⁡</m:t>
          </m:r>
          <m:d>
            <m:dPr>
              <m:begChr m:val="["/>
              <m:endChr m:val="]"/>
            </m:dPr>
            <m:e>
              <m:r>
                <w:rPr>
                  <w:rFonts w:ascii="Cambria Math" w:hAnsi="Cambria Math"/>
                </w:rPr>
                <m:t xml:space="preserve">odds</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e>
          </m:d>
          <m:r>
            <w:rPr>
              <w:rFonts w:ascii="Cambria Math" w:hAnsi="Cambria Math"/>
            </w:rPr>
            <m:t xml:space="preserve">=</m:t>
          </m:r>
          <m:sSub>
            <m:e>
              <m:r>
                <w:rPr>
                  <w:rFonts w:ascii="Cambria Math" w:hAnsi="Cambria Math"/>
                </w:rPr>
                <m:t xml:space="preserve">y</m:t>
              </m:r>
            </m:e>
            <m:sub>
              <m:r>
                <w:rPr>
                  <w:rFonts w:ascii="Cambria Math" w:hAnsi="Cambria Math"/>
                </w:rPr>
                <m:t xml:space="preserve">odds</m:t>
              </m:r>
            </m:sub>
          </m:sSub>
          <m:r>
            <w:rPr>
              <w:rFonts w:ascii="Cambria Math" w:hAnsi="Cambria Math"/>
            </w:rPr>
            <m:t xml:space="preserve">.</m:t>
          </m:r>
        </m:oMath>
      </m:oMathPara>
    </w:p>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odds</m:t>
              </m:r>
            </m:sub>
          </m:sSub>
          <m:r>
            <w:rPr>
              <w:rFonts w:ascii="Cambria Math" w:hAnsi="Cambria Math"/>
            </w:rPr>
            <m:t xml:space="preserve">=</m:t>
          </m:r>
          <m:r>
            <w:rPr>
              <w:rFonts w:ascii="Cambria Math" w:hAnsi="Cambria Math"/>
            </w:rPr>
            <m:t xml:space="preserve">α</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j</m:t>
                  </m:r>
                </m:sub>
              </m:sSub>
            </m:e>
          </m:nary>
          <m:r>
            <w:rPr>
              <w:rFonts w:ascii="Cambria Math" w:hAnsi="Cambria Math"/>
            </w:rPr>
            <m:t xml:space="preserve">.</m:t>
          </m:r>
        </m:oMath>
      </m:oMathPara>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eastAsia="" w:cs="Times New Roman" w:ascii="Times New Roman" w:hAnsi="Times New Roman" w:eastAsiaTheme="minorEastAsia"/>
          <w:sz w:val="28"/>
          <w:szCs w:val="28"/>
          <w:lang w:val="en-US"/>
        </w:rPr>
        <w:t>:</w:t>
      </w:r>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sSup>
            <m:e>
              <m:r>
                <w:rPr>
                  <w:rFonts w:ascii="Cambria Math" w:hAnsi="Cambria Math"/>
                </w:rPr>
                <m:t xml:space="preserve">e</m:t>
              </m:r>
            </m:e>
            <m:sup>
              <m:sSub>
                <m:e>
                  <m:r>
                    <w:rPr>
                      <w:rFonts w:ascii="Cambria Math" w:hAnsi="Cambria Math"/>
                    </w:rPr>
                    <m:t xml:space="preserve">y</m:t>
                  </m:r>
                </m:e>
                <m:sub>
                  <m:r>
                    <w:rPr>
                      <w:rFonts w:ascii="Cambria Math" w:hAnsi="Cambria Math"/>
                    </w:rPr>
                    <m:t xml:space="preserve">odds</m:t>
                  </m:r>
                </m:sub>
              </m:sSub>
            </m:sup>
          </m:sSup>
          <m:r>
            <w:rPr>
              <w:rFonts w:ascii="Cambria Math" w:hAnsi="Cambria Math"/>
            </w:rPr>
            <m:t xml:space="preserve">=</m:t>
          </m:r>
          <m:sSup>
            <m:e>
              <m:r>
                <w:rPr>
                  <w:rFonts w:ascii="Cambria Math" w:hAnsi="Cambria Math"/>
                </w:rPr>
                <m:t xml:space="preserve">e</m:t>
              </m:r>
            </m:e>
            <m:sup>
              <m:r>
                <w:rPr>
                  <w:rFonts w:ascii="Cambria Math" w:hAnsi="Cambria Math"/>
                </w:rPr>
                <m:t xml:space="preserve">α</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j</m:t>
                      </m:r>
                    </m:sub>
                  </m:sSub>
                </m:e>
              </m:nary>
            </m:sup>
          </m:sSup>
          <m:r>
            <w:rPr>
              <w:rFonts w:ascii="Cambria Math" w:hAnsi="Cambria Math"/>
            </w:rPr>
            <m:t xml:space="preserve">.</m:t>
          </m:r>
        </m:oMath>
      </m:oMathPara>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Используя свойства натурального логарифма, получим: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f>
            <m:num>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num>
            <m:den>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den>
          </m:f>
          <m:r>
            <w:rPr>
              <w:rFonts w:ascii="Cambria Math" w:hAnsi="Cambria Math"/>
            </w:rPr>
            <m:t xml:space="preserve">=</m:t>
          </m:r>
          <m:sSup>
            <m:e>
              <m:r>
                <w:rPr>
                  <w:rFonts w:ascii="Cambria Math" w:hAnsi="Cambria Math"/>
                </w:rPr>
                <m:t xml:space="preserve">e</m:t>
              </m:r>
            </m:e>
            <m:sup>
              <m:r>
                <w:rPr>
                  <w:rFonts w:ascii="Cambria Math" w:hAnsi="Cambria Math"/>
                </w:rPr>
                <m:t xml:space="preserve">α</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j</m:t>
                      </m:r>
                    </m:sub>
                  </m:sSub>
                </m:e>
              </m:nary>
            </m:sup>
          </m:sSup>
          <m:r>
            <w:rPr>
              <w:rFonts w:ascii="Cambria Math" w:hAnsi="Cambria Math"/>
            </w:rPr>
            <m:t xml:space="preserve">.</m:t>
          </m:r>
        </m:oMath>
      </m:oMathPara>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Решив это уравнение относительно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oMath>
      <w:r>
        <w:rPr>
          <w:rFonts w:eastAsia="" w:cs="Times New Roman" w:ascii="Times New Roman" w:hAnsi="Times New Roman" w:eastAsiaTheme="minorEastAsia"/>
          <w:sz w:val="28"/>
          <w:szCs w:val="28"/>
        </w:rPr>
        <w:t>, получим общую запись модели логистической регрессии: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3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03"/>
        <w:gridCol w:w="800"/>
      </w:tblGrid>
      <w:tr>
        <w:trPr/>
        <w:tc>
          <w:tcPr>
            <w:tcW w:w="8503"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m:t>
                </m:r>
                <m:f>
                  <m:num>
                    <m:sSup>
                      <m:e>
                        <m:r>
                          <w:rPr>
                            <w:rFonts w:ascii="Cambria Math" w:hAnsi="Cambria Math"/>
                          </w:rPr>
                          <m:t xml:space="preserve">e</m:t>
                        </m:r>
                      </m:e>
                      <m:sup>
                        <m:r>
                          <w:rPr>
                            <w:rFonts w:ascii="Cambria Math" w:hAnsi="Cambria Math"/>
                          </w:rPr>
                          <m:t xml:space="preserve">α</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j</m:t>
                                </m:r>
                              </m:sub>
                            </m:sSub>
                          </m:e>
                        </m:nary>
                      </m:sup>
                    </m:sSup>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α</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j</m:t>
                                </m:r>
                              </m:sub>
                            </m:sSub>
                          </m:e>
                        </m:nary>
                      </m:sup>
                    </m:sSup>
                  </m:den>
                </m:f>
                <m:r>
                  <w:rPr>
                    <w:rFonts w:ascii="Cambria Math" w:hAnsi="Cambria Math"/>
                  </w:rPr>
                  <m:t xml:space="preserve">.</m:t>
                </m:r>
              </m:oMath>
            </m:oMathPara>
          </w:p>
        </w:tc>
        <w:tc>
          <w:tcPr>
            <w:tcW w:w="800"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2</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ind w:firstLine="567"/>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Выражение (1.2) и есть модель логистической регрессии для случая бинарной классификации[3 </w:t>
      </w:r>
      <w:r>
        <w:rPr>
          <w:rFonts w:eastAsia="" w:cs="Times New Roman" w:ascii="Times New Roman" w:hAnsi="Times New Roman" w:eastAsiaTheme="minorEastAsia"/>
          <w:sz w:val="28"/>
          <w:szCs w:val="28"/>
          <w:lang w:val="en-US"/>
        </w:rPr>
        <w:t>c</w:t>
      </w:r>
      <w:r>
        <w:rPr>
          <w:rFonts w:eastAsia="" w:cs="Times New Roman" w:ascii="Times New Roman" w:hAnsi="Times New Roman" w:eastAsiaTheme="minorEastAsia"/>
          <w:sz w:val="28"/>
          <w:szCs w:val="28"/>
        </w:rPr>
        <w:t>.32].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eastAsia="" w:cs="Times New Roman" w:ascii="Times New Roman" w:hAnsi="Times New Roman" w:eastAsiaTheme="minorEastAsia"/>
          <w:sz w:val="28"/>
          <w:szCs w:val="28"/>
          <w:lang w:val="en-US"/>
        </w:rPr>
        <w:t>S</w:t>
      </w:r>
      <w:r>
        <w:rPr>
          <w:rFonts w:eastAsia="" w:cs="Times New Roman" w:ascii="Times New Roman" w:hAnsi="Times New Roman" w:eastAsiaTheme="minorEastAsia"/>
          <w:sz w:val="28"/>
          <w:szCs w:val="28"/>
        </w:rPr>
        <w:t>». В литературе распространено название – сигма функция или сигмоида и в общем она записывается так:</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σ</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x</m:t>
                  </m:r>
                </m:sup>
              </m:sSup>
            </m:den>
          </m:f>
        </m:oMath>
      </m:oMathPara>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Вернемся к примеру, из предыдущего раздела и посмотрим, как логистическая регрессия справиться с поставленной задачей.  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eastAsia="" w:cs="Times New Roman" w:ascii="Times New Roman" w:hAnsi="Times New Roman" w:eastAsiaTheme="minorEastAsia"/>
          <w:i/>
          <w:sz w:val="28"/>
          <w:szCs w:val="28"/>
        </w:rPr>
        <w:t>х</w:t>
      </w:r>
      <w:r>
        <w:rPr>
          <w:rFonts w:eastAsia="" w:cs="Times New Roman" w:ascii="Times New Roman" w:hAnsi="Times New Roman" w:eastAsiaTheme="minorEastAsia"/>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drawing>
          <wp:inline distT="0" distB="0" distL="0" distR="0">
            <wp:extent cx="6107430" cy="2691130"/>
            <wp:effectExtent l="0" t="0" r="0" b="0"/>
            <wp:docPr id="2"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plot1_2"/>
                    <pic:cNvPicPr>
                      <a:picLocks noChangeAspect="1" noChangeArrowheads="1"/>
                    </pic:cNvPicPr>
                  </pic:nvPicPr>
                  <pic:blipFill>
                    <a:blip r:embed="rId3"/>
                    <a:stretch>
                      <a:fillRect/>
                    </a:stretch>
                  </pic:blipFill>
                  <pic:spPr bwMode="auto">
                    <a:xfrm>
                      <a:off x="0" y="0"/>
                      <a:ext cx="6107430" cy="2691130"/>
                    </a:xfrm>
                    <a:prstGeom prst="rect">
                      <a:avLst/>
                    </a:prstGeom>
                  </pic:spPr>
                </pic:pic>
              </a:graphicData>
            </a:graphic>
          </wp:inline>
        </w:drawing>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Рисунок 1.2 – Оценки вероятностей через логистическую регрессионную модель</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данном случае предсказываемый фактор будет закодирован, так:</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 </w:t>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d>
            <m:dPr>
              <m:begChr m:val="{"/>
              <m:endChr m:val=""/>
            </m:dPr>
            <m:e>
              <m:m>
                <m:mr>
                  <m:e>
                    <m:m>
                      <m:mr>
                        <m:e>
                          <m:r>
                            <w:rPr>
                              <w:rFonts w:ascii="Cambria Math" w:hAnsi="Cambria Math"/>
                            </w:rPr>
                            <m:t xml:space="preserve">0</m:t>
                          </m:r>
                        </m:e>
                      </m:mr>
                      <m:mr>
                        <m:e>
                          <m:r>
                            <w:rPr>
                              <w:rFonts w:ascii="Cambria Math" w:hAnsi="Cambria Math"/>
                            </w:rPr>
                            <m:t xml:space="preserve">1</m:t>
                          </m:r>
                        </m:e>
                      </m:mr>
                    </m:m>
                  </m:e>
                </m:mr>
                <m:mr>
                  <m:e>
                    <m:m>
                      <m:mr>
                        <m:e>
                          <m:r>
                            <w:rPr>
                              <w:rFonts w:ascii="Cambria Math" w:hAnsi="Cambria Math"/>
                            </w:rPr>
                            <m:t xml:space="preserve">…</m:t>
                          </m:r>
                        </m:e>
                      </m:mr>
                      <m:mr>
                        <m:e>
                          <m:r>
                            <w:rPr>
                              <w:rFonts w:ascii="Cambria Math" w:hAnsi="Cambria Math"/>
                            </w:rPr>
                            <m:t xml:space="preserve">K</m:t>
                          </m:r>
                          <m:r>
                            <w:rPr>
                              <w:rFonts w:ascii="Cambria Math" w:hAnsi="Cambria Math"/>
                            </w:rPr>
                            <m:t xml:space="preserve">−</m:t>
                          </m:r>
                          <m:r>
                            <w:rPr>
                              <w:rFonts w:ascii="Cambria Math" w:hAnsi="Cambria Math"/>
                            </w:rPr>
                            <m:t xml:space="preserve">1</m:t>
                          </m:r>
                        </m:e>
                      </m:mr>
                    </m:m>
                  </m:e>
                </m:mr>
              </m:m>
            </m:e>
          </m:d>
        </m:oMath>
      </m:oMathPara>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данном случае нам понадобиться </w:t>
      </w:r>
      <w:r>
        <w:rPr>
          <w:rFonts w:eastAsia="" w:cs="Times New Roman" w:ascii="Times New Roman" w:hAnsi="Times New Roman" w:eastAsiaTheme="minorEastAsia"/>
          <w:i/>
          <w:sz w:val="28"/>
          <w:szCs w:val="28"/>
          <w:lang w:val="en-US"/>
        </w:rPr>
        <w:t>K</w:t>
      </w:r>
      <w:r>
        <w:rPr>
          <w:rFonts w:eastAsia="" w:cs="Times New Roman" w:ascii="Times New Roman" w:hAnsi="Times New Roman" w:eastAsiaTheme="minorEastAsia"/>
          <w:sz w:val="28"/>
          <w:szCs w:val="28"/>
        </w:rPr>
        <w:t xml:space="preserve">-1 логит функции. Кроме того, надо выбрать базовый уровень выходной переменной, пусть, не нарушая общности, это будет </w:t>
      </w:r>
      <w:r>
        <w:rPr>
          <w:rFonts w:eastAsia="" w:cs="Times New Roman" w:ascii="Times New Roman" w:hAnsi="Times New Roman" w:eastAsiaTheme="minorEastAsia"/>
          <w:i/>
          <w:sz w:val="28"/>
          <w:szCs w:val="28"/>
          <w:lang w:val="en-US"/>
        </w:rPr>
        <w:t>Y</w:t>
      </w:r>
      <w:r>
        <w:rPr>
          <w:rFonts w:eastAsia="" w:cs="Times New Roman" w:ascii="Times New Roman" w:hAnsi="Times New Roman" w:eastAsiaTheme="minorEastAsia"/>
          <w:sz w:val="28"/>
          <w:szCs w:val="28"/>
        </w:rPr>
        <w:t>=0. Для такого случая логиты можно записать так:</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3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03"/>
        <w:gridCol w:w="800"/>
      </w:tblGrid>
      <w:tr>
        <w:trPr/>
        <w:tc>
          <w:tcPr>
            <w:tcW w:w="8503"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k</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ln</m:t>
                </m:r>
                <m:d>
                  <m:dPr>
                    <m:begChr m:val="("/>
                    <m:endChr m:val=")"/>
                  </m:dPr>
                  <m:e>
                    <m:f>
                      <m:num>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e>
                        </m:d>
                      </m:num>
                      <m:den>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den>
                    </m:f>
                  </m:e>
                </m:d>
                <m:r>
                  <w:rPr>
                    <w:rFonts w:ascii="Cambria Math" w:hAnsi="Cambria Math"/>
                  </w:rPr>
                  <m:t xml:space="preserve">,</m:t>
                </m:r>
                <m:r>
                  <w:rPr>
                    <w:rFonts w:ascii="Cambria Math" w:hAnsi="Cambria Math"/>
                  </w:rPr>
                  <m:t xml:space="preserve">k</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e>
                </m:bar>
                <m:r>
                  <w:rPr>
                    <w:rFonts w:ascii="Cambria Math" w:hAnsi="Cambria Math"/>
                  </w:rPr>
                  <m:t xml:space="preserve">.</m:t>
                </m:r>
              </m:oMath>
            </m:oMathPara>
          </w:p>
        </w:tc>
        <w:tc>
          <w:tcPr>
            <w:tcW w:w="800"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3</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Притом, каждый из них будет описываться предикторами в соответствии со следующим правилом: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k</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α</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kj</m:t>
                  </m:r>
                </m:sub>
              </m:sSub>
            </m:e>
          </m:nary>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0</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e>
          </m:bar>
          <m:r>
            <w:rPr>
              <w:rFonts w:ascii="Cambria Math" w:hAnsi="Cambria Math"/>
            </w:rPr>
            <m:t xml:space="preserve">.</m:t>
          </m:r>
        </m:oMath>
      </m:oMathPara>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Чтобы получить в данном случае запись, подобную выражению (1.2) для биномиальной регрессии, потребуется поработать с системой (1.3). Для начала проведем потенцирование каждого уравнения системы:</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3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03"/>
        <w:gridCol w:w="800"/>
      </w:tblGrid>
      <w:tr>
        <w:trPr/>
        <w:tc>
          <w:tcPr>
            <w:tcW w:w="8503"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k</m:t>
                        </m:r>
                      </m:sub>
                    </m:sSub>
                    <m:d>
                      <m:dPr>
                        <m:begChr m:val="("/>
                        <m:endChr m:val=")"/>
                      </m:dPr>
                      <m:e>
                        <m:r>
                          <w:rPr>
                            <w:rFonts w:ascii="Cambria Math" w:hAnsi="Cambria Math"/>
                          </w:rPr>
                          <m:t xml:space="preserve">x</m:t>
                        </m:r>
                      </m:e>
                    </m:d>
                  </m:sup>
                </m:sSup>
                <m:r>
                  <w:rPr>
                    <w:rFonts w:ascii="Cambria Math" w:hAnsi="Cambria Math"/>
                  </w:rPr>
                  <m:t xml:space="preserve">=</m:t>
                </m:r>
                <m:f>
                  <m:num>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e>
                    </m:d>
                  </m:num>
                  <m:den>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den>
                </m:f>
                <m:r>
                  <w:rPr>
                    <w:rFonts w:ascii="Cambria Math" w:hAnsi="Cambria Math"/>
                  </w:rPr>
                  <m:t xml:space="preserve">,</m:t>
                </m:r>
                <m:r>
                  <w:rPr>
                    <w:rFonts w:ascii="Cambria Math" w:hAnsi="Cambria Math"/>
                  </w:rPr>
                  <m:t xml:space="preserve">k</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e>
                </m:bar>
                <m:r>
                  <w:rPr>
                    <w:rFonts w:ascii="Cambria Math" w:hAnsi="Cambria Math"/>
                  </w:rPr>
                  <m:t xml:space="preserve">.</m:t>
                </m:r>
              </m:oMath>
            </m:oMathPara>
          </w:p>
        </w:tc>
        <w:tc>
          <w:tcPr>
            <w:tcW w:w="800"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4</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Теперь из одного уравнения выразим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oMath>
      <w:r>
        <w:rPr>
          <w:rFonts w:eastAsia="" w:cs="Times New Roman" w:ascii="Times New Roman" w:hAnsi="Times New Roman" w:eastAsiaTheme="minorEastAsia"/>
          <w:sz w:val="28"/>
          <w:szCs w:val="28"/>
        </w:rPr>
        <w:t>, пусть, не нарушая общности, это будет первое уравнение:</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r>
            <w:rPr>
              <w:rFonts w:ascii="Cambria Math" w:hAnsi="Cambria Math"/>
            </w:rPr>
            <m:t xml:space="preserve">=</m:t>
          </m:r>
          <m:f>
            <m:num>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num>
            <m:den>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1</m:t>
                      </m:r>
                    </m:sub>
                  </m:sSub>
                  <m:d>
                    <m:dPr>
                      <m:begChr m:val="("/>
                      <m:endChr m:val=")"/>
                    </m:dPr>
                    <m:e>
                      <m:r>
                        <w:rPr>
                          <w:rFonts w:ascii="Cambria Math" w:hAnsi="Cambria Math"/>
                        </w:rPr>
                        <m:t xml:space="preserve">x</m:t>
                      </m:r>
                    </m:e>
                  </m:d>
                </m:sup>
              </m:sSup>
            </m:den>
          </m:f>
          <m:r>
            <w:rPr>
              <w:rFonts w:ascii="Cambria Math" w:hAnsi="Cambria Math"/>
            </w:rPr>
            <m:t xml:space="preserve">.</m:t>
          </m:r>
        </m:oMath>
      </m:oMathPara>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Используя определение полной вероятности, получим: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3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03"/>
        <w:gridCol w:w="800"/>
      </w:tblGrid>
      <w:tr>
        <w:trPr/>
        <w:tc>
          <w:tcPr>
            <w:tcW w:w="8503"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r>
                  <w:rPr>
                    <w:rFonts w:ascii="Cambria Math" w:hAnsi="Cambria Math"/>
                  </w:rPr>
                  <m:t xml:space="preserve">=</m:t>
                </m:r>
                <m:f>
                  <m:num>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2</m:t>
                        </m:r>
                      </m:sub>
                      <m:sup>
                        <m:r>
                          <w:rPr>
                            <w:rFonts w:ascii="Cambria Math" w:hAnsi="Cambria Math"/>
                          </w:rPr>
                          <m:t xml:space="preserve">K</m:t>
                        </m:r>
                        <m:r>
                          <w:rPr>
                            <w:rFonts w:ascii="Cambria Math" w:hAnsi="Cambria Math"/>
                          </w:rPr>
                          <m:t xml:space="preserve">−</m:t>
                        </m:r>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e>
                        </m:d>
                      </m:e>
                    </m:nary>
                  </m:num>
                  <m:den>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1</m:t>
                            </m:r>
                          </m:sub>
                        </m:sSub>
                        <m:d>
                          <m:dPr>
                            <m:begChr m:val="("/>
                            <m:endChr m:val=")"/>
                          </m:dPr>
                          <m:e>
                            <m:r>
                              <w:rPr>
                                <w:rFonts w:ascii="Cambria Math" w:hAnsi="Cambria Math"/>
                              </w:rPr>
                              <m:t xml:space="preserve">x</m:t>
                            </m:r>
                          </m:e>
                        </m:d>
                      </m:sup>
                    </m:sSup>
                  </m:den>
                </m:f>
                <m:r>
                  <w:rPr>
                    <w:rFonts w:ascii="Cambria Math" w:hAnsi="Cambria Math"/>
                  </w:rPr>
                  <m:t xml:space="preserve">.</m:t>
                </m:r>
              </m:oMath>
            </m:oMathPara>
          </w:p>
        </w:tc>
        <w:tc>
          <w:tcPr>
            <w:tcW w:w="800"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5</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Из оставшихся уравнений системы (1.3) получим: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3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03"/>
        <w:gridCol w:w="800"/>
      </w:tblGrid>
      <w:tr>
        <w:trPr/>
        <w:tc>
          <w:tcPr>
            <w:tcW w:w="8503"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 xmlns:m="http://schemas.openxmlformats.org/officeDocument/2006/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k</m:t>
                      </m:r>
                    </m:sub>
                  </m:sSub>
                  <m:d>
                    <m:dPr>
                      <m:begChr m:val="("/>
                      <m:endChr m:val=")"/>
                    </m:dPr>
                    <m:e>
                      <m:r>
                        <w:rPr>
                          <w:rFonts w:ascii="Cambria Math" w:hAnsi="Cambria Math"/>
                        </w:rPr>
                        <m:t xml:space="preserve">x</m:t>
                      </m:r>
                    </m:e>
                  </m:d>
                </m:sup>
              </m:sSup>
              <m:r>
                <w:rPr>
                  <w:rFonts w:ascii="Cambria Math" w:hAnsi="Cambria Math"/>
                </w:rPr>
                <m:t xml:space="preserve">,</m:t>
              </m:r>
              <m:r>
                <w:rPr>
                  <w:rFonts w:ascii="Cambria Math" w:hAnsi="Cambria Math"/>
                </w:rPr>
                <m:t xml:space="preserve">k</m:t>
              </m:r>
              <m:r>
                <w:rPr>
                  <w:rFonts w:ascii="Cambria Math" w:hAnsi="Cambria Math"/>
                </w:rPr>
                <m:t xml:space="preserve">=</m:t>
              </m:r>
              <m:bar>
                <m:barPr>
                  <m:pos m:val="top"/>
                </m:barPr>
                <m:e>
                  <m:r>
                    <w:rPr>
                      <w:rFonts w:ascii="Cambria Math" w:hAnsi="Cambria Math"/>
                    </w:rPr>
                    <m:t xml:space="preserve">2</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e>
              </m:bar>
            </m:oMath>
            <w:r>
              <w:rPr>
                <w:rFonts w:eastAsia="" w:cs="Times New Roman" w:ascii="Times New Roman" w:hAnsi="Times New Roman" w:eastAsiaTheme="minorEastAsia"/>
                <w:kern w:val="0"/>
                <w:sz w:val="28"/>
                <w:szCs w:val="28"/>
                <w:lang w:val="ru-RU" w:eastAsia="en-US" w:bidi="ar-SA"/>
              </w:rPr>
              <w:t>.</w:t>
            </w:r>
          </w:p>
        </w:tc>
        <w:tc>
          <w:tcPr>
            <w:tcW w:w="800"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(1.6)</w:t>
            </w:r>
          </w:p>
        </w:tc>
      </w:tr>
    </w:tbl>
    <w:p>
      <w:pPr>
        <w:pStyle w:val="Normal"/>
        <w:spacing w:before="0" w:after="0"/>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Перенеся левую часть выражения (1.5) приведя и общему знаменателю, положив его неравным и вынеся </w:t>
      </w:r>
      <w:r>
        <w:rPr/>
      </w:r>
      <m:oMath xmlns:m="http://schemas.openxmlformats.org/officeDocument/2006/math">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oMath>
      <w:r>
        <w:rPr>
          <w:rFonts w:eastAsia="" w:cs="Times New Roman" w:ascii="Times New Roman" w:hAnsi="Times New Roman" w:eastAsiaTheme="minorEastAsia"/>
          <w:sz w:val="28"/>
          <w:szCs w:val="28"/>
        </w:rPr>
        <w:t xml:space="preserve"> за скобки, получим: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d>
            <m:dPr>
              <m:begChr m:val="("/>
              <m:endChr m:val=")"/>
            </m:dPr>
            <m:e>
              <m:r>
                <w:rPr>
                  <w:rFonts w:ascii="Cambria Math" w:hAnsi="Cambria Math"/>
                </w:rPr>
                <m:t xml:space="preserve">1</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r>
                    <w:rPr>
                      <w:rFonts w:ascii="Cambria Math" w:hAnsi="Cambria Math"/>
                    </w:rPr>
                    <m:t xml:space="preserve">−</m:t>
                  </m:r>
                  <m:r>
                    <w:rPr>
                      <w:rFonts w:ascii="Cambria Math" w:hAnsi="Cambria Math"/>
                    </w:rPr>
                    <m:t xml:space="preserve">1</m:t>
                  </m:r>
                </m:sup>
                <m:e>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k</m:t>
                          </m:r>
                        </m:sub>
                      </m:sSub>
                      <m:d>
                        <m:dPr>
                          <m:begChr m:val="("/>
                          <m:endChr m:val=")"/>
                        </m:dPr>
                        <m:e>
                          <m:r>
                            <w:rPr>
                              <w:rFonts w:ascii="Cambria Math" w:hAnsi="Cambria Math"/>
                            </w:rPr>
                            <m:t xml:space="preserve">x</m:t>
                          </m:r>
                        </m:e>
                      </m:d>
                    </m:sup>
                  </m:sSup>
                </m:e>
              </m:nary>
            </m:e>
          </m:d>
          <m:r>
            <w:rPr>
              <w:rFonts w:ascii="Cambria Math" w:hAnsi="Cambria Math"/>
            </w:rPr>
            <m:t xml:space="preserve">.</m:t>
          </m:r>
        </m:oMath>
      </m:oMathPara>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Выражая от сюда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oMath>
      <w:r>
        <w:rPr>
          <w:rFonts w:eastAsia="" w:cs="Times New Roman" w:ascii="Times New Roman" w:hAnsi="Times New Roman" w:eastAsiaTheme="minorEastAsia"/>
          <w:sz w:val="28"/>
          <w:szCs w:val="28"/>
        </w:rPr>
        <w:t xml:space="preserve"> получим: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38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99"/>
        <w:gridCol w:w="7783"/>
        <w:gridCol w:w="801"/>
      </w:tblGrid>
      <w:tr>
        <w:trPr/>
        <w:tc>
          <w:tcPr>
            <w:tcW w:w="799"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83" w:type="dxa"/>
            <w:tcBorders>
              <w:top w:val="nil"/>
              <w:left w:val="nil"/>
              <w:bottom w:val="nil"/>
              <w:right w:val="nil"/>
            </w:tcBorders>
          </w:tcPr>
          <w:p>
            <w:pPr>
              <w:pStyle w:val="Normal"/>
              <w:widowControl/>
              <w:spacing w:lineRule="auto" w:line="240" w:before="0" w:after="0"/>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0</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r>
                          <w:rPr>
                            <w:rFonts w:ascii="Cambria Math" w:hAnsi="Cambria Math"/>
                          </w:rPr>
                          <m:t xml:space="preserve">−</m:t>
                        </m:r>
                        <m:r>
                          <w:rPr>
                            <w:rFonts w:ascii="Cambria Math" w:hAnsi="Cambria Math"/>
                          </w:rPr>
                          <m:t xml:space="preserve">1</m:t>
                        </m:r>
                      </m:sup>
                      <m:e>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k</m:t>
                                </m:r>
                              </m:sub>
                            </m:sSub>
                            <m:d>
                              <m:dPr>
                                <m:begChr m:val="("/>
                                <m:endChr m:val=")"/>
                              </m:dPr>
                              <m:e>
                                <m:r>
                                  <w:rPr>
                                    <w:rFonts w:ascii="Cambria Math" w:hAnsi="Cambria Math"/>
                                  </w:rPr>
                                  <m:t xml:space="preserve">x</m:t>
                                </m:r>
                              </m:e>
                            </m:d>
                          </m:sup>
                        </m:sSup>
                      </m:e>
                    </m:nary>
                  </m:den>
                </m:f>
                <m:r>
                  <w:rPr>
                    <w:rFonts w:ascii="Cambria Math" w:hAnsi="Cambria Math"/>
                  </w:rPr>
                  <m:t xml:space="preserve">.</m:t>
                </m:r>
              </m:oMath>
            </m:oMathPara>
          </w:p>
        </w:tc>
        <w:tc>
          <w:tcPr>
            <w:tcW w:w="801"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7</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Вообще говоря, выражение (1.6) будет справедливо и при </w:t>
      </w:r>
      <w:r>
        <w:rPr>
          <w:rFonts w:eastAsia="" w:cs="Times New Roman" w:ascii="Times New Roman" w:hAnsi="Times New Roman" w:eastAsiaTheme="minorEastAsia"/>
          <w:i/>
          <w:sz w:val="28"/>
          <w:szCs w:val="28"/>
          <w:lang w:val="en-US"/>
        </w:rPr>
        <w:t>k</w:t>
      </w:r>
      <w:r>
        <w:rPr>
          <w:rFonts w:eastAsia="" w:cs="Times New Roman" w:ascii="Times New Roman" w:hAnsi="Times New Roman" w:eastAsiaTheme="minorEastAsia"/>
          <w:sz w:val="28"/>
          <w:szCs w:val="28"/>
        </w:rPr>
        <w:t>=1, потому подставляя туда (1.7), легко получим вероятности появления других уровней исследуемого признака: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2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99"/>
        <w:gridCol w:w="7663"/>
        <w:gridCol w:w="801"/>
      </w:tblGrid>
      <w:tr>
        <w:trPr/>
        <w:tc>
          <w:tcPr>
            <w:tcW w:w="799"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663" w:type="dxa"/>
            <w:tcBorders>
              <w:top w:val="nil"/>
              <w:left w:val="nil"/>
              <w:bottom w:val="nil"/>
              <w:right w:val="nil"/>
            </w:tcBorders>
          </w:tcPr>
          <w:p>
            <w:pPr>
              <w:pStyle w:val="Normal"/>
              <w:widowControl/>
              <w:spacing w:lineRule="auto" w:line="240" w:before="0" w:after="0"/>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e>
                </m:d>
                <m:r>
                  <w:rPr>
                    <w:rFonts w:ascii="Cambria Math" w:hAnsi="Cambria Math"/>
                  </w:rPr>
                  <m:t xml:space="preserve">=</m:t>
                </m:r>
                <m:f>
                  <m:num>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k</m:t>
                            </m:r>
                          </m:sub>
                        </m:sSub>
                        <m:d>
                          <m:dPr>
                            <m:begChr m:val="("/>
                            <m:endChr m:val=")"/>
                          </m:dPr>
                          <m:e>
                            <m:r>
                              <w:rPr>
                                <w:rFonts w:ascii="Cambria Math" w:hAnsi="Cambria Math"/>
                              </w:rPr>
                              <m:t xml:space="preserve">x</m:t>
                            </m:r>
                          </m:e>
                        </m:d>
                      </m:sup>
                    </m:sSup>
                  </m:num>
                  <m:den>
                    <m:r>
                      <w:rPr>
                        <w:rFonts w:ascii="Cambria Math" w:hAnsi="Cambria Math"/>
                      </w:rPr>
                      <m:t xml:space="preserve">1</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K</m:t>
                        </m:r>
                        <m:r>
                          <w:rPr>
                            <w:rFonts w:ascii="Cambria Math" w:hAnsi="Cambria Math"/>
                          </w:rPr>
                          <m:t xml:space="preserve">−</m:t>
                        </m:r>
                        <m:r>
                          <w:rPr>
                            <w:rFonts w:ascii="Cambria Math" w:hAnsi="Cambria Math"/>
                          </w:rPr>
                          <m:t xml:space="preserve">1</m:t>
                        </m:r>
                      </m:sup>
                      <m:e>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j</m:t>
                                </m:r>
                              </m:sub>
                            </m:sSub>
                            <m:d>
                              <m:dPr>
                                <m:begChr m:val="("/>
                                <m:endChr m:val=")"/>
                              </m:dPr>
                              <m:e>
                                <m:r>
                                  <w:rPr>
                                    <w:rFonts w:ascii="Cambria Math" w:hAnsi="Cambria Math"/>
                                  </w:rPr>
                                  <m:t xml:space="preserve">x</m:t>
                                </m:r>
                              </m:e>
                            </m:d>
                          </m:sup>
                        </m:sSup>
                      </m:e>
                    </m:nary>
                  </m:den>
                </m:f>
                <m:r>
                  <w:rPr>
                    <w:rFonts w:ascii="Cambria Math" w:hAnsi="Cambria Math"/>
                  </w:rPr>
                  <m:t xml:space="preserve">,</m:t>
                </m:r>
                <m:r>
                  <w:rPr>
                    <w:rFonts w:ascii="Cambria Math" w:hAnsi="Cambria Math"/>
                  </w:rPr>
                  <m:t xml:space="preserve">k</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e>
                </m:bar>
                <m:r>
                  <w:rPr>
                    <w:rFonts w:ascii="Cambria Math" w:hAnsi="Cambria Math"/>
                  </w:rPr>
                  <m:t xml:space="preserve">.</m:t>
                </m:r>
              </m:oMath>
            </m:oMathPara>
          </w:p>
        </w:tc>
        <w:tc>
          <w:tcPr>
            <w:tcW w:w="801"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8</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Выражения (1.7) и (1.8) – самая общая запись логистической регрессии. Для удобства последующих записей, предполагая что </w:t>
      </w:r>
      <w:r>
        <w:rPr/>
      </w:r>
      <m:oMath xmlns:m="http://schemas.openxmlformats.org/officeDocument/2006/math">
        <m:sSub>
          <m:e>
            <m:r>
              <w:rPr>
                <w:rFonts w:ascii="Cambria Math" w:hAnsi="Cambria Math"/>
              </w:rPr>
              <m:t xml:space="preserve">g</m:t>
            </m:r>
          </m:e>
          <m:sub>
            <m:r>
              <w:rPr>
                <w:rFonts w:ascii="Cambria Math" w:hAnsi="Cambria Math"/>
              </w:rPr>
              <m:t xml:space="preserve">0</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0</m:t>
        </m:r>
      </m:oMath>
      <w:r>
        <w:rPr>
          <w:rFonts w:eastAsia="" w:cs="Times New Roman" w:ascii="Times New Roman" w:hAnsi="Times New Roman" w:eastAsiaTheme="minorEastAsia"/>
          <w:sz w:val="28"/>
          <w:szCs w:val="28"/>
        </w:rPr>
        <w:t>, запишем одной формулой:</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47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98"/>
        <w:gridCol w:w="7874"/>
        <w:gridCol w:w="801"/>
      </w:tblGrid>
      <w:tr>
        <w:trPr/>
        <w:tc>
          <w:tcPr>
            <w:tcW w:w="798"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874" w:type="dxa"/>
            <w:tcBorders>
              <w:top w:val="nil"/>
              <w:left w:val="nil"/>
              <w:bottom w:val="nil"/>
              <w:right w:val="nil"/>
            </w:tcBorders>
          </w:tcPr>
          <w:p>
            <w:pPr>
              <w:pStyle w:val="Normal"/>
              <w:widowControl/>
              <w:spacing w:lineRule="auto" w:line="240" w:before="0" w:after="0"/>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e>
                </m:d>
                <m:r>
                  <w:rPr>
                    <w:rFonts w:ascii="Cambria Math" w:hAnsi="Cambria Math"/>
                  </w:rPr>
                  <m:t xml:space="preserve">=</m:t>
                </m:r>
                <m:f>
                  <m:num>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k</m:t>
                            </m:r>
                          </m:sub>
                        </m:sSub>
                        <m:d>
                          <m:dPr>
                            <m:begChr m:val="("/>
                            <m:endChr m:val=")"/>
                          </m:dPr>
                          <m:e>
                            <m:r>
                              <w:rPr>
                                <w:rFonts w:ascii="Cambria Math" w:hAnsi="Cambria Math"/>
                              </w:rPr>
                              <m:t xml:space="preserve">x</m:t>
                            </m:r>
                          </m:e>
                        </m:d>
                      </m:sup>
                    </m:sSup>
                  </m:num>
                  <m:den>
                    <m:r>
                      <w:rPr>
                        <w:rFonts w:ascii="Cambria Math" w:hAnsi="Cambria Math"/>
                      </w:rPr>
                      <m:t xml:space="preserve">1</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K</m:t>
                        </m:r>
                        <m:r>
                          <w:rPr>
                            <w:rFonts w:ascii="Cambria Math" w:hAnsi="Cambria Math"/>
                          </w:rPr>
                          <m:t xml:space="preserve">−</m:t>
                        </m:r>
                        <m:r>
                          <w:rPr>
                            <w:rFonts w:ascii="Cambria Math" w:hAnsi="Cambria Math"/>
                          </w:rPr>
                          <m:t xml:space="preserve">1</m:t>
                        </m:r>
                      </m:sup>
                      <m:e>
                        <m:sSup>
                          <m:e>
                            <m:r>
                              <w:rPr>
                                <w:rFonts w:ascii="Cambria Math" w:hAnsi="Cambria Math"/>
                              </w:rPr>
                              <m:t xml:space="preserve">e</m:t>
                            </m:r>
                          </m:e>
                          <m:sup>
                            <m:sSub>
                              <m:e>
                                <m:r>
                                  <w:rPr>
                                    <w:rFonts w:ascii="Cambria Math" w:hAnsi="Cambria Math"/>
                                  </w:rPr>
                                  <m:t xml:space="preserve">g</m:t>
                                </m:r>
                              </m:e>
                              <m:sub>
                                <m:r>
                                  <w:rPr>
                                    <w:rFonts w:ascii="Cambria Math" w:hAnsi="Cambria Math"/>
                                  </w:rPr>
                                  <m:t xml:space="preserve">j</m:t>
                                </m:r>
                              </m:sub>
                            </m:sSub>
                            <m:d>
                              <m:dPr>
                                <m:begChr m:val="("/>
                                <m:endChr m:val=")"/>
                              </m:dPr>
                              <m:e>
                                <m:r>
                                  <w:rPr>
                                    <w:rFonts w:ascii="Cambria Math" w:hAnsi="Cambria Math"/>
                                  </w:rPr>
                                  <m:t xml:space="preserve">x</m:t>
                                </m:r>
                              </m:e>
                            </m:d>
                          </m:sup>
                        </m:sSup>
                      </m:e>
                    </m:nary>
                  </m:den>
                </m:f>
                <m:r>
                  <w:rPr>
                    <w:rFonts w:ascii="Cambria Math" w:hAnsi="Cambria Math"/>
                  </w:rPr>
                  <m:t xml:space="preserve">,</m:t>
                </m:r>
                <m:r>
                  <w:rPr>
                    <w:rFonts w:ascii="Cambria Math" w:hAnsi="Cambria Math"/>
                  </w:rPr>
                  <m:t xml:space="preserve">k</m:t>
                </m:r>
                <m:r>
                  <w:rPr>
                    <w:rFonts w:ascii="Cambria Math" w:hAnsi="Cambria Math"/>
                  </w:rPr>
                  <m:t xml:space="preserve">=</m:t>
                </m:r>
                <m:bar>
                  <m:barPr>
                    <m:pos m:val="top"/>
                  </m:barPr>
                  <m:e>
                    <m:r>
                      <w:rPr>
                        <w:rFonts w:ascii="Cambria Math" w:hAnsi="Cambria Math"/>
                      </w:rPr>
                      <m:t xml:space="preserve">0</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e>
                </m:bar>
                <m:r>
                  <w:rPr>
                    <w:rFonts w:ascii="Cambria Math" w:hAnsi="Cambria Math"/>
                  </w:rPr>
                  <m:t xml:space="preserve">.</m:t>
                </m:r>
              </m:oMath>
            </m:oMathPara>
          </w:p>
        </w:tc>
        <w:tc>
          <w:tcPr>
            <w:tcW w:w="801"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9</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Сразу повторюсь, для заострения внимания – вероятность проявления каждого возможного уровня отклика имеет свою функцию от параметров и входных данных </w:t>
      </w:r>
      <w:r>
        <w:rPr/>
      </w:r>
      <m:oMath xmlns:m="http://schemas.openxmlformats.org/officeDocument/2006/math">
        <m:r>
          <w:rPr>
            <w:rFonts w:ascii="Cambria Math" w:hAnsi="Cambria Math"/>
          </w:rPr>
          <m:t xml:space="preserve">X</m:t>
        </m:r>
      </m:oMath>
      <w:r>
        <w:rPr>
          <w:rFonts w:eastAsia="" w:cs="Times New Roman" w:ascii="Times New Roman" w:hAnsi="Times New Roman" w:eastAsiaTheme="minorEastAsia"/>
          <w:sz w:val="28"/>
          <w:szCs w:val="28"/>
        </w:rPr>
        <w:t xml:space="preserve">. Заметим, что оценки коэффициентов </w:t>
      </w:r>
      <w:r>
        <w:rPr/>
      </w:r>
      <m:oMath xmlns:m="http://schemas.openxmlformats.org/officeDocument/2006/math">
        <m:sSub>
          <m:e>
            <m:r>
              <w:rPr>
                <w:rFonts w:ascii="Cambria Math" w:hAnsi="Cambria Math"/>
              </w:rPr>
              <m:t xml:space="preserve">α</m:t>
            </m:r>
          </m:e>
          <m:sub>
            <m:r>
              <w:rPr>
                <w:rFonts w:ascii="Cambria Math" w:hAnsi="Cambria Math"/>
              </w:rPr>
              <m:t xml:space="preserve">k</m:t>
            </m:r>
          </m:sub>
        </m:sSub>
      </m:oMath>
      <w:r>
        <w:rPr>
          <w:rFonts w:eastAsia="" w:cs="Times New Roman" w:ascii="Times New Roman" w:hAnsi="Times New Roman" w:eastAsiaTheme="minorEastAsia"/>
          <w:sz w:val="28"/>
          <w:szCs w:val="28"/>
        </w:rPr>
        <w:t xml:space="preserve"> и </w:t>
      </w:r>
      <w:r>
        <w:rPr/>
      </w:r>
      <m:oMath xmlns:m="http://schemas.openxmlformats.org/officeDocument/2006/math">
        <m:sSub>
          <m:e>
            <m:r>
              <w:rPr>
                <w:rFonts w:ascii="Cambria Math" w:hAnsi="Cambria Math"/>
              </w:rPr>
              <m:t xml:space="preserve">β</m:t>
            </m:r>
          </m:e>
          <m:sub>
            <m:r>
              <w:rPr>
                <w:rFonts w:ascii="Cambria Math" w:hAnsi="Cambria Math"/>
              </w:rPr>
              <m:t xml:space="preserve">k</m:t>
            </m:r>
            <m:r>
              <w:rPr>
                <w:rFonts w:ascii="Cambria Math" w:hAnsi="Cambria Math"/>
              </w:rPr>
              <m:t xml:space="preserve">j</m:t>
            </m:r>
          </m:sub>
        </m:sSub>
        <m:r>
          <w:rPr>
            <w:rFonts w:ascii="Cambria Math" w:hAnsi="Cambria Math"/>
          </w:rPr>
          <m:t xml:space="preserve">,</m:t>
        </m:r>
        <m:r>
          <w:rPr>
            <w:rFonts w:ascii="Cambria Math" w:hAnsi="Cambria Math"/>
          </w:rPr>
          <m:t xml:space="preserve">k</m:t>
        </m:r>
        <m:r>
          <w:rPr>
            <w:rFonts w:ascii="Cambria Math" w:hAnsi="Cambria Math"/>
          </w:rPr>
          <m:t xml:space="preserve">=</m:t>
        </m:r>
        <m:bar>
          <m:barPr>
            <m:pos m:val="top"/>
          </m:barPr>
          <m:e>
            <m:r>
              <w:rPr>
                <w:rFonts w:ascii="Cambria Math" w:hAnsi="Cambria Math"/>
              </w:rPr>
              <m:t xml:space="preserve">0</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e>
        </m:bar>
        <m:r>
          <w:rPr>
            <w:rFonts w:ascii="Cambria Math" w:hAnsi="Cambria Math"/>
          </w:rPr>
          <m:t xml:space="preserve">,</m:t>
        </m:r>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 w:cs="Times New Roman" w:ascii="Times New Roman" w:hAnsi="Times New Roman" w:eastAsiaTheme="minorEastAsia"/>
          <w:sz w:val="28"/>
          <w:szCs w:val="28"/>
        </w:rPr>
        <w:t>, получают методом максимального правдоподобия.</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 «модель логистической регрессии – линейный классификатор». На первый взгляд может показаться, что это утверждение неверно, ведь выражение (1.2) никак не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 Данное явление лучше всего рассматривать на примере двумерной задачи.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На рисунке 1.3 представлена диаграмма рассеяния опять же сгенерированных случайных данных. Данные двумерные и разделяются на два класса.</w:t>
      </w:r>
    </w:p>
    <w:p>
      <w:pPr>
        <w:pStyle w:val="Normal"/>
        <w:spacing w:before="0" w:after="0"/>
        <w:ind w:firstLine="567"/>
        <w:jc w:val="center"/>
        <w:rPr>
          <w:rFonts w:ascii="Times New Roman" w:hAnsi="Times New Roman" w:eastAsia="" w:cs="Times New Roman" w:eastAsiaTheme="minorEastAsia"/>
          <w:sz w:val="28"/>
          <w:szCs w:val="28"/>
        </w:rPr>
      </w:pPr>
      <w:r>
        <w:rPr/>
        <mc:AlternateContent>
          <mc:Choice Requires="wps">
            <w:drawing>
              <wp:inline distT="0" distB="0" distL="0" distR="0">
                <wp:extent cx="5391150" cy="5391150"/>
                <wp:effectExtent l="0" t="0" r="0" b="0"/>
                <wp:docPr id="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a:off x="0" y="0"/>
                          <a:ext cx="5390640" cy="539064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424.5pt;width:424.4pt;height:424.4pt;mso-wrap-style:none;v-text-anchor:middle;mso-position-vertical:top" type="_x0000_t75">
                <v:imagedata r:id="rId4" o:detectmouseclick="t"/>
                <v:stroke color="#3465a4" joinstyle="round" endcap="flat"/>
                <w10:wrap type="none"/>
              </v:shape>
            </w:pict>
          </mc:Fallback>
        </mc:AlternateConten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Рисунок 1.3 – Диаграмма рассеяния двумерных классифицированных данных</w:t>
      </w:r>
    </w:p>
    <w:p>
      <w:pPr>
        <w:pStyle w:val="Normal"/>
        <w:spacing w:lineRule="auto" w:line="240" w:before="0" w:after="0"/>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сигмоида. На нее нанесены наблюдения с рисунка 1.3.</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Из рисунка понятно, что можно подобрать такую высоту </w:t>
      </w:r>
      <w:r>
        <w:rPr/>
      </w:r>
      <m:oMath xmlns:m="http://schemas.openxmlformats.org/officeDocument/2006/math">
        <m:r>
          <w:rPr>
            <w:rFonts w:ascii="Cambria Math" w:hAnsi="Cambria Math"/>
          </w:rPr>
          <m:t xml:space="preserve">p</m:t>
        </m:r>
        <m:r>
          <w:rPr>
            <w:rFonts w:ascii="Cambria Math" w:hAnsi="Cambria Math"/>
          </w:rPr>
          <m:t xml:space="preserve">'</m:t>
        </m:r>
      </m:oMath>
      <w:r>
        <w:rPr>
          <w:rFonts w:eastAsia="" w:cs="Times New Roman" w:ascii="Times New Roman" w:hAnsi="Times New Roman" w:eastAsiaTheme="minorEastAsia"/>
          <w:sz w:val="28"/>
          <w:szCs w:val="28"/>
        </w:rPr>
        <w:t xml:space="preserve"> 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сигмоиды. Покажем, что такая линия уровня будет линейной – она возникает при сигмоиде равной </w:t>
      </w:r>
      <w:r>
        <w:rPr/>
      </w:r>
      <m:oMath xmlns:m="http://schemas.openxmlformats.org/officeDocument/2006/math">
        <m:r>
          <w:rPr>
            <w:rFonts w:ascii="Cambria Math" w:hAnsi="Cambria Math"/>
          </w:rPr>
          <m:t xml:space="preserve">p</m:t>
        </m:r>
        <m:r>
          <w:rPr>
            <w:rFonts w:ascii="Cambria Math" w:hAnsi="Cambria Math"/>
          </w:rPr>
          <m:t xml:space="preserve">'</m:t>
        </m:r>
      </m:oMath>
      <w:r>
        <w:rPr>
          <w:rFonts w:eastAsia="" w:cs="Times New Roman" w:ascii="Times New Roman" w:hAnsi="Times New Roman" w:eastAsiaTheme="minorEastAsia"/>
          <w:sz w:val="28"/>
          <w:szCs w:val="28"/>
        </w:rPr>
        <w:t>:</w:t>
      </w:r>
    </w:p>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47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88"/>
        <w:gridCol w:w="7791"/>
        <w:gridCol w:w="894"/>
      </w:tblGrid>
      <w:tr>
        <w:trPr/>
        <w:tc>
          <w:tcPr>
            <w:tcW w:w="788"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91" w:type="dxa"/>
            <w:tcBorders>
              <w:top w:val="nil"/>
              <w:left w:val="nil"/>
              <w:bottom w:val="nil"/>
              <w:right w:val="nil"/>
            </w:tcBorders>
          </w:tcPr>
          <w:p>
            <w:pPr>
              <w:pStyle w:val="Normal"/>
              <w:widowControl/>
              <w:spacing w:lineRule="auto" w:line="240" w:before="0" w:after="0"/>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sSup>
                  <m:e>
                    <m:r>
                      <w:rPr>
                        <w:rFonts w:ascii="Cambria Math" w:hAnsi="Cambria Math"/>
                      </w:rPr>
                      <m:t xml:space="preserve">p</m:t>
                    </m:r>
                  </m:e>
                  <m:sup>
                    <m:r>
                      <w:rPr>
                        <w:rFonts w:ascii="Cambria Math" w:hAnsi="Cambria Math"/>
                      </w:rPr>
                      <m:t xml:space="preserve">'</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exp</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α</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j</m:t>
                                </m:r>
                              </m:sub>
                            </m:sSub>
                          </m:e>
                        </m:nary>
                      </m:e>
                    </m:d>
                  </m:den>
                </m:f>
                <m:r>
                  <w:rPr>
                    <w:rFonts w:ascii="Cambria Math" w:hAnsi="Cambria Math"/>
                  </w:rPr>
                  <m:t xml:space="preserve">.</m:t>
                </m:r>
              </m:oMath>
            </m:oMathPara>
          </w:p>
        </w:tc>
        <w:tc>
          <w:tcPr>
            <w:tcW w:w="894"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10</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α</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x</m:t>
                  </m:r>
                </m:e>
                <m:sub>
                  <m:r>
                    <w:rPr>
                      <w:rFonts w:ascii="Cambria Math" w:hAnsi="Cambria Math"/>
                    </w:rPr>
                    <m:t xml:space="preserve">j</m:t>
                  </m:r>
                </m:sub>
              </m:sSub>
              <m:sSub>
                <m:e>
                  <m:r>
                    <w:rPr>
                      <w:rFonts w:ascii="Cambria Math" w:hAnsi="Cambria Math"/>
                    </w:rPr>
                    <m:t xml:space="preserve">β</m:t>
                  </m:r>
                </m:e>
                <m:sub>
                  <m:r>
                    <w:rPr>
                      <w:rFonts w:ascii="Cambria Math" w:hAnsi="Cambria Math"/>
                    </w:rPr>
                    <m:t xml:space="preserve">j</m:t>
                  </m:r>
                </m:sub>
              </m:sSub>
            </m:e>
          </m:nary>
          <m:r>
            <w:rPr>
              <w:rFonts w:ascii="Cambria Math" w:hAnsi="Cambria Math"/>
            </w:rPr>
            <m:t xml:space="preserve">=</m:t>
          </m:r>
          <m:r>
            <w:rPr>
              <w:rFonts w:ascii="Cambria Math" w:hAnsi="Cambria Math"/>
            </w:rPr>
            <m:t xml:space="preserve">−</m:t>
          </m:r>
          <m:r>
            <w:rPr>
              <w:rFonts w:ascii="Cambria Math" w:hAnsi="Cambria Math"/>
            </w:rPr>
            <m:t xml:space="preserve">ln</m:t>
          </m:r>
          <m:r>
            <w:rPr>
              <w:rFonts w:ascii="Cambria Math" w:hAnsi="Cambria Math"/>
            </w:rPr>
            <m:t xml:space="preserve">⁡</m:t>
          </m:r>
          <m:d>
            <m:dPr>
              <m:begChr m:val="("/>
              <m:endChr m:val=")"/>
            </m:dPr>
            <m:e>
              <m:f>
                <m:num>
                  <m:r>
                    <w:rPr>
                      <w:rFonts w:ascii="Cambria Math" w:hAnsi="Cambria Math"/>
                    </w:rPr>
                    <m:t xml:space="preserve">1</m:t>
                  </m:r>
                  <m:r>
                    <w:rPr>
                      <w:rFonts w:ascii="Cambria Math" w:hAnsi="Cambria Math"/>
                    </w:rPr>
                    <m:t xml:space="preserve">−</m:t>
                  </m:r>
                  <m:r>
                    <w:rPr>
                      <w:rFonts w:ascii="Cambria Math" w:hAnsi="Cambria Math"/>
                    </w:rPr>
                    <m:t xml:space="preserve">p</m:t>
                  </m:r>
                  <m:r>
                    <w:rPr>
                      <w:rFonts w:ascii="Cambria Math" w:hAnsi="Cambria Math"/>
                    </w:rPr>
                    <m:t xml:space="preserve">'</m:t>
                  </m:r>
                </m:num>
                <m:den>
                  <m:r>
                    <w:rPr>
                      <w:rFonts w:ascii="Cambria Math" w:hAnsi="Cambria Math"/>
                    </w:rPr>
                    <m:t xml:space="preserve">p</m:t>
                  </m:r>
                  <m:r>
                    <w:rPr>
                      <w:rFonts w:ascii="Cambria Math" w:hAnsi="Cambria Math"/>
                    </w:rPr>
                    <m:t xml:space="preserve">'</m:t>
                  </m:r>
                </m:den>
              </m:f>
            </m:e>
          </m:d>
        </m:oMath>
      </m:oMathPara>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Заметив, что правая часть выражения константа, скажем, что разделяющая линия уровня линейна.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 – рисунок 1.4.</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jc w:val="center"/>
        <w:rPr>
          <w:rFonts w:ascii="Times New Roman" w:hAnsi="Times New Roman" w:eastAsia="" w:cs="Times New Roman" w:eastAsiaTheme="minorEastAsia"/>
          <w:sz w:val="28"/>
          <w:szCs w:val="28"/>
        </w:rPr>
      </w:pPr>
      <w:r>
        <w:rPr/>
        <mc:AlternateContent>
          <mc:Choice Requires="wps">
            <w:drawing>
              <wp:inline distT="0" distB="0" distL="0" distR="0">
                <wp:extent cx="6103620" cy="3052445"/>
                <wp:effectExtent l="0" t="0" r="0" b="0"/>
                <wp:docPr id="4"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5"/>
                        <a:stretch/>
                      </pic:blipFill>
                      <pic:spPr>
                        <a:xfrm>
                          <a:off x="0" y="0"/>
                          <a:ext cx="6103080" cy="3051720"/>
                        </a:xfrm>
                        <a:prstGeom prst="rect">
                          <a:avLst/>
                        </a:prstGeom>
                        <a:ln w="0">
                          <a:noFill/>
                        </a:ln>
                      </pic:spPr>
                    </pic:pic>
                  </a:graphicData>
                </a:graphic>
              </wp:inline>
            </w:drawing>
          </mc:Choice>
          <mc:Fallback>
            <w:pict>
              <v:shape id="shape_0" stroked="f" o:allowincell="f" style="position:absolute;margin-left:0pt;margin-top:-240.35pt;width:480.5pt;height:240.25pt;mso-wrap-style:none;v-text-anchor:middle;mso-position-vertical:top" type="_x0000_t75">
                <v:imagedata r:id="rId5" o:detectmouseclick="t"/>
                <v:stroke color="#3465a4" joinstyle="round" endcap="flat"/>
                <w10:wrap type="none"/>
              </v:shape>
            </w:pict>
          </mc:Fallback>
        </mc:AlternateConten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Рисунок 1.4 – Диаграмма рассеяния двумерных классифицированных данных при нелинейном принципе классификации</w:t>
      </w:r>
    </w:p>
    <w:p>
      <w:pPr>
        <w:pStyle w:val="Normal"/>
        <w:spacing w:before="0" w:after="0"/>
        <w:ind w:firstLine="567"/>
        <w:jc w:val="center"/>
        <w:rPr>
          <w:rFonts w:ascii="Times New Roman" w:hAnsi="Times New Roman" w:eastAsia="" w:cs="Times New Roman" w:eastAsiaTheme="minorEastAsia"/>
          <w:sz w:val="28"/>
          <w:szCs w:val="28"/>
        </w:rPr>
      </w:pPr>
      <w:r>
        <w:rPr>
          <w:rFonts w:cs="Times New Roman" w:ascii="Times New Roman" w:hAnsi="Times New Roman"/>
          <w:sz w:val="24"/>
          <w:szCs w:val="24"/>
        </w:rPr>
        <w:t xml:space="preserve">Примечание </w:t>
        <w:softHyphen/>
        <w:softHyphen/>
        <w:softHyphen/>
        <w:t>– Источник: собственная разработка.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pPr>
        <w:pStyle w:val="Normal"/>
        <w:spacing w:before="0" w:after="0"/>
        <w:ind w:firstLine="567"/>
        <w:jc w:val="both"/>
        <w:rPr>
          <w:rFonts w:ascii="Times New Roman" w:hAnsi="Times New Roman" w:cs="Times New Roman"/>
          <w:sz w:val="28"/>
          <w:szCs w:val="28"/>
        </w:rPr>
      </w:pPr>
      <w:r>
        <w:rPr>
          <w:rFonts w:eastAsia="" w:cs="Times New Roman" w:ascii="Times New Roman" w:hAnsi="Times New Roman" w:eastAsiaTheme="minorEastAsia"/>
          <w:sz w:val="28"/>
          <w:szCs w:val="28"/>
        </w:rPr>
        <w:t xml:space="preserve">На этих данных была построена модель логистической регрессии. Выбрав </w:t>
      </w:r>
      <w:r>
        <w:rPr/>
      </w:r>
      <m:oMath xmlns:m="http://schemas.openxmlformats.org/officeDocument/2006/math">
        <m:r>
          <w:rPr>
            <w:rFonts w:ascii="Cambria Math" w:hAnsi="Cambria Math"/>
          </w:rPr>
          <m:t xml:space="preserve">p</m:t>
        </m:r>
        <m:r>
          <w:rPr>
            <w:rFonts w:ascii="Cambria Math" w:hAnsi="Cambria Math"/>
          </w:rPr>
          <m:t xml:space="preserve">'</m:t>
        </m:r>
      </m:oMath>
      <w:r>
        <w:rPr>
          <w:rFonts w:eastAsia="" w:cs="Times New Roman" w:ascii="Times New Roman" w:hAnsi="Times New Roman" w:eastAsiaTheme="minorEastAsia"/>
          <w:sz w:val="28"/>
          <w:szCs w:val="28"/>
        </w:rPr>
        <w:t xml:space="preserve"> по принципу наибольшей разности между распределениями классов по </w:t>
      </w:r>
      <w:r>
        <w:rPr/>
      </w:r>
      <m:oMath xmlns:m="http://schemas.openxmlformats.org/officeDocument/2006/math">
        <m:r>
          <w:rPr>
            <w:rFonts w:ascii="Cambria Math" w:hAnsi="Cambria Math"/>
          </w:rPr>
          <m:t xml:space="preserve">p</m:t>
        </m:r>
      </m:oMath>
      <w:r>
        <w:rPr>
          <w:rFonts w:cs="Times New Roman" w:ascii="Times New Roman" w:hAnsi="Times New Roman"/>
          <w:b/>
          <w:sz w:val="28"/>
          <w:szCs w:val="28"/>
        </w:rPr>
        <w:t xml:space="preserve"> </w:t>
      </w:r>
      <w:r>
        <w:rPr>
          <w:rFonts w:cs="Times New Roman" w:ascii="Times New Roman" w:hAnsi="Times New Roman"/>
          <w:sz w:val="28"/>
          <w:szCs w:val="28"/>
        </w:rPr>
        <w:t xml:space="preserve">(этот принцип будет раскрыт в последующих главах) и использовав (1.10) мы получили уравнение описывающее дискриминирующую прямую, так же нанесенную на график. </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 Решение заключается в том, чтобы включить в модель некоторую нелинейность.</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1"/>
        <w:spacing w:before="0" w:after="0"/>
        <w:ind w:firstLine="567"/>
        <w:rPr>
          <w:rFonts w:eastAsia="" w:eastAsiaTheme="minorEastAsia"/>
        </w:rPr>
      </w:pPr>
      <w:bookmarkStart w:id="8" w:name="_Toc101211766"/>
      <w:r>
        <w:rPr>
          <w:rFonts w:eastAsia="" w:eastAsiaTheme="minorEastAsia"/>
        </w:rPr>
        <w:t>1.3 Модель искусственной нейронной сети в классификации</w:t>
      </w:r>
      <w:bookmarkEnd w:id="8"/>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Как и любая другая математическая модель нейронная сеть может быть записана как система уравнений, но куда проще и понятнее рассматривать её как своеобразный граф по ребрам которого «текут» данные и преобразуются в узлах.</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Базовой единицей выступает нейрон – узел графа. Раскроем его сруктуру. На рисунке 1.5 схематично представлен искусственный нейрон. </w:t>
      </w:r>
    </w:p>
    <w:p>
      <w:pPr>
        <w:pStyle w:val="Normal"/>
        <w:spacing w:before="0" w:after="0"/>
        <w:ind w:firstLine="567"/>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center"/>
        <w:rPr>
          <w:rFonts w:ascii="Times New Roman" w:hAnsi="Times New Roman" w:cs="Times New Roman"/>
          <w:sz w:val="28"/>
          <w:szCs w:val="28"/>
        </w:rPr>
      </w:pPr>
      <w:r>
        <w:rPr/>
        <mc:AlternateContent>
          <mc:Choice Requires="wps">
            <w:drawing>
              <wp:inline distT="0" distB="0" distL="0" distR="0">
                <wp:extent cx="2201545" cy="1340485"/>
                <wp:effectExtent l="0" t="0" r="0" b="0"/>
                <wp:docPr id="5"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6"/>
                        <a:stretch/>
                      </pic:blipFill>
                      <pic:spPr>
                        <a:xfrm>
                          <a:off x="0" y="0"/>
                          <a:ext cx="2201040" cy="1339920"/>
                        </a:xfrm>
                        <a:prstGeom prst="rect">
                          <a:avLst/>
                        </a:prstGeom>
                        <a:ln w="0">
                          <a:noFill/>
                        </a:ln>
                      </pic:spPr>
                    </pic:pic>
                  </a:graphicData>
                </a:graphic>
              </wp:inline>
            </w:drawing>
          </mc:Choice>
          <mc:Fallback>
            <w:pict>
              <v:shape id="shape_0" stroked="f" o:allowincell="f" style="position:absolute;margin-left:0pt;margin-top:-105.55pt;width:173.25pt;height:105.45pt;mso-wrap-style:none;v-text-anchor:middle;mso-position-vertical:top" type="_x0000_t75">
                <v:imagedata r:id="rId6" o:detectmouseclick="t"/>
                <v:stroke color="#3465a4" joinstyle="round" endcap="flat"/>
                <w10:wrap type="none"/>
              </v:shape>
            </w:pict>
          </mc:Fallback>
        </mc:AlternateContent>
      </w:r>
    </w:p>
    <w:p>
      <w:pPr>
        <w:pStyle w:val="Normal"/>
        <w:spacing w:lineRule="auto" w:line="240" w:before="0" w:after="0"/>
        <w:ind w:firstLine="567"/>
        <w:jc w:val="center"/>
        <w:rPr>
          <w:rFonts w:ascii="Times New Roman" w:hAnsi="Times New Roman" w:cs="Times New Roman"/>
          <w:b/>
          <w:b/>
          <w:sz w:val="24"/>
          <w:szCs w:val="24"/>
        </w:rPr>
      </w:pPr>
      <w:r>
        <w:rPr>
          <w:rFonts w:cs="Times New Roman" w:ascii="Times New Roman" w:hAnsi="Times New Roman"/>
          <w:b/>
          <w:sz w:val="24"/>
          <w:szCs w:val="24"/>
        </w:rPr>
        <w:t>Рисунок 1.5 – Схема искусственного нейрона</w:t>
      </w:r>
    </w:p>
    <w:p>
      <w:pPr>
        <w:pStyle w:val="Normal"/>
        <w:spacing w:before="0" w:after="0"/>
        <w:ind w:firstLine="567"/>
        <w:jc w:val="center"/>
        <w:rPr>
          <w:rFonts w:ascii="Times New Roman" w:hAnsi="Times New Roman" w:eastAsia="" w:cs="Times New Roman" w:eastAsiaTheme="minorEastAsia"/>
          <w:sz w:val="24"/>
          <w:szCs w:val="28"/>
        </w:rPr>
      </w:pPr>
      <w:r>
        <w:rPr>
          <w:rFonts w:cs="Times New Roman" w:ascii="Times New Roman" w:hAnsi="Times New Roman"/>
          <w:szCs w:val="24"/>
        </w:rPr>
        <w:t xml:space="preserve">Примечание </w:t>
        <w:softHyphen/>
        <w:softHyphen/>
        <w:softHyphen/>
        <w:t>– Источник: собственная разработка на основе [4 с.52].</w:t>
      </w:r>
    </w:p>
    <w:p>
      <w:pPr>
        <w:pStyle w:val="Normal"/>
        <w:spacing w:before="0" w:after="0"/>
        <w:ind w:firstLine="567"/>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Стрелки входящие в нейрон называют входными активациями. По сути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n</m:t>
            </m:r>
          </m:e>
        </m:bar>
      </m:oMath>
      <w:r>
        <w:rPr>
          <w:rFonts w:eastAsia="" w:cs="Times New Roman" w:ascii="Times New Roman" w:hAnsi="Times New Roman" w:eastAsiaTheme="minorEastAsia"/>
          <w:sz w:val="28"/>
          <w:szCs w:val="28"/>
        </w:rPr>
        <w:t xml:space="preserve"> просто число для отдельного примера с которым работает модель. Функция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eastAsia="" w:cs="Times New Roman" w:ascii="Times New Roman" w:hAnsi="Times New Roman" w:eastAsiaTheme="minorEastAsia"/>
          <w:sz w:val="28"/>
          <w:szCs w:val="28"/>
        </w:rPr>
        <w:t xml:space="preserve"> называется сумматорной, она отвечает за восприятие нейроном входных активаций. Функция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d>
              <m:dPr>
                <m:begChr m:val="("/>
                <m:endChr m:val=")"/>
              </m:dPr>
              <m:e>
                <m:r>
                  <w:rPr>
                    <w:rFonts w:ascii="Cambria Math" w:hAnsi="Cambria Math"/>
                  </w:rPr>
                  <m:t xml:space="preserve">x</m:t>
                </m:r>
              </m:e>
            </m:d>
          </m:e>
        </m:d>
      </m:oMath>
      <w:r>
        <w:rPr>
          <w:rFonts w:eastAsia="" w:cs="Times New Roman" w:ascii="Times New Roman" w:hAnsi="Times New Roman" w:eastAsiaTheme="minorEastAsia"/>
          <w:sz w:val="28"/>
          <w:szCs w:val="28"/>
        </w:rPr>
        <w:t xml:space="preserve"> – активационная (придаточная функция) отвечает за формирование выходной активации. Обозначение </w:t>
      </w:r>
      <w:r>
        <w:rPr/>
      </w:r>
      <m:oMath xmlns:m="http://schemas.openxmlformats.org/officeDocument/2006/math">
        <m:acc>
          <m:accPr>
            <m:chr m:val="^"/>
          </m:accPr>
          <m:e>
            <m:r>
              <w:rPr>
                <w:rFonts w:ascii="Cambria Math" w:hAnsi="Cambria Math"/>
              </w:rPr>
              <m:t xml:space="preserve">y</m:t>
            </m:r>
          </m:e>
        </m:acc>
      </m:oMath>
      <w:r>
        <w:rPr>
          <w:rFonts w:eastAsia="" w:cs="Times New Roman" w:ascii="Times New Roman" w:hAnsi="Times New Roman" w:eastAsiaTheme="minorEastAsia"/>
          <w:sz w:val="28"/>
          <w:szCs w:val="28"/>
        </w:rPr>
        <w:t xml:space="preserve"> на описываемой диаграмме представляет выходную активацию нейрона.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Фактически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p>
    <w:p>
      <w:pPr>
        <w:pStyle w:val="Normal"/>
        <w:spacing w:before="0" w:after="0"/>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47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90"/>
        <w:gridCol w:w="7789"/>
        <w:gridCol w:w="894"/>
      </w:tblGrid>
      <w:tr>
        <w:trPr/>
        <w:tc>
          <w:tcPr>
            <w:tcW w:w="790"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89" w:type="dxa"/>
            <w:tcBorders>
              <w:top w:val="nil"/>
              <w:left w:val="nil"/>
              <w:bottom w:val="nil"/>
              <w:right w:val="nil"/>
            </w:tcBorders>
          </w:tcPr>
          <w:p>
            <w:pPr>
              <w:pStyle w:val="Normal"/>
              <w:widowControl/>
              <w:spacing w:lineRule="auto" w:line="240" w:before="0" w:after="0"/>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z</m:t>
                </m:r>
                <m:d>
                  <m:dPr>
                    <m:begChr m:val="("/>
                    <m:endChr m:val=")"/>
                  </m:dPr>
                  <m:e>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ω</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nary>
                <m:r>
                  <w:rPr>
                    <w:rFonts w:ascii="Cambria Math" w:hAnsi="Cambria Math"/>
                  </w:rPr>
                  <m:t xml:space="preserve">+</m:t>
                </m:r>
                <m:r>
                  <w:rPr>
                    <w:rFonts w:ascii="Cambria Math" w:hAnsi="Cambria Math"/>
                  </w:rPr>
                  <m:t xml:space="preserve">b</m:t>
                </m:r>
                <m:r>
                  <w:rPr>
                    <w:rFonts w:ascii="Cambria Math" w:hAnsi="Cambria Math"/>
                  </w:rPr>
                  <m:t xml:space="preserve">.</m:t>
                </m:r>
              </m:oMath>
            </m:oMathPara>
          </w:p>
        </w:tc>
        <w:tc>
          <w:tcPr>
            <w:tcW w:w="894"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11</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left="567" w:hanging="0"/>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 </w:t>
      </w:r>
      <w:r>
        <w:rPr>
          <w:rFonts w:eastAsia="" w:cs="Times New Roman" w:ascii="Times New Roman" w:hAnsi="Times New Roman" w:eastAsiaTheme="minorEastAsia"/>
          <w:i/>
          <w:sz w:val="28"/>
          <w:szCs w:val="28"/>
          <w:lang w:val="en-US"/>
        </w:rPr>
        <w:t>i</w:t>
      </w:r>
      <w:r>
        <w:rPr>
          <w:rFonts w:eastAsia="" w:cs="Times New Roman" w:ascii="Times New Roman" w:hAnsi="Times New Roman" w:eastAsiaTheme="minorEastAsia"/>
          <w:i/>
          <w:sz w:val="28"/>
          <w:szCs w:val="28"/>
        </w:rPr>
        <w:t xml:space="preserve">-я </w:t>
      </w:r>
      <w:r>
        <w:rPr>
          <w:rFonts w:eastAsia="" w:cs="Times New Roman" w:ascii="Times New Roman" w:hAnsi="Times New Roman" w:eastAsiaTheme="minorEastAsia"/>
          <w:sz w:val="28"/>
          <w:szCs w:val="28"/>
        </w:rPr>
        <w:t>входная актвация;</w:t>
      </w:r>
    </w:p>
    <w:p>
      <w:pPr>
        <w:pStyle w:val="Normal"/>
        <w:spacing w:lineRule="auto" w:line="240" w:before="0" w:after="0"/>
        <w:ind w:left="851" w:firstLine="141"/>
        <w:rPr>
          <w:rFonts w:ascii="Times New Roman" w:hAnsi="Times New Roman" w:eastAsia="" w:cs="Times New Roman" w:eastAsiaTheme="minorEastAsia"/>
          <w:sz w:val="28"/>
          <w:szCs w:val="28"/>
        </w:rPr>
      </w:pPr>
      <w:r>
        <w:rPr/>
      </w:r>
      <m:oMath xmlns:m="http://schemas.openxmlformats.org/officeDocument/2006/math">
        <m:sSub>
          <m:e>
            <m:r>
              <w:rPr>
                <w:rFonts w:ascii="Cambria Math" w:hAnsi="Cambria Math"/>
              </w:rPr>
              <m:t xml:space="preserve">ω</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 </w:t>
      </w:r>
      <w:r>
        <w:rPr>
          <w:rFonts w:eastAsia="" w:cs="Times New Roman" w:ascii="Times New Roman" w:hAnsi="Times New Roman" w:eastAsiaTheme="minorEastAsia"/>
          <w:sz w:val="28"/>
          <w:szCs w:val="28"/>
        </w:rPr>
        <w:t xml:space="preserve">вес </w:t>
      </w:r>
      <w:r>
        <w:rPr>
          <w:rFonts w:eastAsia="" w:cs="Times New Roman" w:ascii="Times New Roman" w:hAnsi="Times New Roman" w:eastAsiaTheme="minorEastAsia"/>
          <w:i/>
          <w:sz w:val="28"/>
          <w:szCs w:val="28"/>
          <w:lang w:val="en-US"/>
        </w:rPr>
        <w:t>i</w:t>
      </w:r>
      <w:r>
        <w:rPr>
          <w:rFonts w:eastAsia="" w:cs="Times New Roman" w:ascii="Times New Roman" w:hAnsi="Times New Roman" w:eastAsiaTheme="minorEastAsia"/>
          <w:i/>
          <w:sz w:val="28"/>
          <w:szCs w:val="28"/>
        </w:rPr>
        <w:t xml:space="preserve">-й </w:t>
      </w:r>
      <w:r>
        <w:rPr>
          <w:rFonts w:eastAsia="" w:cs="Times New Roman" w:ascii="Times New Roman" w:hAnsi="Times New Roman" w:eastAsiaTheme="minorEastAsia"/>
          <w:sz w:val="28"/>
          <w:szCs w:val="28"/>
        </w:rPr>
        <w:t>входной активации;</w:t>
      </w:r>
    </w:p>
    <w:p>
      <w:pPr>
        <w:pStyle w:val="Normal"/>
        <w:spacing w:lineRule="auto" w:line="240" w:before="0" w:after="0"/>
        <w:ind w:left="851" w:firstLine="141"/>
        <w:rPr>
          <w:rFonts w:ascii="Times New Roman" w:hAnsi="Times New Roman" w:eastAsia="" w:cs="Times New Roman" w:eastAsiaTheme="minorEastAsia"/>
          <w:sz w:val="28"/>
          <w:szCs w:val="28"/>
        </w:rPr>
      </w:pPr>
      <w:r>
        <w:rPr/>
      </w:r>
      <m:oMath xmlns:m="http://schemas.openxmlformats.org/officeDocument/2006/math">
        <m:r>
          <w:rPr>
            <w:rFonts w:ascii="Cambria Math" w:hAnsi="Cambria Math"/>
          </w:rPr>
          <m:t xml:space="preserve">b</m:t>
        </m:r>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softHyphen/>
        <w:t>– свободный член.</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данной работе не рассматривается моделей с сумматорной функцией другого вида, потому, впереть, при любом упоминании сумматорной функции имеется ввиду выражение (1.11). Давайте, для краткости записи за таким выражением по умолчанию, просто закрепим обозначение </w:t>
      </w:r>
      <w:r>
        <w:rPr/>
      </w:r>
      <m:oMath xmlns:m="http://schemas.openxmlformats.org/officeDocument/2006/math">
        <m:r>
          <w:rPr>
            <w:rFonts w:ascii="Cambria Math" w:hAnsi="Cambria Math"/>
          </w:rPr>
          <m:t xml:space="preserve">z</m:t>
        </m:r>
      </m:oMath>
      <w:r>
        <w:rPr>
          <w:rFonts w:eastAsia="" w:cs="Times New Roman" w:ascii="Times New Roman" w:hAnsi="Times New Roman" w:eastAsiaTheme="minorEastAsia"/>
          <w:sz w:val="28"/>
          <w:szCs w:val="28"/>
        </w:rPr>
        <w:t>. А рисунок 1.5 примет вид как на рисунке 1.6.</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rPr>
      </w:pPr>
      <w:r>
        <w:rPr/>
        <mc:AlternateContent>
          <mc:Choice Requires="wps">
            <w:drawing>
              <wp:inline distT="0" distB="0" distL="0" distR="0">
                <wp:extent cx="2265680" cy="1351280"/>
                <wp:effectExtent l="0" t="0" r="0" b="0"/>
                <wp:docPr id="6"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7"/>
                        <a:stretch/>
                      </pic:blipFill>
                      <pic:spPr>
                        <a:xfrm>
                          <a:off x="0" y="0"/>
                          <a:ext cx="2265120" cy="1350720"/>
                        </a:xfrm>
                        <a:prstGeom prst="rect">
                          <a:avLst/>
                        </a:prstGeom>
                        <a:ln w="0">
                          <a:noFill/>
                        </a:ln>
                      </pic:spPr>
                    </pic:pic>
                  </a:graphicData>
                </a:graphic>
              </wp:inline>
            </w:drawing>
          </mc:Choice>
          <mc:Fallback>
            <w:pict>
              <v:shape id="shape_0" stroked="f" o:allowincell="f" style="position:absolute;margin-left:0pt;margin-top:-106.4pt;width:178.3pt;height:106.3pt;mso-wrap-style:none;v-text-anchor:middle;mso-position-vertical:top" type="_x0000_t75">
                <v:imagedata r:id="rId7" o:detectmouseclick="t"/>
                <v:stroke color="#3465a4" joinstyle="round" endcap="flat"/>
                <w10:wrap type="none"/>
              </v:shape>
            </w:pict>
          </mc:Fallback>
        </mc:AlternateContent>
      </w:r>
    </w:p>
    <w:p>
      <w:pPr>
        <w:pStyle w:val="Normal"/>
        <w:spacing w:lineRule="auto" w:line="240" w:before="0" w:after="0"/>
        <w:ind w:firstLine="567"/>
        <w:jc w:val="center"/>
        <w:rPr>
          <w:rFonts w:ascii="Times New Roman" w:hAnsi="Times New Roman" w:cs="Times New Roman"/>
          <w:b/>
          <w:b/>
          <w:sz w:val="24"/>
          <w:szCs w:val="24"/>
        </w:rPr>
      </w:pPr>
      <w:r>
        <w:rPr>
          <w:rFonts w:cs="Times New Roman" w:ascii="Times New Roman" w:hAnsi="Times New Roman"/>
          <w:b/>
          <w:sz w:val="24"/>
          <w:szCs w:val="24"/>
        </w:rPr>
        <w:t>Рисунок 1.6 – Схема искусственного нейрона при линейной сумматорной функции</w:t>
      </w:r>
    </w:p>
    <w:p>
      <w:pPr>
        <w:pStyle w:val="Normal"/>
        <w:spacing w:before="0" w:after="0"/>
        <w:ind w:firstLine="567"/>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before="0" w:after="0"/>
        <w:ind w:firstLine="567"/>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Даже в базовой литературе в области нейронных сетей разнообразие активационных функций куда шире. Можно сказать, что в случае схемы 1.6 вид нейрона полностью определяется видом его активационной функции.</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 этой работе используются лишь два вида нейронов: сигмоидальный и </w:t>
      </w:r>
      <w:r>
        <w:rPr>
          <w:rFonts w:cs="Times New Roman" w:ascii="Times New Roman" w:hAnsi="Times New Roman"/>
          <w:sz w:val="28"/>
          <w:szCs w:val="28"/>
          <w:lang w:val="en-US"/>
        </w:rPr>
        <w:t>ReLU</w:t>
      </w:r>
      <w:r>
        <w:rPr>
          <w:rFonts w:cs="Times New Roman" w:ascii="Times New Roman" w:hAnsi="Times New Roman"/>
          <w:sz w:val="28"/>
          <w:szCs w:val="28"/>
        </w:rPr>
        <w:t>.</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С активационной функцией сигмоидального нейрона мы уже встречались раньше, это ничто иное как обычная сигмоида:</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r>
            <w:rPr>
              <w:rFonts w:ascii="Cambria Math" w:hAnsi="Cambria Math"/>
            </w:rPr>
            <m:t xml:space="preserve">σ</m:t>
          </m:r>
          <m:d>
            <m:dPr>
              <m:begChr m:val="("/>
              <m:endChr m:val=")"/>
            </m:dPr>
            <m:e>
              <m:r>
                <w:rPr>
                  <w:rFonts w:ascii="Cambria Math" w:hAnsi="Cambria Math"/>
                </w:rPr>
                <m:t xml:space="preserve">z</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z</m:t>
                  </m:r>
                </m:sup>
              </m:sSup>
            </m:den>
          </m:f>
          <m:r>
            <w:rPr>
              <w:rFonts w:ascii="Cambria Math" w:hAnsi="Cambria Math"/>
            </w:rPr>
            <m:t xml:space="preserve">.</m:t>
          </m:r>
        </m:oMath>
      </m:oMathPara>
    </w:p>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highlight w:val="yellow"/>
        </w:rPr>
        <w:t>Опишем свойства сигмоидального нейрона которые для нас несут особую важность</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ReLU</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Rectified</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linear</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unit</w:t>
      </w:r>
      <w:r>
        <w:rPr>
          <w:rFonts w:eastAsia="" w:cs="Times New Roman" w:ascii="Times New Roman" w:hAnsi="Times New Roman" w:eastAsiaTheme="minorEastAsia"/>
          <w:sz w:val="28"/>
          <w:szCs w:val="28"/>
        </w:rPr>
        <w:t>) нейрон имеет активационную функцию вида: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47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07"/>
        <w:gridCol w:w="965"/>
      </w:tblGrid>
      <w:tr>
        <w:trPr/>
        <w:tc>
          <w:tcPr>
            <w:tcW w:w="8507"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d>
                  <m:dPr>
                    <m:begChr m:val="{"/>
                    <m:endChr m:val=""/>
                  </m:dPr>
                  <m:e>
                    <m:eqArr>
                      <m:e>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&lt;</m:t>
                        </m:r>
                        <m:r>
                          <w:rPr>
                            <w:rFonts w:ascii="Cambria Math" w:hAnsi="Cambria Math"/>
                          </w:rPr>
                          <m:t xml:space="preserve">0</m:t>
                        </m:r>
                      </m:e>
                      <m:e>
                        <m:r>
                          <w:rPr>
                            <w:rFonts w:ascii="Cambria Math" w:hAnsi="Cambria Math"/>
                          </w:rPr>
                          <m:t xml:space="preserve">z</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e>
                    </m:eqArr>
                  </m:e>
                </m:d>
                <m:r>
                  <w:rPr>
                    <w:rFonts w:ascii="Cambria Math" w:hAnsi="Cambria Math"/>
                  </w:rPr>
                  <m:t xml:space="preserve">.</m:t>
                </m:r>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12</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highlight w:val="yellow"/>
        </w:rPr>
        <w:t xml:space="preserve">Теперь о важных свойствах </w:t>
      </w:r>
      <w:r>
        <w:rPr>
          <w:rFonts w:cs="Times New Roman" w:ascii="Times New Roman" w:hAnsi="Times New Roman"/>
          <w:sz w:val="28"/>
          <w:szCs w:val="28"/>
          <w:highlight w:val="yellow"/>
          <w:lang w:val="en-US"/>
        </w:rPr>
        <w:t>ReLU</w:t>
      </w:r>
      <w:r>
        <w:rPr>
          <w:rFonts w:cs="Times New Roman" w:ascii="Times New Roman" w:hAnsi="Times New Roman"/>
          <w:sz w:val="28"/>
          <w:szCs w:val="28"/>
          <w:highlight w:val="yellow"/>
        </w:rPr>
        <w:t xml:space="preserve"> нейрона</w:t>
      </w:r>
      <w:r>
        <w:rPr>
          <w:rFonts w:cs="Times New Roman" w:ascii="Times New Roman" w:hAnsi="Times New Roman"/>
          <w:sz w:val="28"/>
          <w:szCs w:val="28"/>
        </w:rPr>
        <w:t>.</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Набравшись некоторой теории касательно аналитической записи отдельных нейронов и важных их свойств перейдем к рассмотрению того как нейроны объединяют в нейронные сети.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Выделяют ряд нейросетевых архитектур, но самая простая – архитектура прямого распространения. Слоем нейронной сети, в контексте сетей прямого распространения,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 Слои выстраиваются один за другим и формируют цепочку преобразований входных данных. Далее любая сеть о которой пойдет речь будет предполагаться сетью с архитектурой прямого распространения.</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В общем такая нейросетевая архитектура может быть представлена в виде рисунка 1.7:</w:t>
      </w:r>
    </w:p>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rPr>
          <w:rFonts w:ascii="Times New Roman" w:hAnsi="Times New Roman" w:cs="Times New Roman"/>
          <w:b/>
          <w:b/>
          <w:sz w:val="28"/>
          <w:szCs w:val="28"/>
        </w:rPr>
      </w:pPr>
      <w:r>
        <w:rPr/>
        <mc:AlternateContent>
          <mc:Choice Requires="wps">
            <w:drawing>
              <wp:inline distT="0" distB="0" distL="0" distR="0">
                <wp:extent cx="6114415" cy="3317875"/>
                <wp:effectExtent l="0" t="0" r="0" b="0"/>
                <wp:docPr id="7"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8"/>
                        <a:stretch/>
                      </pic:blipFill>
                      <pic:spPr>
                        <a:xfrm>
                          <a:off x="0" y="0"/>
                          <a:ext cx="6113880" cy="3317400"/>
                        </a:xfrm>
                        <a:prstGeom prst="rect">
                          <a:avLst/>
                        </a:prstGeom>
                        <a:ln w="0">
                          <a:noFill/>
                        </a:ln>
                      </pic:spPr>
                    </pic:pic>
                  </a:graphicData>
                </a:graphic>
              </wp:inline>
            </w:drawing>
          </mc:Choice>
          <mc:Fallback>
            <w:pict>
              <v:shape id="shape_0" stroked="f" o:allowincell="f" style="position:absolute;margin-left:0pt;margin-top:-261.25pt;width:481.35pt;height:261.15pt;mso-wrap-style:none;v-text-anchor:middle;mso-position-vertical:top" type="_x0000_t75">
                <v:imagedata r:id="rId8" o:detectmouseclick="t"/>
                <v:stroke color="#3465a4" joinstyle="round" endcap="flat"/>
                <w10:wrap type="none"/>
              </v:shape>
            </w:pict>
          </mc:Fallback>
        </mc:AlternateContent>
      </w:r>
    </w:p>
    <w:p>
      <w:pPr>
        <w:pStyle w:val="Normal"/>
        <w:spacing w:lineRule="auto" w:line="240" w:before="0" w:after="0"/>
        <w:ind w:firstLine="567"/>
        <w:jc w:val="center"/>
        <w:rPr>
          <w:rFonts w:ascii="Times New Roman" w:hAnsi="Times New Roman" w:cs="Times New Roman"/>
          <w:b/>
          <w:b/>
          <w:sz w:val="24"/>
          <w:szCs w:val="24"/>
        </w:rPr>
      </w:pPr>
      <w:r>
        <w:rPr>
          <w:rFonts w:cs="Times New Roman" w:ascii="Times New Roman" w:hAnsi="Times New Roman"/>
          <w:b/>
          <w:sz w:val="24"/>
          <w:szCs w:val="24"/>
        </w:rPr>
        <w:t xml:space="preserve">Рисунок 1.7 – Обобщённая нейросетевая архитектура </w:t>
      </w:r>
    </w:p>
    <w:p>
      <w:pPr>
        <w:pStyle w:val="Normal"/>
        <w:spacing w:before="0" w:after="0"/>
        <w:ind w:firstLine="567"/>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xml:space="preserve">– Источник: собственная разработка на основе [4 </w:t>
      </w:r>
      <w:r>
        <w:rPr>
          <w:rFonts w:cs="Times New Roman" w:ascii="Times New Roman" w:hAnsi="Times New Roman"/>
          <w:szCs w:val="24"/>
          <w:lang w:val="en-US"/>
        </w:rPr>
        <w:t>c</w:t>
      </w:r>
      <w:r>
        <w:rPr>
          <w:rFonts w:cs="Times New Roman" w:ascii="Times New Roman" w:hAnsi="Times New Roman"/>
          <w:szCs w:val="24"/>
        </w:rPr>
        <w:t>. 95].</w:t>
      </w:r>
    </w:p>
    <w:p>
      <w:pPr>
        <w:pStyle w:val="Normal"/>
        <w:spacing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Входной слой (нулевой слой, слой с номером 0) это даже не в полной мере нейроны – это представление на рисунке того как в модель попадают входные данные. Все последующие слои с номерами от </w:t>
      </w:r>
      <w:r>
        <w:rPr>
          <w:rFonts w:cs="Times New Roman" w:ascii="Times New Roman" w:hAnsi="Times New Roman"/>
          <w:i/>
          <w:sz w:val="28"/>
          <w:szCs w:val="28"/>
        </w:rPr>
        <w:t>1-го</w:t>
      </w:r>
      <w:r>
        <w:rPr>
          <w:rFonts w:cs="Times New Roman" w:ascii="Times New Roman" w:hAnsi="Times New Roman"/>
          <w:sz w:val="28"/>
          <w:szCs w:val="28"/>
        </w:rPr>
        <w:t xml:space="preserve"> до </w:t>
      </w:r>
      <w:r>
        <w:rPr>
          <w:rFonts w:cs="Times New Roman" w:ascii="Times New Roman" w:hAnsi="Times New Roman"/>
          <w:i/>
          <w:sz w:val="28"/>
          <w:szCs w:val="28"/>
        </w:rPr>
        <w:t>(</w:t>
      </w:r>
      <w:r>
        <w:rPr>
          <w:rFonts w:cs="Times New Roman" w:ascii="Times New Roman" w:hAnsi="Times New Roman"/>
          <w:i/>
          <w:sz w:val="28"/>
          <w:szCs w:val="28"/>
          <w:lang w:val="en-US"/>
        </w:rPr>
        <w:t>L</w:t>
      </w:r>
      <w:r>
        <w:rPr>
          <w:rFonts w:cs="Times New Roman" w:ascii="Times New Roman" w:hAnsi="Times New Roman"/>
          <w:i/>
          <w:sz w:val="28"/>
          <w:szCs w:val="28"/>
        </w:rPr>
        <w:t>-1)-го</w:t>
      </w:r>
      <w:r>
        <w:rPr>
          <w:rFonts w:cs="Times New Roman" w:ascii="Times New Roman" w:hAnsi="Times New Roman"/>
          <w:sz w:val="28"/>
          <w:szCs w:val="28"/>
        </w:rPr>
        <w:t xml:space="preserve"> называют внутренними слоями нейронной сети. Активации выходного (слой с номером </w:t>
      </w:r>
      <w:r>
        <w:rPr>
          <w:rFonts w:cs="Times New Roman" w:ascii="Times New Roman" w:hAnsi="Times New Roman"/>
          <w:i/>
          <w:sz w:val="28"/>
          <w:szCs w:val="28"/>
          <w:lang w:val="en-US"/>
        </w:rPr>
        <w:t>L</w:t>
      </w:r>
      <w:r>
        <w:rPr>
          <w:rFonts w:cs="Times New Roman" w:ascii="Times New Roman" w:hAnsi="Times New Roman"/>
          <w:sz w:val="28"/>
          <w:szCs w:val="28"/>
        </w:rPr>
        <w:t>) слоя представляют собой предсказания нейронной для данных заявленных во входном слое.</w:t>
      </w:r>
    </w:p>
    <w:p>
      <w:pPr>
        <w:pStyle w:val="Normal"/>
        <w:spacing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Более детально рассмотрим взаимодействие соседних слоев сети в терминах введенных выше. Обозначим </w:t>
      </w:r>
      <w:r>
        <w:rPr/>
      </w:r>
      <m:oMath xmlns:m="http://schemas.openxmlformats.org/officeDocument/2006/math">
        <m:sSubSup>
          <m:e>
            <m:r>
              <w:rPr>
                <w:rFonts w:ascii="Cambria Math" w:hAnsi="Cambria Math"/>
              </w:rPr>
              <m:t xml:space="preserve">ω</m:t>
            </m:r>
          </m:e>
          <m:sub>
            <m:r>
              <w:rPr>
                <w:rFonts w:ascii="Cambria Math" w:hAnsi="Cambria Math"/>
              </w:rPr>
              <m:t xml:space="preserve">ji</m:t>
            </m:r>
          </m:sub>
          <m:sup>
            <m:r>
              <w:rPr>
                <w:rFonts w:ascii="Cambria Math" w:hAnsi="Cambria Math"/>
              </w:rPr>
              <m:t xml:space="preserve">l</m:t>
            </m:r>
          </m:sup>
        </m:sSubSup>
        <m:r>
          <w:rPr>
            <w:rFonts w:ascii="Cambria Math" w:hAnsi="Cambria Math"/>
          </w:rPr>
          <m:t xml:space="preserve">,</m:t>
        </m:r>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l</m:t>
                </m:r>
              </m:sub>
            </m:sSub>
          </m:e>
        </m:bar>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sSub>
              <m:e>
                <m:r>
                  <w:rPr>
                    <w:rFonts w:ascii="Cambria Math" w:hAnsi="Cambria Math"/>
                  </w:rPr>
                  <m:t xml:space="preserve">n</m:t>
                </m:r>
              </m:e>
              <m:sub>
                <m:r>
                  <w:rPr>
                    <w:rFonts w:ascii="Cambria Math" w:hAnsi="Cambria Math"/>
                  </w:rPr>
                  <m:t xml:space="preserve">l</m:t>
                </m:r>
                <m:r>
                  <w:rPr>
                    <w:rFonts w:ascii="Cambria Math" w:hAnsi="Cambria Math"/>
                  </w:rPr>
                  <m:t xml:space="preserve">−</m:t>
                </m:r>
                <m:r>
                  <w:rPr>
                    <w:rFonts w:ascii="Cambria Math" w:hAnsi="Cambria Math"/>
                  </w:rPr>
                  <m:t xml:space="preserve">1</m:t>
                </m:r>
              </m:sub>
            </m:sSub>
          </m:e>
        </m:bar>
      </m:oMath>
      <w:r>
        <w:rPr>
          <w:rFonts w:eastAsia="" w:cs="Times New Roman" w:ascii="Times New Roman" w:hAnsi="Times New Roman" w:eastAsiaTheme="minorEastAsia"/>
          <w:sz w:val="28"/>
          <w:szCs w:val="28"/>
        </w:rPr>
        <w:t xml:space="preserve"> – вес выходной активации </w:t>
      </w:r>
      <w:r>
        <w:rPr>
          <w:rFonts w:eastAsia="" w:cs="Times New Roman" w:ascii="Times New Roman" w:hAnsi="Times New Roman" w:eastAsiaTheme="minorEastAsia"/>
          <w:i/>
          <w:sz w:val="28"/>
          <w:szCs w:val="28"/>
          <w:lang w:val="en-US"/>
        </w:rPr>
        <w:t>i</w:t>
      </w:r>
      <w:r>
        <w:rPr>
          <w:rFonts w:eastAsia="" w:cs="Times New Roman" w:ascii="Times New Roman" w:hAnsi="Times New Roman" w:eastAsiaTheme="minorEastAsia"/>
          <w:i/>
          <w:sz w:val="28"/>
          <w:szCs w:val="28"/>
        </w:rPr>
        <w:t xml:space="preserve">-го </w:t>
      </w:r>
      <w:r>
        <w:rPr>
          <w:rFonts w:eastAsia="" w:cs="Times New Roman" w:ascii="Times New Roman" w:hAnsi="Times New Roman" w:eastAsiaTheme="minorEastAsia"/>
          <w:sz w:val="28"/>
          <w:szCs w:val="28"/>
        </w:rPr>
        <w:t xml:space="preserve">нейрона </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i/>
          <w:sz w:val="28"/>
          <w:szCs w:val="28"/>
          <w:lang w:val="en-US"/>
        </w:rPr>
        <w:t>l</w:t>
      </w:r>
      <w:r>
        <w:rPr>
          <w:rFonts w:eastAsia="" w:cs="Times New Roman" w:ascii="Times New Roman" w:hAnsi="Times New Roman" w:eastAsiaTheme="minorEastAsia"/>
          <w:i/>
          <w:sz w:val="28"/>
          <w:szCs w:val="28"/>
        </w:rPr>
        <w:t>-1)-го</w:t>
      </w:r>
      <w:r>
        <w:rPr>
          <w:rFonts w:eastAsia="" w:cs="Times New Roman" w:ascii="Times New Roman" w:hAnsi="Times New Roman" w:eastAsiaTheme="minorEastAsia"/>
          <w:sz w:val="28"/>
          <w:szCs w:val="28"/>
        </w:rPr>
        <w:t xml:space="preserve"> слоя в суммарной функции </w:t>
      </w:r>
      <w:r>
        <w:rPr>
          <w:rFonts w:eastAsia="" w:cs="Times New Roman" w:ascii="Times New Roman" w:hAnsi="Times New Roman" w:eastAsiaTheme="minorEastAsia"/>
          <w:i/>
          <w:sz w:val="28"/>
          <w:szCs w:val="28"/>
          <w:lang w:val="en-US"/>
        </w:rPr>
        <w:t>j</w:t>
      </w:r>
      <w:r>
        <w:rPr>
          <w:rFonts w:eastAsia="" w:cs="Times New Roman" w:ascii="Times New Roman" w:hAnsi="Times New Roman" w:eastAsiaTheme="minorEastAsia"/>
          <w:i/>
          <w:sz w:val="28"/>
          <w:szCs w:val="28"/>
        </w:rPr>
        <w:t xml:space="preserve">-го </w:t>
      </w:r>
      <w:r>
        <w:rPr>
          <w:rFonts w:eastAsia="" w:cs="Times New Roman" w:ascii="Times New Roman" w:hAnsi="Times New Roman" w:eastAsiaTheme="minorEastAsia"/>
          <w:sz w:val="28"/>
          <w:szCs w:val="28"/>
        </w:rPr>
        <w:t xml:space="preserve">нейрона </w:t>
      </w:r>
      <w:r>
        <w:rPr>
          <w:rFonts w:eastAsia="" w:cs="Times New Roman" w:ascii="Times New Roman" w:hAnsi="Times New Roman" w:eastAsiaTheme="minorEastAsia"/>
          <w:i/>
          <w:sz w:val="28"/>
          <w:szCs w:val="28"/>
          <w:lang w:val="en-US"/>
        </w:rPr>
        <w:t>l</w:t>
      </w:r>
      <w:r>
        <w:rPr>
          <w:rFonts w:eastAsia="" w:cs="Times New Roman" w:ascii="Times New Roman" w:hAnsi="Times New Roman" w:eastAsiaTheme="minorEastAsia"/>
          <w:i/>
          <w:sz w:val="28"/>
          <w:szCs w:val="28"/>
        </w:rPr>
        <w:t xml:space="preserve">-го </w:t>
      </w:r>
      <w:r>
        <w:rPr>
          <w:rFonts w:eastAsia="" w:cs="Times New Roman" w:ascii="Times New Roman" w:hAnsi="Times New Roman" w:eastAsiaTheme="minorEastAsia"/>
          <w:sz w:val="28"/>
          <w:szCs w:val="28"/>
        </w:rPr>
        <w:t>слоя. В этом обозначении легко запутаться, потому при необходимости можно посматривать на рисунок 1.8:</w:t>
      </w:r>
    </w:p>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jc w:val="center"/>
        <w:rPr>
          <w:rFonts w:ascii="Times New Roman" w:hAnsi="Times New Roman" w:eastAsia="" w:cs="Times New Roman" w:eastAsiaTheme="minorEastAsia"/>
          <w:sz w:val="28"/>
          <w:szCs w:val="28"/>
        </w:rPr>
      </w:pPr>
      <w:r>
        <w:rPr/>
        <mc:AlternateContent>
          <mc:Choice Requires="wps">
            <w:drawing>
              <wp:inline distT="0" distB="0" distL="0" distR="0">
                <wp:extent cx="5370195" cy="1531620"/>
                <wp:effectExtent l="0" t="0" r="0" b="0"/>
                <wp:docPr id="8"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9"/>
                        <a:stretch/>
                      </pic:blipFill>
                      <pic:spPr>
                        <a:xfrm>
                          <a:off x="0" y="0"/>
                          <a:ext cx="5369400" cy="1531080"/>
                        </a:xfrm>
                        <a:prstGeom prst="rect">
                          <a:avLst/>
                        </a:prstGeom>
                        <a:ln w="0">
                          <a:noFill/>
                        </a:ln>
                      </pic:spPr>
                    </pic:pic>
                  </a:graphicData>
                </a:graphic>
              </wp:inline>
            </w:drawing>
          </mc:Choice>
          <mc:Fallback>
            <w:pict>
              <v:shape id="shape_0" stroked="f" o:allowincell="f" style="position:absolute;margin-left:0pt;margin-top:-120.6pt;width:422.75pt;height:120.5pt;mso-wrap-style:none;v-text-anchor:middle;mso-position-vertical:top" type="_x0000_t75">
                <v:imagedata r:id="rId9" o:detectmouseclick="t"/>
                <v:stroke color="#3465a4" joinstyle="round" endcap="flat"/>
                <w10:wrap type="none"/>
              </v:shape>
            </w:pict>
          </mc:Fallback>
        </mc:AlternateContent>
      </w:r>
    </w:p>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cs="Times New Roman"/>
          <w:b/>
          <w:b/>
          <w:sz w:val="24"/>
          <w:szCs w:val="24"/>
        </w:rPr>
      </w:pPr>
      <w:r>
        <w:rPr>
          <w:rFonts w:cs="Times New Roman" w:ascii="Times New Roman" w:hAnsi="Times New Roman"/>
          <w:b/>
          <w:sz w:val="24"/>
          <w:szCs w:val="24"/>
        </w:rPr>
        <w:t>Рисунок 1.8 – Обозначения связывания соседних слоев</w:t>
      </w:r>
    </w:p>
    <w:p>
      <w:pPr>
        <w:pStyle w:val="Normal"/>
        <w:spacing w:before="0" w:after="0"/>
        <w:ind w:firstLine="567"/>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before="0" w:after="0"/>
        <w:ind w:firstLine="567"/>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 </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Возвращаясь к сигмоидальному нейрону получается, что модель логистической регрессии может быть представлена как нейронная сеть без скрытого слоя. Для биномиальной логистической регрессии такая архитектура представлена на рисунке Б.1. Для перехода к мультиномиальной достаточно добавить в выходной слой столько нейронов сколько имеется классов. </w:t>
      </w:r>
      <w:r>
        <w:rPr>
          <w:rFonts w:cs="Times New Roman" w:ascii="Times New Roman" w:hAnsi="Times New Roman"/>
          <w:sz w:val="28"/>
          <w:szCs w:val="28"/>
          <w:highlight w:val="yellow"/>
        </w:rPr>
        <w:t>Можно дорисовать мультиномиальную</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cs="Times New Roman" w:ascii="Times New Roman" w:hAnsi="Times New Roman"/>
          <w:sz w:val="28"/>
          <w:szCs w:val="28"/>
          <w:lang w:val="en-US"/>
        </w:rPr>
        <w:t>ReLU</w:t>
      </w:r>
      <w:r>
        <w:rPr>
          <w:rFonts w:cs="Times New Roman" w:ascii="Times New Roman" w:hAnsi="Times New Roman"/>
          <w:sz w:val="28"/>
          <w:szCs w:val="28"/>
        </w:rPr>
        <w:t xml:space="preserve"> нейроны. Схематично такая архитектура представлена на рисунке Б.2. Получится, что если выразить сумматорную функцию выходного слоя через веса соединяющие различные слои и активации входного слоя, то под сигмоидой станет кусочно-линейная функция, что обеспечит некоторую нелинейность при принятии решения.</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слева.</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center"/>
        <w:rPr>
          <w:rFonts w:ascii="Times New Roman" w:hAnsi="Times New Roman" w:cs="Times New Roman"/>
          <w:sz w:val="28"/>
          <w:szCs w:val="28"/>
        </w:rPr>
      </w:pPr>
      <w:r>
        <w:rPr/>
        <mc:AlternateContent>
          <mc:Choice Requires="wps">
            <w:drawing>
              <wp:inline distT="0" distB="0" distL="0" distR="0">
                <wp:extent cx="5720715" cy="3817620"/>
                <wp:effectExtent l="0" t="0" r="0" b="0"/>
                <wp:docPr id="9"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0"/>
                        <a:stretch/>
                      </pic:blipFill>
                      <pic:spPr>
                        <a:xfrm>
                          <a:off x="0" y="0"/>
                          <a:ext cx="5720040" cy="3817080"/>
                        </a:xfrm>
                        <a:prstGeom prst="rect">
                          <a:avLst/>
                        </a:prstGeom>
                        <a:ln w="0">
                          <a:noFill/>
                        </a:ln>
                      </pic:spPr>
                    </pic:pic>
                  </a:graphicData>
                </a:graphic>
              </wp:inline>
            </w:drawing>
          </mc:Choice>
          <mc:Fallback>
            <w:pict>
              <v:shape id="shape_0" stroked="f" o:allowincell="f" style="position:absolute;margin-left:0pt;margin-top:-300.6pt;width:450.35pt;height:300.5pt;mso-wrap-style:none;v-text-anchor:middle;mso-position-vertical:top" type="_x0000_t75">
                <v:imagedata r:id="rId10" o:detectmouseclick="t"/>
                <v:stroke color="#3465a4" joinstyle="round" endcap="flat"/>
                <w10:wrap type="none"/>
              </v:shape>
            </w:pict>
          </mc:Fallback>
        </mc:AlternateContent>
      </w:r>
    </w:p>
    <w:p>
      <w:pPr>
        <w:pStyle w:val="Normal"/>
        <w:spacing w:lineRule="auto" w:line="240" w:before="0" w:after="0"/>
        <w:ind w:firstLine="567"/>
        <w:jc w:val="center"/>
        <w:rPr>
          <w:rFonts w:ascii="Times New Roman" w:hAnsi="Times New Roman" w:cs="Times New Roman"/>
          <w:b/>
          <w:b/>
          <w:sz w:val="24"/>
          <w:szCs w:val="24"/>
        </w:rPr>
      </w:pPr>
      <w:r>
        <w:rPr>
          <w:rFonts w:cs="Times New Roman" w:ascii="Times New Roman" w:hAnsi="Times New Roman"/>
          <w:b/>
          <w:sz w:val="24"/>
          <w:szCs w:val="24"/>
        </w:rPr>
        <w:t>Рисунок 1.9 – Решение задачи с помощью нейронной сети</w:t>
      </w:r>
    </w:p>
    <w:p>
      <w:pPr>
        <w:pStyle w:val="Normal"/>
        <w:spacing w:before="0" w:after="0"/>
        <w:ind w:firstLine="567"/>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Теперь на график нанесены линии соответствующие уравнениям которые я положил в принцип распределения по классам. Заметим, что таких линии всего две. Забегая вперед, скажем, что для решения такой задачи, достаточно нейронной сети с одним скрытым слоем и всего двумя нейронами в нем, как на рисунке 1.10.</w:t>
      </w:r>
    </w:p>
    <w:p>
      <w:pPr>
        <w:pStyle w:val="Normal"/>
        <w:spacing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Распишем аналитически, эту модель. 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w:r>
        <w:rPr/>
      </w:r>
      <m:oMath xmlns:m="http://schemas.openxmlformats.org/officeDocument/2006/math">
        <m:sSup>
          <m:e>
            <m:r>
              <w:rPr>
                <w:rFonts w:ascii="Cambria Math" w:hAnsi="Cambria Math"/>
              </w:rPr>
              <m:t xml:space="preserve">z</m:t>
            </m:r>
          </m:e>
          <m:sup>
            <m:r>
              <w:rPr>
                <w:rFonts w:ascii="Cambria Math" w:hAnsi="Cambria Math"/>
              </w:rPr>
              <m:t xml:space="preserve">2</m:t>
            </m:r>
          </m:sup>
        </m:sSup>
      </m:oMath>
      <w:r>
        <w:rPr>
          <w:rFonts w:eastAsia="" w:cs="Times New Roman" w:ascii="Times New Roman" w:hAnsi="Times New Roman" w:eastAsiaTheme="minorEastAsia"/>
          <w:sz w:val="28"/>
          <w:szCs w:val="28"/>
        </w:rPr>
        <w:t>.</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sSup>
            <m:e>
              <m:r>
                <w:rPr>
                  <w:rFonts w:ascii="Cambria Math" w:hAnsi="Cambria Math"/>
                </w:rPr>
                <m:t xml:space="preserve">z</m:t>
              </m:r>
            </m:e>
            <m:sup>
              <m:r>
                <w:rPr>
                  <w:rFonts w:ascii="Cambria Math" w:hAnsi="Cambria Math"/>
                </w:rPr>
                <m:t xml:space="preserve">2</m:t>
              </m:r>
            </m:sup>
          </m:sSup>
          <m:r>
            <w:rPr>
              <w:rFonts w:ascii="Cambria Math" w:hAnsi="Cambria Math"/>
            </w:rPr>
            <m:t xml:space="preserve">=</m:t>
          </m:r>
          <m:sSubSup>
            <m:e>
              <m:r>
                <w:rPr>
                  <w:rFonts w:ascii="Cambria Math" w:hAnsi="Cambria Math"/>
                </w:rPr>
                <m:t xml:space="preserve">ω</m:t>
              </m:r>
            </m:e>
            <m:sub>
              <m:r>
                <w:rPr>
                  <w:rFonts w:ascii="Cambria Math" w:hAnsi="Cambria Math"/>
                </w:rPr>
                <m:t xml:space="preserve">11</m:t>
              </m:r>
            </m:sub>
            <m:sup>
              <m:r>
                <w:rPr>
                  <w:rFonts w:ascii="Cambria Math" w:hAnsi="Cambria Math"/>
                </w:rPr>
                <m:t xml:space="preserve">2</m:t>
              </m:r>
            </m:sup>
          </m:sSubSup>
          <m:r>
            <w:rPr>
              <w:rFonts w:ascii="Cambria Math" w:hAnsi="Cambria Math"/>
            </w:rPr>
            <m:t xml:space="preserve">f</m:t>
          </m:r>
          <m:d>
            <m:dPr>
              <m:begChr m:val="("/>
              <m:endChr m:val=")"/>
            </m:dPr>
            <m:e>
              <m:sSubSup>
                <m:e>
                  <m:r>
                    <w:rPr>
                      <w:rFonts w:ascii="Cambria Math" w:hAnsi="Cambria Math"/>
                    </w:rPr>
                    <m:t xml:space="preserve">z</m:t>
                  </m:r>
                </m:e>
                <m:sub>
                  <m:r>
                    <w:rPr>
                      <w:rFonts w:ascii="Cambria Math" w:hAnsi="Cambria Math"/>
                    </w:rPr>
                    <m:t xml:space="preserve">1</m:t>
                  </m:r>
                </m:sub>
                <m:sup>
                  <m:r>
                    <w:rPr>
                      <w:rFonts w:ascii="Cambria Math" w:hAnsi="Cambria Math"/>
                    </w:rPr>
                    <m:t xml:space="preserve">1</m:t>
                  </m:r>
                </m:sup>
              </m:sSubSup>
            </m:e>
          </m:d>
          <m:r>
            <w:rPr>
              <w:rFonts w:ascii="Cambria Math" w:hAnsi="Cambria Math"/>
            </w:rPr>
            <m:t xml:space="preserve">+</m:t>
          </m:r>
          <m:sSubSup>
            <m:e>
              <m:r>
                <w:rPr>
                  <w:rFonts w:ascii="Cambria Math" w:hAnsi="Cambria Math"/>
                </w:rPr>
                <m:t xml:space="preserve">ω</m:t>
              </m:r>
            </m:e>
            <m:sub>
              <m:r>
                <w:rPr>
                  <w:rFonts w:ascii="Cambria Math" w:hAnsi="Cambria Math"/>
                </w:rPr>
                <m:t xml:space="preserve">21</m:t>
              </m:r>
            </m:sub>
            <m:sup>
              <m:r>
                <w:rPr>
                  <w:rFonts w:ascii="Cambria Math" w:hAnsi="Cambria Math"/>
                </w:rPr>
                <m:t xml:space="preserve">2</m:t>
              </m:r>
            </m:sup>
          </m:sSubSup>
          <m:r>
            <w:rPr>
              <w:rFonts w:ascii="Cambria Math" w:hAnsi="Cambria Math"/>
            </w:rPr>
            <m:t xml:space="preserve">f</m:t>
          </m:r>
          <m:d>
            <m:dPr>
              <m:begChr m:val="("/>
              <m:endChr m:val=")"/>
            </m:dPr>
            <m:e>
              <m:sSubSup>
                <m:e>
                  <m:r>
                    <w:rPr>
                      <w:rFonts w:ascii="Cambria Math" w:hAnsi="Cambria Math"/>
                    </w:rPr>
                    <m:t xml:space="preserve">z</m:t>
                  </m:r>
                </m:e>
                <m:sub>
                  <m:r>
                    <w:rPr>
                      <w:rFonts w:ascii="Cambria Math" w:hAnsi="Cambria Math"/>
                    </w:rPr>
                    <m:t xml:space="preserve">2</m:t>
                  </m:r>
                </m:sub>
                <m:sup>
                  <m:r>
                    <w:rPr>
                      <w:rFonts w:ascii="Cambria Math" w:hAnsi="Cambria Math"/>
                    </w:rPr>
                    <m:t xml:space="preserve">1</m:t>
                  </m:r>
                </m:sup>
              </m:sSubSup>
            </m:e>
          </m:d>
          <m:r>
            <w:rPr>
              <w:rFonts w:ascii="Cambria Math" w:hAnsi="Cambria Math"/>
            </w:rPr>
            <m:t xml:space="preserve">+</m:t>
          </m:r>
          <m:sSup>
            <m:e>
              <m:r>
                <w:rPr>
                  <w:rFonts w:ascii="Cambria Math" w:hAnsi="Cambria Math"/>
                </w:rPr>
                <m:t xml:space="preserve">b</m:t>
              </m:r>
            </m:e>
            <m:sup>
              <m:r>
                <w:rPr>
                  <w:rFonts w:ascii="Cambria Math" w:hAnsi="Cambria Math"/>
                </w:rPr>
                <m:t xml:space="preserve">2</m:t>
              </m:r>
            </m:sup>
          </m:sSup>
        </m:oMath>
      </m:oMathPara>
    </w:p>
    <w:p>
      <w:pPr>
        <w:pStyle w:val="Normal"/>
        <w:spacing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lineRule="auto" w:line="240" w:before="0" w:after="0"/>
        <w:ind w:left="567" w:hanging="0"/>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bSup>
          <m:e>
            <m:r>
              <w:rPr>
                <w:rFonts w:ascii="Cambria Math" w:hAnsi="Cambria Math"/>
              </w:rPr>
              <m:t xml:space="preserve">z</m:t>
            </m:r>
          </m:e>
          <m:sub>
            <m:r>
              <w:rPr>
                <w:rFonts w:ascii="Cambria Math" w:hAnsi="Cambria Math"/>
              </w:rPr>
              <m:t xml:space="preserve">i</m:t>
            </m:r>
          </m:sub>
          <m:sup>
            <m:r>
              <w:rPr>
                <w:rFonts w:ascii="Cambria Math" w:hAnsi="Cambria Math"/>
              </w:rPr>
              <m:t xml:space="preserve">j</m:t>
            </m:r>
          </m:sup>
        </m:sSubSup>
      </m:oMath>
      <w:r>
        <w:rPr>
          <w:rFonts w:eastAsia="" w:cs="Times New Roman" w:ascii="Times New Roman" w:hAnsi="Times New Roman" w:eastAsiaTheme="minorEastAsia"/>
          <w:sz w:val="28"/>
          <w:szCs w:val="28"/>
        </w:rPr>
        <w:t xml:space="preserve"> – значение сумматорной функции </w:t>
      </w:r>
      <w:r>
        <w:rPr>
          <w:rFonts w:eastAsia="" w:cs="Times New Roman" w:ascii="Times New Roman" w:hAnsi="Times New Roman" w:eastAsiaTheme="minorEastAsia"/>
          <w:i/>
          <w:sz w:val="28"/>
          <w:szCs w:val="28"/>
          <w:lang w:val="en-US"/>
        </w:rPr>
        <w:t>i</w:t>
      </w:r>
      <w:r>
        <w:rPr>
          <w:rFonts w:eastAsia="" w:cs="Times New Roman" w:ascii="Times New Roman" w:hAnsi="Times New Roman" w:eastAsiaTheme="minorEastAsia"/>
          <w:i/>
          <w:sz w:val="28"/>
          <w:szCs w:val="28"/>
        </w:rPr>
        <w:t>-го</w:t>
      </w:r>
      <w:r>
        <w:rPr>
          <w:rFonts w:eastAsia="" w:cs="Times New Roman" w:ascii="Times New Roman" w:hAnsi="Times New Roman" w:eastAsiaTheme="minorEastAsia"/>
          <w:sz w:val="28"/>
          <w:szCs w:val="28"/>
        </w:rPr>
        <w:t xml:space="preserve"> нейрона </w:t>
      </w:r>
      <w:r>
        <w:rPr>
          <w:rFonts w:eastAsia="" w:cs="Times New Roman" w:ascii="Times New Roman" w:hAnsi="Times New Roman" w:eastAsiaTheme="minorEastAsia"/>
          <w:i/>
          <w:sz w:val="28"/>
          <w:szCs w:val="28"/>
          <w:lang w:val="en-US"/>
        </w:rPr>
        <w:t>j</w:t>
      </w:r>
      <w:r>
        <w:rPr>
          <w:rFonts w:eastAsia="" w:cs="Times New Roman" w:ascii="Times New Roman" w:hAnsi="Times New Roman" w:eastAsiaTheme="minorEastAsia"/>
          <w:i/>
          <w:sz w:val="28"/>
          <w:szCs w:val="28"/>
        </w:rPr>
        <w:t>-го</w:t>
      </w:r>
      <w:r>
        <w:rPr>
          <w:rFonts w:eastAsia="" w:cs="Times New Roman" w:ascii="Times New Roman" w:hAnsi="Times New Roman" w:eastAsiaTheme="minorEastAsia"/>
          <w:sz w:val="28"/>
          <w:szCs w:val="28"/>
        </w:rPr>
        <w:t xml:space="preserve"> слоя;</w:t>
      </w:r>
    </w:p>
    <w:p>
      <w:pPr>
        <w:pStyle w:val="Normal"/>
        <w:spacing w:lineRule="auto" w:line="240" w:before="0" w:after="0"/>
        <w:ind w:left="851" w:firstLine="141"/>
        <w:rPr>
          <w:rFonts w:ascii="Times New Roman" w:hAnsi="Times New Roman" w:eastAsia="" w:cs="Times New Roman" w:eastAsiaTheme="minorEastAsia"/>
          <w:sz w:val="28"/>
          <w:szCs w:val="28"/>
        </w:rPr>
      </w:pPr>
      <w:r>
        <w:rPr/>
      </w:r>
      <m:oMath xmlns:m="http://schemas.openxmlformats.org/officeDocument/2006/math">
        <m:sSup>
          <m:e>
            <m:r>
              <w:rPr>
                <w:rFonts w:ascii="Cambria Math" w:hAnsi="Cambria Math"/>
              </w:rPr>
              <m:t xml:space="preserve">b</m:t>
            </m:r>
          </m:e>
          <m:sup>
            <m:r>
              <w:rPr>
                <w:rFonts w:ascii="Cambria Math" w:hAnsi="Cambria Math"/>
              </w:rPr>
              <m:t xml:space="preserve">L</m:t>
            </m:r>
          </m:sup>
        </m:sSup>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softHyphen/>
        <w:t xml:space="preserve">– свободный член </w:t>
      </w:r>
      <w:r>
        <w:rPr>
          <w:rFonts w:eastAsia="" w:cs="Times New Roman" w:ascii="Times New Roman" w:hAnsi="Times New Roman" w:eastAsiaTheme="minorEastAsia"/>
          <w:i/>
          <w:sz w:val="28"/>
          <w:szCs w:val="28"/>
          <w:lang w:val="en-US"/>
        </w:rPr>
        <w:t>L</w:t>
      </w:r>
      <w:r>
        <w:rPr>
          <w:rFonts w:eastAsia="" w:cs="Times New Roman" w:ascii="Times New Roman" w:hAnsi="Times New Roman" w:eastAsiaTheme="minorEastAsia"/>
          <w:i/>
          <w:sz w:val="28"/>
          <w:szCs w:val="28"/>
        </w:rPr>
        <w:t>-го</w:t>
      </w:r>
      <w:r>
        <w:rPr>
          <w:rFonts w:eastAsia="" w:cs="Times New Roman" w:ascii="Times New Roman" w:hAnsi="Times New Roman" w:eastAsiaTheme="minorEastAsia"/>
          <w:sz w:val="28"/>
          <w:szCs w:val="28"/>
        </w:rPr>
        <w:t xml:space="preserve"> слоя.</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center"/>
        <w:rPr>
          <w:rFonts w:ascii="Times New Roman" w:hAnsi="Times New Roman" w:cs="Times New Roman"/>
          <w:sz w:val="28"/>
          <w:szCs w:val="28"/>
        </w:rPr>
      </w:pPr>
      <w:r>
        <w:rPr/>
        <mc:AlternateContent>
          <mc:Choice Requires="wps">
            <w:drawing>
              <wp:inline distT="0" distB="0" distL="0" distR="0">
                <wp:extent cx="5880735" cy="2010410"/>
                <wp:effectExtent l="0" t="0" r="0" b="0"/>
                <wp:docPr id="10"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1"/>
                        <a:stretch/>
                      </pic:blipFill>
                      <pic:spPr>
                        <a:xfrm>
                          <a:off x="0" y="0"/>
                          <a:ext cx="5880240" cy="2009880"/>
                        </a:xfrm>
                        <a:prstGeom prst="rect">
                          <a:avLst/>
                        </a:prstGeom>
                        <a:ln w="0">
                          <a:noFill/>
                        </a:ln>
                      </pic:spPr>
                    </pic:pic>
                  </a:graphicData>
                </a:graphic>
              </wp:inline>
            </w:drawing>
          </mc:Choice>
          <mc:Fallback>
            <w:pict>
              <v:shape id="shape_0" stroked="f" o:allowincell="f" style="position:absolute;margin-left:0pt;margin-top:-158.3pt;width:462.95pt;height:158.2pt;mso-wrap-style:none;v-text-anchor:middle;mso-position-vertical:top" type="_x0000_t75">
                <v:imagedata r:id="rId11" o:detectmouseclick="t"/>
                <v:stroke color="#3465a4" joinstyle="round" endcap="flat"/>
                <w10:wrap type="none"/>
              </v:shape>
            </w:pict>
          </mc:Fallback>
        </mc:AlternateContent>
      </w:r>
    </w:p>
    <w:p>
      <w:pPr>
        <w:pStyle w:val="Normal"/>
        <w:spacing w:lineRule="auto" w:line="240" w:before="0" w:after="0"/>
        <w:ind w:firstLine="567"/>
        <w:jc w:val="center"/>
        <w:rPr>
          <w:rFonts w:ascii="Times New Roman" w:hAnsi="Times New Roman" w:cs="Times New Roman"/>
          <w:b/>
          <w:b/>
          <w:sz w:val="24"/>
          <w:szCs w:val="24"/>
        </w:rPr>
      </w:pPr>
      <w:r>
        <w:rPr>
          <w:rFonts w:cs="Times New Roman" w:ascii="Times New Roman" w:hAnsi="Times New Roman"/>
          <w:b/>
          <w:sz w:val="24"/>
          <w:szCs w:val="24"/>
        </w:rPr>
        <w:t>Рисунок 1.10 – Нейронная сеть для кусочно-линейной классификации</w:t>
      </w:r>
    </w:p>
    <w:p>
      <w:pPr>
        <w:pStyle w:val="Normal"/>
        <w:spacing w:before="0" w:after="0"/>
        <w:ind w:firstLine="567"/>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Используя определение </w:t>
      </w:r>
      <w:r>
        <w:rPr>
          <w:rFonts w:eastAsia="" w:cs="Times New Roman" w:ascii="Times New Roman" w:hAnsi="Times New Roman" w:eastAsiaTheme="minorEastAsia"/>
          <w:sz w:val="28"/>
          <w:szCs w:val="28"/>
          <w:lang w:val="en-US"/>
        </w:rPr>
        <w:t>ReLU</w:t>
      </w:r>
      <w:r>
        <w:rPr>
          <w:rFonts w:eastAsia="" w:cs="Times New Roman" w:ascii="Times New Roman" w:hAnsi="Times New Roman" w:eastAsiaTheme="minorEastAsia"/>
          <w:sz w:val="28"/>
          <w:szCs w:val="28"/>
        </w:rPr>
        <w:t xml:space="preserve"> функции (1.12) можно последнюю формулу разложить на четыре случая:</w:t>
      </w:r>
    </w:p>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47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507"/>
        <w:gridCol w:w="965"/>
      </w:tblGrid>
      <w:tr>
        <w:trPr/>
        <w:tc>
          <w:tcPr>
            <w:tcW w:w="8507"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sSup>
                  <m:e>
                    <m:r>
                      <w:rPr>
                        <w:rFonts w:ascii="Cambria Math" w:hAnsi="Cambria Math"/>
                      </w:rPr>
                      <m:t xml:space="preserve">z</m:t>
                    </m:r>
                  </m:e>
                  <m:sup>
                    <m:r>
                      <w:rPr>
                        <w:rFonts w:ascii="Cambria Math" w:hAnsi="Cambria Math"/>
                      </w:rPr>
                      <m:t xml:space="preserve">2</m:t>
                    </m:r>
                  </m:sup>
                </m:sSup>
                <m:r>
                  <w:rPr>
                    <w:rFonts w:ascii="Cambria Math" w:hAnsi="Cambria Math"/>
                  </w:rPr>
                  <m:t xml:space="preserve">=</m:t>
                </m:r>
                <m:d>
                  <m:dPr>
                    <m:begChr m:val="{"/>
                    <m:endChr m:val=""/>
                  </m:dPr>
                  <m:e>
                    <m:eqArr>
                      <m:e>
                        <m:m>
                          <m:mr>
                            <m:e>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bSup>
                                <m:e>
                                  <m:r>
                                    <w:rPr>
                                      <w:rFonts w:ascii="Cambria Math" w:hAnsi="Cambria Math"/>
                                    </w:rPr>
                                    <m:t xml:space="preserve">z</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&lt;</m:t>
                              </m:r>
                              <m:r>
                                <w:rPr>
                                  <w:rFonts w:ascii="Cambria Math" w:hAnsi="Cambria Math"/>
                                </w:rPr>
                                <m:t xml:space="preserve">0</m:t>
                              </m:r>
                              <m:r>
                                <w:rPr>
                                  <w:rFonts w:ascii="Cambria Math" w:hAnsi="Cambria Math"/>
                                </w:rPr>
                                <m:t xml:space="preserve">и</m:t>
                              </m:r>
                              <m:sSubSup>
                                <m:e>
                                  <m:r>
                                    <w:rPr>
                                      <w:rFonts w:ascii="Cambria Math" w:hAnsi="Cambria Math"/>
                                    </w:rPr>
                                    <m:t xml:space="preserve">z</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&lt;</m:t>
                              </m:r>
                              <m:r>
                                <w:rPr>
                                  <w:rFonts w:ascii="Cambria Math" w:hAnsi="Cambria Math"/>
                                </w:rPr>
                                <m:t xml:space="preserve">0</m:t>
                              </m:r>
                              <m:r>
                                <w:rPr>
                                  <w:rFonts w:ascii="Cambria Math" w:hAnsi="Cambria Math"/>
                                </w:rPr>
                                <m:t xml:space="preserve">;</m:t>
                              </m:r>
                            </m:e>
                          </m:mr>
                          <m:mr>
                            <m:e>
                              <m:sSubSup>
                                <m:e>
                                  <m:r>
                                    <w:rPr>
                                      <w:rFonts w:ascii="Cambria Math" w:hAnsi="Cambria Math"/>
                                    </w:rPr>
                                    <m:t xml:space="preserve">ω</m:t>
                                  </m:r>
                                </m:e>
                                <m:sub>
                                  <m:r>
                                    <w:rPr>
                                      <w:rFonts w:ascii="Cambria Math" w:hAnsi="Cambria Math"/>
                                    </w:rPr>
                                    <m:t xml:space="preserve">11</m:t>
                                  </m:r>
                                </m:sub>
                                <m:sup>
                                  <m:r>
                                    <w:rPr>
                                      <w:rFonts w:ascii="Cambria Math" w:hAnsi="Cambria Math"/>
                                    </w:rPr>
                                    <m:t xml:space="preserve">2</m:t>
                                  </m:r>
                                </m:sup>
                              </m:sSubSup>
                              <m:sSubSup>
                                <m:e>
                                  <m:r>
                                    <w:rPr>
                                      <w:rFonts w:ascii="Cambria Math" w:hAnsi="Cambria Math"/>
                                    </w:rPr>
                                    <m:t xml:space="preserve">z</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bSup>
                                <m:e>
                                  <m:r>
                                    <w:rPr>
                                      <w:rFonts w:ascii="Cambria Math" w:hAnsi="Cambria Math"/>
                                    </w:rPr>
                                    <m:t xml:space="preserve">z</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r>
                                <w:rPr>
                                  <w:rFonts w:ascii="Cambria Math" w:hAnsi="Cambria Math"/>
                                </w:rPr>
                                <m:t xml:space="preserve">0</m:t>
                              </m:r>
                              <m:r>
                                <w:rPr>
                                  <w:rFonts w:ascii="Cambria Math" w:hAnsi="Cambria Math"/>
                                </w:rPr>
                                <m:t xml:space="preserve">и</m:t>
                              </m:r>
                              <m:sSubSup>
                                <m:e>
                                  <m:r>
                                    <w:rPr>
                                      <w:rFonts w:ascii="Cambria Math" w:hAnsi="Cambria Math"/>
                                    </w:rPr>
                                    <m:t xml:space="preserve">z</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&lt;</m:t>
                              </m:r>
                              <m:r>
                                <w:rPr>
                                  <w:rFonts w:ascii="Cambria Math" w:hAnsi="Cambria Math"/>
                                </w:rPr>
                                <m:t xml:space="preserve">0</m:t>
                              </m:r>
                              <m:r>
                                <w:rPr>
                                  <w:rFonts w:ascii="Cambria Math" w:hAnsi="Cambria Math"/>
                                </w:rPr>
                                <m:t xml:space="preserve">;</m:t>
                              </m:r>
                            </m:e>
                          </m:mr>
                        </m:m>
                      </m:e>
                      <m:e>
                        <m:m>
                          <m:mr>
                            <m:e>
                              <m:sSubSup>
                                <m:e>
                                  <m:r>
                                    <w:rPr>
                                      <w:rFonts w:ascii="Cambria Math" w:hAnsi="Cambria Math"/>
                                    </w:rPr>
                                    <m:t xml:space="preserve">ω</m:t>
                                  </m:r>
                                </m:e>
                                <m:sub>
                                  <m:r>
                                    <w:rPr>
                                      <w:rFonts w:ascii="Cambria Math" w:hAnsi="Cambria Math"/>
                                    </w:rPr>
                                    <m:t xml:space="preserve">21</m:t>
                                  </m:r>
                                </m:sub>
                                <m:sup>
                                  <m:r>
                                    <w:rPr>
                                      <w:rFonts w:ascii="Cambria Math" w:hAnsi="Cambria Math"/>
                                    </w:rPr>
                                    <m:t xml:space="preserve">2</m:t>
                                  </m:r>
                                </m:sup>
                              </m:sSubSup>
                              <m:sSubSup>
                                <m:e>
                                  <m:r>
                                    <w:rPr>
                                      <w:rFonts w:ascii="Cambria Math" w:hAnsi="Cambria Math"/>
                                    </w:rPr>
                                    <m:t xml:space="preserve">z</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bSup>
                                <m:e>
                                  <m:r>
                                    <w:rPr>
                                      <w:rFonts w:ascii="Cambria Math" w:hAnsi="Cambria Math"/>
                                    </w:rPr>
                                    <m:t xml:space="preserve">z</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&lt;</m:t>
                              </m:r>
                              <m:r>
                                <w:rPr>
                                  <w:rFonts w:ascii="Cambria Math" w:hAnsi="Cambria Math"/>
                                </w:rPr>
                                <m:t xml:space="preserve">0</m:t>
                              </m:r>
                              <m:r>
                                <w:rPr>
                                  <w:rFonts w:ascii="Cambria Math" w:hAnsi="Cambria Math"/>
                                </w:rPr>
                                <m:t xml:space="preserve">и</m:t>
                              </m:r>
                              <m:sSubSup>
                                <m:e>
                                  <m:r>
                                    <w:rPr>
                                      <w:rFonts w:ascii="Cambria Math" w:hAnsi="Cambria Math"/>
                                    </w:rPr>
                                    <m:t xml:space="preserve">z</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r>
                                <w:rPr>
                                  <w:rFonts w:ascii="Cambria Math" w:hAnsi="Cambria Math"/>
                                </w:rPr>
                                <m:t xml:space="preserve">0</m:t>
                              </m:r>
                              <m:r>
                                <w:rPr>
                                  <w:rFonts w:ascii="Cambria Math" w:hAnsi="Cambria Math"/>
                                </w:rPr>
                                <m:t xml:space="preserve">;</m:t>
                              </m:r>
                            </m:e>
                          </m:mr>
                          <m:mr>
                            <m:e>
                              <m:sSubSup>
                                <m:e>
                                  <m:r>
                                    <w:rPr>
                                      <w:rFonts w:ascii="Cambria Math" w:hAnsi="Cambria Math"/>
                                    </w:rPr>
                                    <m:t xml:space="preserve">ω</m:t>
                                  </m:r>
                                </m:e>
                                <m:sub>
                                  <m:r>
                                    <w:rPr>
                                      <w:rFonts w:ascii="Cambria Math" w:hAnsi="Cambria Math"/>
                                    </w:rPr>
                                    <m:t xml:space="preserve">11</m:t>
                                  </m:r>
                                </m:sub>
                                <m:sup>
                                  <m:r>
                                    <w:rPr>
                                      <w:rFonts w:ascii="Cambria Math" w:hAnsi="Cambria Math"/>
                                    </w:rPr>
                                    <m:t xml:space="preserve">2</m:t>
                                  </m:r>
                                </m:sup>
                              </m:sSubSup>
                              <m:sSubSup>
                                <m:e>
                                  <m:r>
                                    <w:rPr>
                                      <w:rFonts w:ascii="Cambria Math" w:hAnsi="Cambria Math"/>
                                    </w:rPr>
                                    <m:t xml:space="preserve">z</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21</m:t>
                                  </m:r>
                                </m:sub>
                                <m:sup>
                                  <m:r>
                                    <w:rPr>
                                      <w:rFonts w:ascii="Cambria Math" w:hAnsi="Cambria Math"/>
                                    </w:rPr>
                                    <m:t xml:space="preserve">2</m:t>
                                  </m:r>
                                </m:sup>
                              </m:sSubSup>
                              <m:sSubSup>
                                <m:e>
                                  <m:r>
                                    <w:rPr>
                                      <w:rFonts w:ascii="Cambria Math" w:hAnsi="Cambria Math"/>
                                    </w:rPr>
                                    <m:t xml:space="preserve">z</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bSup>
                                <m:e>
                                  <m:r>
                                    <w:rPr>
                                      <w:rFonts w:ascii="Cambria Math" w:hAnsi="Cambria Math"/>
                                    </w:rPr>
                                    <m:t xml:space="preserve">z</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r>
                                <w:rPr>
                                  <w:rFonts w:ascii="Cambria Math" w:hAnsi="Cambria Math"/>
                                </w:rPr>
                                <m:t xml:space="preserve">0</m:t>
                              </m:r>
                              <m:r>
                                <w:rPr>
                                  <w:rFonts w:ascii="Cambria Math" w:hAnsi="Cambria Math"/>
                                </w:rPr>
                                <m:t xml:space="preserve">и</m:t>
                              </m:r>
                              <m:sSubSup>
                                <m:e>
                                  <m:r>
                                    <w:rPr>
                                      <w:rFonts w:ascii="Cambria Math" w:hAnsi="Cambria Math"/>
                                    </w:rPr>
                                    <m:t xml:space="preserve">z</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r>
                                <w:rPr>
                                  <w:rFonts w:ascii="Cambria Math" w:hAnsi="Cambria Math"/>
                                </w:rPr>
                                <m:t xml:space="preserve">0.</m:t>
                              </m:r>
                            </m:e>
                          </m:mr>
                        </m:m>
                      </m:e>
                    </m:eqArr>
                  </m:e>
                </m:d>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13</w:t>
            </w:r>
            <w:r>
              <w:rPr>
                <w:rFonts w:eastAsia="" w:cs="Times New Roman" w:ascii="Times New Roman" w:hAnsi="Times New Roman" w:eastAsiaTheme="minorEastAsia"/>
                <w:kern w:val="0"/>
                <w:sz w:val="28"/>
                <w:szCs w:val="28"/>
                <w:lang w:val="ru-RU" w:eastAsia="en-US" w:bidi="ar-SA"/>
              </w:rPr>
              <w:t>)</w:t>
            </w:r>
          </w:p>
        </w:tc>
      </w:tr>
    </w:tbl>
    <w:p>
      <w:pPr>
        <w:pStyle w:val="Normal"/>
        <w:spacing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 Для области без штриховки, очевидно, правило должно выстроиться так, чтобы давать наибольшие вероятности.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Зная законы по которым формировалась выборка из примера можно согласовать веса первого слоя так, чтобы каждому случаю из формулы (1.13) соответствовала своя область рисунка. Это можно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области с двумя штриховками остаётся четвертый.</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 </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rPr>
      </w:pPr>
      <w:r>
        <w:rPr/>
      </w:r>
      <m:oMath xmlns:m="http://schemas.openxmlformats.org/officeDocument/2006/math">
        <m:sSub>
          <m:e>
            <m:r>
              <w:rPr>
                <w:rFonts w:ascii="Cambria Math" w:hAnsi="Cambria Math"/>
              </w:rPr>
              <m:t xml:space="preserve">c</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c</m:t>
        </m:r>
        <m:r>
          <w:rPr>
            <w:rFonts w:ascii="Cambria Math" w:hAnsi="Cambria Math"/>
          </w:rPr>
          <m:t xml:space="preserve">&gt;</m:t>
        </m:r>
        <m:r>
          <w:rPr>
            <w:rFonts w:ascii="Cambria Math" w:hAnsi="Cambria Math"/>
          </w:rPr>
          <m:t xml:space="preserve">0.</m:t>
        </m:r>
      </m:oMath>
      <w:r>
        <w:rPr>
          <w:rFonts w:eastAsia="" w:cs="Times New Roman" w:ascii="Times New Roman" w:hAnsi="Times New Roman" w:eastAsiaTheme="minorEastAsia"/>
          <w:sz w:val="28"/>
          <w:szCs w:val="28"/>
        </w:rPr>
        <w:t xml:space="preserve"> </w:t>
      </w:r>
    </w:p>
    <w:p>
      <w:pPr>
        <w:pStyle w:val="Normal"/>
        <w:spacing w:before="0" w:after="0"/>
        <w:ind w:firstLine="567"/>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Потому присвоив весам нейронной сети </w:t>
      </w:r>
      <w:r>
        <w:rPr/>
      </w:r>
      <m:oMath xmlns:m="http://schemas.openxmlformats.org/officeDocument/2006/math">
        <m:sSubSup>
          <m:e>
            <m:r>
              <w:rPr>
                <w:rFonts w:ascii="Cambria Math" w:hAnsi="Cambria Math"/>
              </w:rPr>
              <m:t xml:space="preserve">ω</m:t>
            </m:r>
          </m:e>
          <m:sub>
            <m:r>
              <w:rPr>
                <w:rFonts w:ascii="Cambria Math" w:hAnsi="Cambria Math"/>
              </w:rPr>
              <m:t xml:space="preserve">11</m:t>
            </m:r>
          </m:sub>
          <m:sup>
            <m:r>
              <w:rPr>
                <w:rFonts w:ascii="Cambria Math" w:hAnsi="Cambria Math"/>
              </w:rPr>
              <m:t xml:space="preserve">1</m:t>
            </m:r>
          </m:sup>
        </m:sSub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w:t>
      </w:r>
      <w:r>
        <w:rPr/>
      </w:r>
      <m:oMath xmlns:m="http://schemas.openxmlformats.org/officeDocument/2006/math">
        <m:sSubSup>
          <m:e>
            <m:r>
              <w:rPr>
                <w:rFonts w:ascii="Cambria Math" w:hAnsi="Cambria Math"/>
              </w:rPr>
              <m:t xml:space="preserve">ω</m:t>
            </m:r>
          </m:e>
          <m:sub>
            <m:r>
              <w:rPr>
                <w:rFonts w:ascii="Cambria Math" w:hAnsi="Cambria Math"/>
              </w:rPr>
              <m:t xml:space="preserve">12</m:t>
            </m:r>
          </m:sub>
          <m:sup>
            <m:r>
              <w:rPr>
                <w:rFonts w:ascii="Cambria Math" w:hAnsi="Cambria Math"/>
              </w:rPr>
              <m:t xml:space="preserve">1</m:t>
            </m:r>
          </m:sup>
        </m:sSub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oMath>
      <w:r>
        <w:rPr>
          <w:rFonts w:eastAsia="" w:cs="Times New Roman" w:ascii="Times New Roman" w:hAnsi="Times New Roman" w:eastAsiaTheme="minorEastAsia"/>
          <w:sz w:val="28"/>
          <w:szCs w:val="28"/>
        </w:rPr>
        <w:t xml:space="preserve"> и свободному члену первого нейрона первого слоя </w:t>
      </w:r>
      <w:r>
        <w:rPr/>
      </w:r>
      <m:oMath xmlns:m="http://schemas.openxmlformats.org/officeDocument/2006/math">
        <m:sSubSup>
          <m:e>
            <m:r>
              <w:rPr>
                <w:rFonts w:ascii="Cambria Math" w:hAnsi="Cambria Math"/>
              </w:rPr>
              <m:t xml:space="preserve">b</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r>
          <w:rPr>
            <w:rFonts w:ascii="Cambria Math" w:hAnsi="Cambria Math"/>
          </w:rPr>
          <m:t xml:space="preserve">c</m:t>
        </m:r>
      </m:oMath>
      <w:r>
        <w:rPr>
          <w:rFonts w:eastAsia="" w:cs="Times New Roman" w:ascii="Times New Roman" w:hAnsi="Times New Roman" w:eastAsiaTheme="minorEastAsia"/>
          <w:sz w:val="28"/>
          <w:szCs w:val="28"/>
        </w:rPr>
        <w:t>, получим, что второй случай формулы (1.13) действительно соответствует области с наклоненной влево штриховкой.</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Области с наклонённой вправо штриховкой соответствует неравенство:</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d</m:t>
          </m:r>
          <m:r>
            <w:rPr>
              <w:rFonts w:ascii="Cambria Math" w:hAnsi="Cambria Math"/>
            </w:rPr>
            <m:t xml:space="preserve">&lt;</m:t>
          </m:r>
          <m:r>
            <w:rPr>
              <w:rFonts w:ascii="Cambria Math" w:hAnsi="Cambria Math"/>
            </w:rPr>
            <m:t xml:space="preserve">0.</m:t>
          </m:r>
        </m:oMath>
      </m:oMathPara>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Потому присвоив весам нейронной сети </w:t>
      </w:r>
      <w:r>
        <w:rPr/>
      </w:r>
      <m:oMath xmlns:m="http://schemas.openxmlformats.org/officeDocument/2006/math">
        <m:sSubSup>
          <m:e>
            <m:r>
              <w:rPr>
                <w:rFonts w:ascii="Cambria Math" w:hAnsi="Cambria Math"/>
              </w:rPr>
              <m:t xml:space="preserve">ω</m:t>
            </m:r>
          </m:e>
          <m:sub>
            <m:r>
              <w:rPr>
                <w:rFonts w:ascii="Cambria Math" w:hAnsi="Cambria Math"/>
              </w:rPr>
              <m:t xml:space="preserve">12</m:t>
            </m:r>
          </m:sub>
          <m:sup>
            <m:r>
              <w:rPr>
                <w:rFonts w:ascii="Cambria Math" w:hAnsi="Cambria Math"/>
              </w:rPr>
              <m:t xml:space="preserve">1</m:t>
            </m:r>
          </m:sup>
        </m:sSubSup>
        <m:r>
          <w:rPr>
            <w:rFonts w:ascii="Cambria Math" w:hAnsi="Cambria Math"/>
          </w:rPr>
          <m:t xml:space="preserve">≔</m:t>
        </m:r>
        <m:r>
          <w:rPr>
            <w:rFonts w:ascii="Cambria Math" w:hAnsi="Cambria Math"/>
          </w:rPr>
          <m:t xml:space="preserve">−</m:t>
        </m:r>
        <m:sSub>
          <m:e>
            <m:r>
              <w:rPr>
                <w:rFonts w:ascii="Cambria Math" w:hAnsi="Cambria Math"/>
              </w:rPr>
              <m:t xml:space="preserve">d</m:t>
            </m:r>
          </m:e>
          <m:sub>
            <m:r>
              <w:rPr>
                <w:rFonts w:ascii="Cambria Math" w:hAnsi="Cambria Math"/>
              </w:rPr>
              <m:t xml:space="preserve">1</m:t>
            </m:r>
          </m:sub>
        </m:sSub>
      </m:oMath>
      <w:r>
        <w:rPr>
          <w:rFonts w:eastAsia="" w:cs="Times New Roman" w:ascii="Times New Roman" w:hAnsi="Times New Roman" w:eastAsiaTheme="minorEastAsia"/>
          <w:sz w:val="28"/>
          <w:szCs w:val="28"/>
        </w:rPr>
        <w:t xml:space="preserve">, </w:t>
      </w:r>
      <w:r>
        <w:rPr/>
      </w:r>
      <m:oMath xmlns:m="http://schemas.openxmlformats.org/officeDocument/2006/math">
        <m:sSubSup>
          <m:e>
            <m:r>
              <w:rPr>
                <w:rFonts w:ascii="Cambria Math" w:hAnsi="Cambria Math"/>
              </w:rPr>
              <m:t xml:space="preserve">ω</m:t>
            </m:r>
          </m:e>
          <m:sub>
            <m:r>
              <w:rPr>
                <w:rFonts w:ascii="Cambria Math" w:hAnsi="Cambria Math"/>
              </w:rPr>
              <m:t xml:space="preserve">22</m:t>
            </m:r>
          </m:sub>
          <m:sup>
            <m:r>
              <w:rPr>
                <w:rFonts w:ascii="Cambria Math" w:hAnsi="Cambria Math"/>
              </w:rPr>
              <m:t xml:space="preserve">1</m:t>
            </m:r>
          </m:sup>
        </m:sSubSup>
        <m:r>
          <w:rPr>
            <w:rFonts w:ascii="Cambria Math" w:hAnsi="Cambria Math"/>
          </w:rPr>
          <m:t xml:space="preserve">≔</m:t>
        </m:r>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oMath>
      <w:r>
        <w:rPr>
          <w:rFonts w:eastAsia="" w:cs="Times New Roman" w:ascii="Times New Roman" w:hAnsi="Times New Roman" w:eastAsiaTheme="minorEastAsia"/>
          <w:sz w:val="28"/>
          <w:szCs w:val="28"/>
        </w:rPr>
        <w:t xml:space="preserve"> и свободному члену второго нейрона первого слоя </w:t>
      </w:r>
      <w:r>
        <w:rPr/>
      </w:r>
      <m:oMath xmlns:m="http://schemas.openxmlformats.org/officeDocument/2006/math">
        <m:sSubSup>
          <m:e>
            <m:r>
              <w:rPr>
                <w:rFonts w:ascii="Cambria Math" w:hAnsi="Cambria Math"/>
              </w:rPr>
              <m:t xml:space="preserve">b</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r>
          <w:rPr>
            <w:rFonts w:ascii="Cambria Math" w:hAnsi="Cambria Math"/>
          </w:rPr>
          <m:t xml:space="preserve">−</m:t>
        </m:r>
        <m:r>
          <w:rPr>
            <w:rFonts w:ascii="Cambria Math" w:hAnsi="Cambria Math"/>
          </w:rPr>
          <m:t xml:space="preserve">d</m:t>
        </m:r>
      </m:oMath>
      <w:r>
        <w:rPr>
          <w:rFonts w:eastAsia="" w:cs="Times New Roman" w:ascii="Times New Roman" w:hAnsi="Times New Roman" w:eastAsiaTheme="minorEastAsia"/>
          <w:sz w:val="28"/>
          <w:szCs w:val="28"/>
        </w:rPr>
        <w:t>, получим, что третий случай формулы (1.13) действительно соответствует области с наклоненной вправо штриховкой.</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При описанном выше распределении весов области с двумя штриховками автоматически будет соответствовать последний случай формулы (1.13).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w:r>
        <w:rPr/>
      </w:r>
      <m:oMath xmlns:m="http://schemas.openxmlformats.org/officeDocument/2006/math">
        <m:sSup>
          <m:e>
            <m:r>
              <w:rPr>
                <w:rFonts w:ascii="Cambria Math" w:hAnsi="Cambria Math"/>
              </w:rPr>
              <m:t xml:space="preserve">z</m:t>
            </m:r>
          </m:e>
          <m:sup>
            <m:r>
              <w:rPr>
                <w:rFonts w:ascii="Cambria Math" w:hAnsi="Cambria Math"/>
              </w:rPr>
              <m:t xml:space="preserve">2</m:t>
            </m:r>
          </m:sup>
        </m:sSup>
      </m:oMath>
      <w:r>
        <w:rPr>
          <w:rFonts w:eastAsia="" w:cs="Times New Roman" w:ascii="Times New Roman" w:hAnsi="Times New Roman" w:eastAsiaTheme="minorEastAsia"/>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Однако в любой реальной задаче классификации принципы разделения на классы, конечно,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настройки алгоритма обучения, что может вести вообще говоря, к различным моделям. Модель для поставленной задачи, точно можно привести к идеальной классификации, но этот пример нам даже на руку, можно показать роль, которую в финальном решении играют веса выходного слоя.</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Как зависят предсказываемые вероятности от конкретной точки в системе координат представлено на рисунке А.2 – сигмоида состоящая из двух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 правильно выбрав высоту </w:t>
      </w:r>
      <w:r>
        <w:rPr/>
      </w:r>
      <m:oMath xmlns:m="http://schemas.openxmlformats.org/officeDocument/2006/math">
        <m:r>
          <w:rPr>
            <w:rFonts w:ascii="Cambria Math" w:hAnsi="Cambria Math"/>
          </w:rPr>
          <m:t xml:space="preserve">p</m:t>
        </m:r>
        <m:r>
          <w:rPr>
            <w:rFonts w:ascii="Cambria Math" w:hAnsi="Cambria Math"/>
          </w:rPr>
          <m:t xml:space="preserve">'</m:t>
        </m:r>
      </m:oMath>
      <w:r>
        <w:rPr>
          <w:rFonts w:eastAsia="" w:cs="Times New Roman" w:ascii="Times New Roman" w:hAnsi="Times New Roman" w:eastAsiaTheme="minorEastAsia"/>
          <w:sz w:val="28"/>
          <w:szCs w:val="28"/>
        </w:rPr>
        <w:t>, можно добиться 100% точности классификации.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eastAsia="" w:cs="Times New Roman" w:ascii="Times New Roman" w:hAnsi="Times New Roman" w:eastAsiaTheme="minorEastAsia"/>
          <w:sz w:val="28"/>
          <w:szCs w:val="28"/>
          <w:lang w:val="en-US"/>
        </w:rPr>
        <w:t>ReLU</w:t>
      </w:r>
      <w:r>
        <w:rPr>
          <w:rFonts w:eastAsia="" w:cs="Times New Roman" w:ascii="Times New Roman" w:hAnsi="Times New Roman" w:eastAsiaTheme="minorEastAsia"/>
          <w:sz w:val="28"/>
          <w:szCs w:val="28"/>
        </w:rPr>
        <w:t xml:space="preserve"> 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1"/>
        <w:numPr>
          <w:ilvl w:val="1"/>
          <w:numId w:val="1"/>
        </w:numPr>
        <w:spacing w:before="0" w:after="0"/>
        <w:rPr>
          <w:rFonts w:eastAsia="" w:eastAsiaTheme="minorEastAsia"/>
        </w:rPr>
      </w:pPr>
      <w:bookmarkStart w:id="9" w:name="_Toc101211767"/>
      <w:r>
        <w:rPr>
          <w:rFonts w:eastAsia="" w:eastAsiaTheme="minorEastAsia"/>
        </w:rPr>
        <w:t>Целевые функции и алгоритм обратного распространения ошибки</w:t>
      </w:r>
      <w:bookmarkEnd w:id="9"/>
    </w:p>
    <w:p>
      <w:pPr>
        <w:pStyle w:val="ListParagraph"/>
        <w:ind w:left="987" w:hanging="0"/>
        <w:rPr/>
      </w:pPr>
      <w:r>
        <w:rPr/>
      </w:r>
    </w:p>
    <w:p>
      <w:pPr>
        <w:pStyle w:val="ListParagraph"/>
        <w:spacing w:lineRule="auto" w:line="24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Процесс оценки коэффициентов в контексте нейронных сетей принято называть обучением модели.</w:t>
      </w:r>
    </w:p>
    <w:p>
      <w:pPr>
        <w:pStyle w:val="ListParagraph"/>
        <w:spacing w:lineRule="auto" w:line="240" w:before="0" w:after="0"/>
        <w:ind w:left="0" w:firstLine="567"/>
        <w:contextualSpacing/>
        <w:jc w:val="both"/>
        <w:rPr>
          <w:rFonts w:ascii="Times New Roman" w:hAnsi="Times New Roman" w:cs="Times New Roman"/>
          <w:sz w:val="28"/>
          <w:szCs w:val="28"/>
          <w:lang w:val="en-US"/>
        </w:rPr>
      </w:pPr>
      <w:r>
        <w:rPr>
          <w:rFonts w:cs="Times New Roman" w:ascii="Times New Roman" w:hAnsi="Times New Roman"/>
          <w:sz w:val="28"/>
          <w:szCs w:val="28"/>
        </w:rPr>
        <w:t>Ключевым пунктом является выдвижение некоторого правила которое оценивает насколько модель соответствует наблюденным данным – целевую функцию. В общем</w:t>
      </w:r>
      <w:r>
        <w:rPr>
          <w:rFonts w:cs="Times New Roman" w:ascii="Times New Roman" w:hAnsi="Times New Roman"/>
          <w:sz w:val="28"/>
          <w:szCs w:val="28"/>
          <w:lang w:val="en-US"/>
        </w:rPr>
        <w:t>,</w:t>
      </w:r>
      <w:r>
        <w:rPr>
          <w:rFonts w:cs="Times New Roman" w:ascii="Times New Roman" w:hAnsi="Times New Roman"/>
          <w:sz w:val="28"/>
          <w:szCs w:val="28"/>
        </w:rPr>
        <w:t xml:space="preserve"> требуется ввести функцию</w:t>
      </w:r>
      <w:r>
        <w:rPr>
          <w:rFonts w:cs="Times New Roman" w:ascii="Times New Roman" w:hAnsi="Times New Roman"/>
          <w:sz w:val="28"/>
          <w:szCs w:val="28"/>
          <w:lang w:val="en-US"/>
        </w:rPr>
        <w:t>:</w:t>
      </w:r>
    </w:p>
    <w:p>
      <w:pPr>
        <w:pStyle w:val="ListParagraph"/>
        <w:spacing w:lineRule="auto" w:line="240" w:before="0" w:after="0"/>
        <w:ind w:left="0" w:firstLine="567"/>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ListParagraph"/>
        <w:spacing w:lineRule="auto" w:line="240" w:before="0" w:after="0"/>
        <w:ind w:left="0" w:firstLine="567"/>
        <w:contextualSpacing/>
        <w:jc w:val="center"/>
        <w:rPr>
          <w:rFonts w:ascii="Times New Roman" w:hAnsi="Times New Roman" w:cs="Times New Roman"/>
          <w:sz w:val="28"/>
          <w:szCs w:val="28"/>
          <w:lang w:val="en-US"/>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Y</m:t>
              </m:r>
              <m:r>
                <w:rPr>
                  <w:rFonts w:ascii="Cambria Math" w:hAnsi="Cambria Math"/>
                </w:rPr>
                <m:t xml:space="preserve">,</m:t>
              </m:r>
              <m:acc>
                <m:accPr>
                  <m:chr m:val="^"/>
                </m:accPr>
                <m:e>
                  <m:r>
                    <w:rPr>
                      <w:rFonts w:ascii="Cambria Math" w:hAnsi="Cambria Math"/>
                    </w:rPr>
                    <m:t xml:space="preserve">Y</m:t>
                  </m:r>
                </m:e>
              </m:acc>
            </m:e>
          </m:d>
        </m:oMath>
      </m:oMathPara>
    </w:p>
    <w:p>
      <w:pPr>
        <w:pStyle w:val="ListParagraph"/>
        <w:spacing w:lineRule="auto" w:line="24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left="567" w:hanging="0"/>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 реально наблюденный вектор предсказываемого явления;</w:t>
      </w:r>
    </w:p>
    <w:p>
      <w:pPr>
        <w:pStyle w:val="Normal"/>
        <w:spacing w:lineRule="auto" w:line="240" w:before="0" w:after="0"/>
        <w:ind w:left="851" w:firstLine="141"/>
        <w:rPr>
          <w:rFonts w:ascii="Times New Roman" w:hAnsi="Times New Roman" w:eastAsia="" w:cs="Times New Roman" w:eastAsiaTheme="minorEastAsia"/>
          <w:sz w:val="28"/>
          <w:szCs w:val="28"/>
        </w:rPr>
      </w:pPr>
      <w:r>
        <w:rPr/>
      </w:r>
      <m:oMath xmlns:m="http://schemas.openxmlformats.org/officeDocument/2006/math">
        <m:acc>
          <m:accPr>
            <m:chr m:val="^"/>
          </m:accPr>
          <m:e>
            <m:r>
              <w:rPr>
                <w:rFonts w:ascii="Cambria Math" w:hAnsi="Cambria Math"/>
              </w:rPr>
              <m:t xml:space="preserve">Y</m:t>
            </m:r>
          </m:e>
        </m:acc>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softHyphen/>
        <w:t>– вектор текущих предсказаний.</w:t>
      </w:r>
    </w:p>
    <w:p>
      <w:pPr>
        <w:pStyle w:val="Normal"/>
        <w:spacing w:lineRule="auto" w:line="240" w:before="0" w:after="0"/>
        <w:ind w:firstLine="567"/>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Очевидно, что вектор предсказаний формируется данными, проходящими через модель т.е. правомерна запись:</w:t>
      </w:r>
    </w:p>
    <w:p>
      <w:pPr>
        <w:pStyle w:val="Normal"/>
        <w:spacing w:lineRule="auto" w:line="240" w:before="0" w:after="0"/>
        <w:ind w:firstLine="567"/>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lang w:val="en-US"/>
        </w:rPr>
      </w:pPr>
      <w:r>
        <w:rPr/>
      </w:r>
      <m:oMathPara xmlns:m="http://schemas.openxmlformats.org/officeDocument/2006/math">
        <m:oMathParaPr>
          <m:jc m:val="center"/>
        </m:oMathParaPr>
        <m:oMath>
          <m:acc>
            <m:accPr>
              <m:chr m:val="^"/>
            </m:accPr>
            <m:e>
              <m:r>
                <w:rPr>
                  <w:rFonts w:ascii="Cambria Math" w:hAnsi="Cambria Math"/>
                </w:rPr>
                <m:t xml:space="preserve">Y</m:t>
              </m:r>
            </m:e>
          </m:acc>
          <m:r>
            <w:rPr>
              <w:rFonts w:ascii="Cambria Math" w:hAnsi="Cambria Math"/>
            </w:rPr>
            <m:t xml:space="preserve">=</m:t>
          </m:r>
          <m:acc>
            <m:accPr>
              <m:chr m:val="^"/>
            </m:accPr>
            <m:e>
              <m:r>
                <w:rPr>
                  <w:rFonts w:ascii="Cambria Math" w:hAnsi="Cambria Math"/>
                </w:rPr>
                <m:t xml:space="preserve">Y</m:t>
              </m:r>
            </m:e>
          </m:acc>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W</m:t>
              </m:r>
            </m:e>
          </m:d>
        </m:oMath>
      </m:oMathPara>
    </w:p>
    <w:p>
      <w:pPr>
        <w:pStyle w:val="Normal"/>
        <w:spacing w:lineRule="auto" w:line="240" w:before="0" w:after="0"/>
        <w:ind w:firstLine="567"/>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tbl>
      <w:tblPr>
        <w:tblStyle w:val="a3"/>
        <w:tblW w:w="9628"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559"/>
        <w:gridCol w:w="8068"/>
      </w:tblGrid>
      <w:tr>
        <w:trPr/>
        <w:tc>
          <w:tcPr>
            <w:tcW w:w="1559" w:type="dxa"/>
            <w:tcBorders>
              <w:top w:val="nil"/>
              <w:left w:val="nil"/>
              <w:bottom w:val="nil"/>
              <w:right w:val="nil"/>
            </w:tcBorders>
          </w:tcPr>
          <w:p>
            <w:pPr>
              <w:pStyle w:val="Normal"/>
              <w:widowControl/>
              <w:spacing w:lineRule="auto" w:line="240" w:before="0" w:after="0"/>
              <w:ind w:firstLine="567"/>
              <w:jc w:val="left"/>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kern w:val="0"/>
                <w:sz w:val="28"/>
                <w:szCs w:val="28"/>
                <w:lang w:val="ru-RU" w:eastAsia="en-US" w:bidi="ar-SA"/>
              </w:rPr>
              <w:t xml:space="preserve">где </w:t>
            </w:r>
            <w:r>
              <w:rPr>
                <w:kern w:val="0"/>
                <w:sz w:val="22"/>
                <w:szCs w:val="22"/>
                <w:lang w:val="ru-RU" w:eastAsia="en-US" w:bidi="ar-SA"/>
              </w:rPr>
            </w:r>
            <m:oMath xmlns:m="http://schemas.openxmlformats.org/officeDocument/2006/math">
              <m:r>
                <w:rPr>
                  <w:rFonts w:ascii="Cambria Math" w:hAnsi="Cambria Math"/>
                </w:rPr>
                <m:t xml:space="preserve">X</m:t>
              </m:r>
            </m:oMath>
            <w:r>
              <w:rPr>
                <w:rFonts w:eastAsia="" w:cs="Times New Roman" w:ascii="Times New Roman" w:hAnsi="Times New Roman" w:eastAsiaTheme="minorEastAsia"/>
                <w:kern w:val="0"/>
                <w:sz w:val="28"/>
                <w:szCs w:val="28"/>
                <w:lang w:val="ru-RU" w:eastAsia="en-US" w:bidi="ar-SA"/>
              </w:rPr>
              <w:t xml:space="preserve"> –</w:t>
            </w:r>
          </w:p>
        </w:tc>
        <w:tc>
          <w:tcPr>
            <w:tcW w:w="8068"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 xml:space="preserve">реальное множество наблюдений за факторами для которых предполагается влияние на </w:t>
            </w:r>
            <w:r>
              <w:rPr>
                <w:kern w:val="0"/>
                <w:sz w:val="22"/>
                <w:szCs w:val="22"/>
                <w:lang w:val="ru-RU" w:eastAsia="en-US" w:bidi="ar-SA"/>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kern w:val="0"/>
                <w:sz w:val="28"/>
                <w:szCs w:val="28"/>
                <w:lang w:val="ru-RU" w:eastAsia="en-US" w:bidi="ar-SA"/>
              </w:rPr>
              <w:t>;</w:t>
            </w:r>
          </w:p>
        </w:tc>
      </w:tr>
      <w:tr>
        <w:trPr/>
        <w:tc>
          <w:tcPr>
            <w:tcW w:w="1559" w:type="dxa"/>
            <w:tcBorders>
              <w:top w:val="nil"/>
              <w:left w:val="nil"/>
              <w:bottom w:val="nil"/>
              <w:right w:val="nil"/>
            </w:tcBorders>
          </w:tcPr>
          <w:p>
            <w:pPr>
              <w:pStyle w:val="Normal"/>
              <w:widowControl/>
              <w:spacing w:lineRule="auto" w:line="240" w:before="0" w:after="0"/>
              <w:jc w:val="right"/>
              <w:rPr>
                <w:rFonts w:ascii="Times New Roman" w:hAnsi="Times New Roman" w:eastAsia="" w:cs="Times New Roman" w:eastAsiaTheme="minorEastAsia"/>
                <w:sz w:val="28"/>
                <w:szCs w:val="28"/>
                <w:lang w:val="en-US"/>
              </w:rPr>
            </w:pPr>
            <w:r>
              <w:rPr>
                <w:kern w:val="0"/>
                <w:sz w:val="22"/>
                <w:szCs w:val="22"/>
                <w:lang w:val="ru-RU" w:eastAsia="en-US" w:bidi="ar-SA"/>
              </w:rPr>
            </w:r>
            <m:oMath xmlns:m="http://schemas.openxmlformats.org/officeDocument/2006/math">
              <m:r>
                <w:rPr>
                  <w:rFonts w:ascii="Cambria Math" w:hAnsi="Cambria Math"/>
                </w:rPr>
                <m:t xml:space="preserve">W</m:t>
              </m:r>
            </m:oMath>
            <w:r>
              <w:rPr>
                <w:rFonts w:eastAsia="" w:cs="Times New Roman" w:ascii="Times New Roman" w:hAnsi="Times New Roman" w:eastAsiaTheme="minorEastAsia"/>
                <w:kern w:val="0"/>
                <w:sz w:val="36"/>
                <w:szCs w:val="28"/>
                <w:lang w:val="ru-RU" w:eastAsia="en-US" w:bidi="ar-SA"/>
              </w:rPr>
              <w:t xml:space="preserve"> </w:t>
            </w:r>
            <w:r>
              <w:rPr>
                <w:rFonts w:eastAsia="" w:cs="Times New Roman" w:ascii="Times New Roman" w:hAnsi="Times New Roman" w:eastAsiaTheme="minorEastAsia"/>
                <w:kern w:val="0"/>
                <w:sz w:val="28"/>
                <w:szCs w:val="28"/>
                <w:lang w:val="ru-RU" w:eastAsia="en-US" w:bidi="ar-SA"/>
              </w:rPr>
              <w:t>–</w:t>
            </w:r>
            <w:r>
              <w:rPr>
                <w:rFonts w:eastAsia="" w:cs="Times New Roman" w:ascii="Times New Roman" w:hAnsi="Times New Roman" w:eastAsiaTheme="minorEastAsia"/>
                <w:color w:val="FFFFFF" w:themeColor="background1"/>
                <w:kern w:val="0"/>
                <w:sz w:val="10"/>
                <w:szCs w:val="28"/>
                <w:lang w:val="ru-RU" w:eastAsia="en-US" w:bidi="ar-SA"/>
              </w:rPr>
              <w:t>ф</w:t>
            </w:r>
            <w:r>
              <w:rPr>
                <w:rFonts w:eastAsia="" w:cs="Times New Roman" w:ascii="Times New Roman" w:hAnsi="Times New Roman" w:eastAsiaTheme="minorEastAsia"/>
                <w:kern w:val="0"/>
                <w:sz w:val="28"/>
                <w:szCs w:val="28"/>
                <w:lang w:val="ru-RU" w:eastAsia="en-US" w:bidi="ar-SA"/>
              </w:rPr>
              <w:t xml:space="preserve">   </w:t>
            </w:r>
          </w:p>
        </w:tc>
        <w:tc>
          <w:tcPr>
            <w:tcW w:w="8068"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множество коэффициентов которые на разных этапах оказывают влияние на отклик вычисляемый моделью.</w:t>
            </w:r>
          </w:p>
        </w:tc>
      </w:tr>
    </w:tbl>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Итак окончательно обобщённая целевая функция примет вид:</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J</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W</m:t>
              </m:r>
            </m:e>
          </m:d>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контексте рассматриваемого вопроса можно сказать, что множества </w:t>
      </w:r>
      <w:r>
        <w:rPr>
          <w:rFonts w:eastAsia="" w:cs="Times New Roman" w:ascii="Times New Roman" w:hAnsi="Times New Roman" w:eastAsiaTheme="minorEastAsia"/>
          <w:i/>
          <w:sz w:val="28"/>
          <w:szCs w:val="28"/>
          <w:lang w:val="en-US"/>
        </w:rPr>
        <w:t>X</w:t>
      </w:r>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i/>
          <w:sz w:val="28"/>
          <w:szCs w:val="28"/>
          <w:lang w:val="en-US"/>
        </w:rPr>
        <w:t>Y</w:t>
      </w:r>
      <w:r>
        <w:rPr>
          <w:rFonts w:eastAsia="" w:cs="Times New Roman" w:ascii="Times New Roman" w:hAnsi="Times New Roman" w:eastAsiaTheme="minorEastAsia"/>
          <w:sz w:val="28"/>
          <w:szCs w:val="28"/>
        </w:rPr>
        <w:t xml:space="preserve"> неизменны (хотя некоторые продвинутые обучающие алгоритмы могут использовать на разных стадиях обучения разные подмножества этих множеств).</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Приходим к тому, что необходимо подобрать такие коэффициенты </w:t>
      </w:r>
      <w:r>
        <w:rPr/>
      </w:r>
      <m:oMath xmlns:m="http://schemas.openxmlformats.org/officeDocument/2006/math">
        <m:r>
          <w:rPr>
            <w:rFonts w:ascii="Cambria Math" w:hAnsi="Cambria Math"/>
          </w:rPr>
          <m:t xml:space="preserve">W</m:t>
        </m:r>
      </m:oMath>
      <w:r>
        <w:rPr>
          <w:rFonts w:eastAsia="" w:cs="Times New Roman" w:ascii="Times New Roman" w:hAnsi="Times New Roman" w:eastAsiaTheme="minorEastAsia"/>
          <w:sz w:val="28"/>
          <w:szCs w:val="28"/>
        </w:rPr>
        <w:t xml:space="preserve">, чтобы целевая функция </w:t>
      </w:r>
      <w:r>
        <w:rPr/>
      </w:r>
      <m:oMath xmlns:m="http://schemas.openxmlformats.org/officeDocument/2006/math">
        <m:r>
          <w:rPr>
            <w:rFonts w:ascii="Cambria Math" w:hAnsi="Cambria Math"/>
          </w:rPr>
          <m:t xml:space="preserve">J</m:t>
        </m:r>
      </m:oMath>
      <w:r>
        <w:rPr>
          <w:rFonts w:eastAsia="" w:cs="Times New Roman" w:ascii="Times New Roman" w:hAnsi="Times New Roman" w:eastAsiaTheme="minorEastAsia"/>
          <w:sz w:val="28"/>
          <w:szCs w:val="28"/>
        </w:rPr>
        <w:t xml:space="preserve"> была минимальна, или более формально:</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p>
            <m:e>
              <m:r>
                <w:rPr>
                  <w:rFonts w:ascii="Cambria Math" w:hAnsi="Cambria Math"/>
                </w:rPr>
                <m:t xml:space="preserve">W</m:t>
              </m:r>
            </m:e>
            <m:sup/>
          </m:sSup>
          <m:r>
            <w:rPr>
              <w:rFonts w:ascii="Cambria Math" w:hAnsi="Cambria Math"/>
            </w:rPr>
            <m:t xml:space="preserve">=</m:t>
          </m:r>
          <m:sSub>
            <m:e>
              <m:r>
                <w:rPr>
                  <w:rFonts w:ascii="Cambria Math" w:hAnsi="Cambria Math"/>
                </w:rPr>
                <m:t xml:space="preserve">argmax</m:t>
              </m:r>
            </m:e>
            <m:sub>
              <m:r>
                <w:rPr>
                  <w:rFonts w:ascii="Cambria Math" w:hAnsi="Cambria Math"/>
                </w:rPr>
                <m:t xml:space="preserve">W</m:t>
              </m:r>
            </m:sub>
          </m:sSub>
          <m:d>
            <m:dPr>
              <m:begChr m:val="["/>
              <m:endChr m:val="]"/>
            </m:dPr>
            <m:e>
              <m:r>
                <w:rPr>
                  <w:rFonts w:ascii="Cambria Math" w:hAnsi="Cambria Math"/>
                </w:rPr>
                <m:t xml:space="preserve">J</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W</m:t>
                  </m:r>
                </m:e>
              </m:d>
            </m:e>
          </m:d>
          <m:r>
            <w:rPr>
              <w:rFonts w:ascii="Cambria Math" w:hAnsi="Cambria Math"/>
            </w:rPr>
            <m:t xml:space="preserve">.</m:t>
          </m:r>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По выводам предыдущего подраздела очевидно, что в случае нейронной сети </w:t>
      </w:r>
      <w:r>
        <w:rPr/>
      </w:r>
      <m:oMath xmlns:m="http://schemas.openxmlformats.org/officeDocument/2006/math">
        <m:acc>
          <m:accPr>
            <m:chr m:val="^"/>
          </m:accPr>
          <m:e>
            <m:r>
              <w:rPr>
                <w:rFonts w:ascii="Cambria Math" w:hAnsi="Cambria Math"/>
              </w:rPr>
              <m:t xml:space="preserve">Y</m:t>
            </m:r>
          </m:e>
        </m:acc>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W</m:t>
            </m:r>
          </m:e>
        </m:d>
      </m:oMath>
      <w:r>
        <w:rPr>
          <w:rFonts w:eastAsia="" w:cs="Times New Roman" w:ascii="Times New Roman" w:hAnsi="Times New Roman" w:eastAsiaTheme="minorEastAsia"/>
          <w:sz w:val="28"/>
          <w:szCs w:val="28"/>
        </w:rPr>
        <w:t xml:space="preserve"> – нелинейная функция, да и все широко применяемые целевые функции также не линейны, потому очевидно, что перед нами стоит задача нелинейной оптимизации.</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w:r>
        <w:rPr/>
      </w:r>
      <m:oMath xmlns:m="http://schemas.openxmlformats.org/officeDocument/2006/math">
        <m:r>
          <w:rPr>
            <w:rFonts w:ascii="Cambria Math" w:hAnsi="Cambria Math"/>
          </w:rPr>
          <m:t xml:space="preserve">J</m:t>
        </m:r>
      </m:oMath>
      <w:r>
        <w:rPr>
          <w:rFonts w:eastAsia="" w:cs="Times New Roman" w:ascii="Times New Roman" w:hAnsi="Times New Roman" w:eastAsiaTheme="minorEastAsia"/>
          <w:sz w:val="28"/>
          <w:szCs w:val="28"/>
        </w:rPr>
        <w:t>.</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f>
            <m:num>
              <m:r>
                <w:rPr>
                  <w:rFonts w:ascii="Cambria Math" w:hAnsi="Cambria Math"/>
                </w:rPr>
                <m:t xml:space="preserve">−</m:t>
              </m:r>
              <m:r>
                <w:rPr>
                  <w:rFonts w:ascii="Cambria Math" w:hAnsi="Cambria Math"/>
                </w:rPr>
                <m:t xml:space="preserve">dJ</m:t>
              </m:r>
            </m:num>
            <m:den>
              <m:r>
                <w:rPr>
                  <w:rFonts w:ascii="Cambria Math" w:hAnsi="Cambria Math"/>
                </w:rPr>
                <m:t xml:space="preserve">dW</m:t>
              </m:r>
            </m:den>
          </m:f>
          <m:r>
            <w:rPr>
              <w:rFonts w:ascii="Cambria Math" w:hAnsi="Cambria Math"/>
            </w:rPr>
            <m:t xml:space="preserve">=</m:t>
          </m:r>
          <m:r>
            <w:rPr>
              <w:rFonts w:ascii="Cambria Math" w:hAnsi="Cambria Math"/>
            </w:rPr>
            <m:t xml:space="preserve">−</m:t>
          </m:r>
          <m:d>
            <m:dPr>
              <m:begChr m:val="("/>
              <m:endChr m:val=")"/>
            </m:dPr>
            <m:e>
              <m:f>
                <m:num>
                  <m:r>
                    <w:rPr>
                      <w:rFonts w:ascii="Cambria Math" w:hAnsi="Cambria Math"/>
                    </w:rPr>
                    <m:t xml:space="preserve">dJ</m:t>
                  </m:r>
                </m:num>
                <m:den>
                  <m:r>
                    <w:rPr>
                      <w:rFonts w:ascii="Cambria Math" w:hAnsi="Cambria Math"/>
                    </w:rPr>
                    <m:t xml:space="preserve">d</m:t>
                  </m:r>
                  <m:sSub>
                    <m:e>
                      <m:r>
                        <w:rPr>
                          <w:rFonts w:ascii="Cambria Math" w:hAnsi="Cambria Math"/>
                        </w:rPr>
                        <m:t xml:space="preserve">ω</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dJ</m:t>
                  </m:r>
                </m:num>
                <m:den>
                  <m:r>
                    <w:rPr>
                      <w:rFonts w:ascii="Cambria Math" w:hAnsi="Cambria Math"/>
                    </w:rPr>
                    <m:t xml:space="preserve">d</m:t>
                  </m:r>
                  <m:sSub>
                    <m:e>
                      <m:r>
                        <w:rPr>
                          <w:rFonts w:ascii="Cambria Math" w:hAnsi="Cambria Math"/>
                        </w:rPr>
                        <m:t xml:space="preserve">ω</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dJ</m:t>
                  </m:r>
                </m:num>
                <m:den>
                  <m:r>
                    <w:rPr>
                      <w:rFonts w:ascii="Cambria Math" w:hAnsi="Cambria Math"/>
                    </w:rPr>
                    <m:t xml:space="preserve">d</m:t>
                  </m:r>
                  <m:sSub>
                    <m:e>
                      <m:r>
                        <w:rPr>
                          <w:rFonts w:ascii="Cambria Math" w:hAnsi="Cambria Math"/>
                        </w:rPr>
                        <m:t xml:space="preserve">ω</m:t>
                      </m:r>
                    </m:e>
                    <m:sub>
                      <m:r>
                        <w:rPr>
                          <w:rFonts w:ascii="Cambria Math" w:hAnsi="Cambria Math"/>
                        </w:rPr>
                        <m:t xml:space="preserve">n</m:t>
                      </m:r>
                    </m:sub>
                  </m:sSub>
                </m:den>
              </m:f>
            </m:e>
          </m:d>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628"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701"/>
        <w:gridCol w:w="7926"/>
      </w:tblGrid>
      <w:tr>
        <w:trPr/>
        <w:tc>
          <w:tcPr>
            <w:tcW w:w="1701" w:type="dxa"/>
            <w:tcBorders>
              <w:top w:val="nil"/>
              <w:left w:val="nil"/>
              <w:bottom w:val="nil"/>
              <w:right w:val="nil"/>
            </w:tcBorders>
          </w:tcPr>
          <w:p>
            <w:pPr>
              <w:pStyle w:val="Normal"/>
              <w:widowControl/>
              <w:spacing w:lineRule="auto" w:line="240" w:before="0" w:after="0"/>
              <w:ind w:firstLine="567"/>
              <w:jc w:val="left"/>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kern w:val="0"/>
                <w:sz w:val="28"/>
                <w:szCs w:val="28"/>
                <w:lang w:val="ru-RU" w:eastAsia="en-US" w:bidi="ar-SA"/>
              </w:rPr>
              <w:t xml:space="preserve">где </w:t>
            </w:r>
            <w:r>
              <w:rPr>
                <w:kern w:val="0"/>
                <w:sz w:val="22"/>
                <w:szCs w:val="22"/>
                <w:lang w:val="ru-RU" w:eastAsia="en-US" w:bidi="ar-SA"/>
              </w:rPr>
            </w:r>
            <m:oMath xmlns:m="http://schemas.openxmlformats.org/officeDocument/2006/math">
              <m:sSub>
                <m:e>
                  <m:r>
                    <w:rPr>
                      <w:rFonts w:ascii="Cambria Math" w:hAnsi="Cambria Math"/>
                    </w:rPr>
                    <m:t xml:space="preserve">ω</m:t>
                  </m:r>
                </m:e>
                <m:sub>
                  <m:r>
                    <w:rPr>
                      <w:rFonts w:ascii="Cambria Math" w:hAnsi="Cambria Math"/>
                    </w:rPr>
                    <m:t xml:space="preserve">i</m:t>
                  </m:r>
                </m:sub>
              </m:sSub>
            </m:oMath>
            <w:r>
              <w:rPr>
                <w:rFonts w:eastAsia="" w:cs="Times New Roman" w:ascii="Times New Roman" w:hAnsi="Times New Roman" w:eastAsiaTheme="minorEastAsia"/>
                <w:kern w:val="0"/>
                <w:sz w:val="28"/>
                <w:szCs w:val="28"/>
                <w:lang w:val="ru-RU" w:eastAsia="en-US" w:bidi="ar-SA"/>
              </w:rPr>
              <w:t xml:space="preserve"> –</w:t>
            </w:r>
          </w:p>
        </w:tc>
        <w:tc>
          <w:tcPr>
            <w:tcW w:w="7926"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 xml:space="preserve">некоторый отдельный коэффициент модели </w:t>
            </w:r>
            <w:r>
              <w:rPr>
                <w:kern w:val="0"/>
                <w:sz w:val="22"/>
                <w:szCs w:val="22"/>
                <w:lang w:val="ru-RU" w:eastAsia="en-US" w:bidi="ar-SA"/>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n</m:t>
                  </m:r>
                </m:e>
              </m:bar>
            </m:oMath>
            <w:r>
              <w:rPr>
                <w:rFonts w:eastAsia="" w:cs="Times New Roman" w:ascii="Times New Roman" w:hAnsi="Times New Roman" w:eastAsiaTheme="minorEastAsia"/>
                <w:kern w:val="0"/>
                <w:sz w:val="28"/>
                <w:szCs w:val="28"/>
                <w:lang w:val="ru-RU" w:eastAsia="en-US" w:bidi="ar-SA"/>
              </w:rPr>
              <w:t>.</w:t>
            </w:r>
          </w:p>
        </w:tc>
      </w:tr>
    </w:tbl>
    <w:p>
      <w:pPr>
        <w:pStyle w:val="ListParagraph"/>
        <w:spacing w:lineRule="auto" w:line="24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Возвращаясь к искусственным нейронным сетям приходим к тому, что единственная сложность реализации этого алгоритма заключается в том, чтобы получить частные производные по всем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pPr>
        <w:pStyle w:val="ListParagraph"/>
        <w:spacing w:lineRule="auto" w:line="24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В процессе разъяснения принципа метода обратного распространения ошибки нам пригодится рисунок 1.11.</w:t>
      </w:r>
    </w:p>
    <w:p>
      <w:pPr>
        <w:pStyle w:val="ListParagraph"/>
        <w:spacing w:lineRule="auto" w:line="24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240" w:before="0" w:after="0"/>
        <w:ind w:left="0" w:firstLine="567"/>
        <w:contextualSpacing/>
        <w:jc w:val="center"/>
        <w:rPr>
          <w:rFonts w:ascii="Times New Roman" w:hAnsi="Times New Roman" w:cs="Times New Roman"/>
          <w:sz w:val="28"/>
          <w:szCs w:val="28"/>
          <w:lang w:val="en-US"/>
        </w:rPr>
      </w:pPr>
      <w:r>
        <w:rPr/>
        <mc:AlternateContent>
          <mc:Choice Requires="wps">
            <w:drawing>
              <wp:inline distT="0" distB="0" distL="0" distR="0">
                <wp:extent cx="3519805" cy="3073400"/>
                <wp:effectExtent l="0" t="0" r="0" b="0"/>
                <wp:docPr id="11"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12"/>
                        <a:stretch/>
                      </pic:blipFill>
                      <pic:spPr>
                        <a:xfrm>
                          <a:off x="0" y="0"/>
                          <a:ext cx="3519000" cy="3072600"/>
                        </a:xfrm>
                        <a:prstGeom prst="rect">
                          <a:avLst/>
                        </a:prstGeom>
                        <a:ln w="0">
                          <a:noFill/>
                        </a:ln>
                      </pic:spPr>
                    </pic:pic>
                  </a:graphicData>
                </a:graphic>
              </wp:inline>
            </w:drawing>
          </mc:Choice>
          <mc:Fallback>
            <w:pict>
              <v:shape id="shape_0" stroked="f" o:allowincell="f" style="position:absolute;margin-left:0pt;margin-top:-242pt;width:277.05pt;height:241.9pt;mso-wrap-style:none;v-text-anchor:middle;mso-position-vertical:top" type="_x0000_t75">
                <v:imagedata r:id="rId12" o:detectmouseclick="t"/>
                <v:stroke color="#3465a4" joinstyle="round" endcap="flat"/>
                <w10:wrap type="none"/>
              </v:shape>
            </w:pict>
          </mc:Fallback>
        </mc:AlternateContent>
      </w:r>
    </w:p>
    <w:p>
      <w:pPr>
        <w:pStyle w:val="Normal"/>
        <w:spacing w:lineRule="auto" w:line="240" w:before="0" w:after="0"/>
        <w:ind w:firstLine="567"/>
        <w:jc w:val="center"/>
        <w:rPr>
          <w:rFonts w:ascii="Times New Roman" w:hAnsi="Times New Roman" w:cs="Times New Roman"/>
          <w:b/>
          <w:b/>
          <w:sz w:val="24"/>
          <w:szCs w:val="24"/>
        </w:rPr>
      </w:pPr>
      <w:r>
        <w:rPr>
          <w:rFonts w:cs="Times New Roman" w:ascii="Times New Roman" w:hAnsi="Times New Roman"/>
          <w:b/>
          <w:sz w:val="24"/>
          <w:szCs w:val="24"/>
        </w:rPr>
        <w:t>Рисунок 1.11 – Связь соседних слоев</w:t>
      </w:r>
    </w:p>
    <w:p>
      <w:pPr>
        <w:pStyle w:val="Normal"/>
        <w:spacing w:before="0" w:after="0"/>
        <w:ind w:firstLine="567"/>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И некоторые обозначения. Матрица весов </w:t>
      </w:r>
      <w:r>
        <w:rPr>
          <w:rFonts w:cs="Times New Roman" w:ascii="Times New Roman" w:hAnsi="Times New Roman"/>
          <w:i/>
          <w:sz w:val="28"/>
          <w:szCs w:val="28"/>
        </w:rPr>
        <w:t>(</w:t>
      </w:r>
      <w:r>
        <w:rPr>
          <w:rFonts w:cs="Times New Roman" w:ascii="Times New Roman" w:hAnsi="Times New Roman"/>
          <w:i/>
          <w:sz w:val="28"/>
          <w:szCs w:val="28"/>
          <w:lang w:val="en-US"/>
        </w:rPr>
        <w:t>l</w:t>
      </w:r>
      <w:r>
        <w:rPr>
          <w:rFonts w:cs="Times New Roman" w:ascii="Times New Roman" w:hAnsi="Times New Roman"/>
          <w:i/>
          <w:sz w:val="28"/>
          <w:szCs w:val="28"/>
        </w:rPr>
        <w:t xml:space="preserve">+1)-го </w:t>
      </w:r>
      <w:r>
        <w:rPr>
          <w:rFonts w:cs="Times New Roman" w:ascii="Times New Roman" w:hAnsi="Times New Roman"/>
          <w:sz w:val="28"/>
          <w:szCs w:val="28"/>
        </w:rPr>
        <w:t>слоя</w:t>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p>
            <m:e>
              <m:r>
                <w:rPr>
                  <w:rFonts w:ascii="Cambria Math" w:hAnsi="Cambria Math"/>
                </w:rPr>
                <m:t xml:space="preserve">W</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r>
            <w:rPr>
              <w:rFonts w:ascii="Cambria Math" w:hAnsi="Cambria Math"/>
            </w:rPr>
            <m:t xml:space="preserve">=</m:t>
          </m:r>
          <m:sSub>
            <m:e>
              <m:d>
                <m:dPr>
                  <m:begChr m:val="("/>
                  <m:endChr m:val=")"/>
                </m:dPr>
                <m:e>
                  <m:sSubSup>
                    <m:e>
                      <m:r>
                        <w:rPr>
                          <w:rFonts w:ascii="Cambria Math" w:hAnsi="Cambria Math"/>
                        </w:rPr>
                        <m:t xml:space="preserve">ω</m:t>
                      </m:r>
                    </m:e>
                    <m:sub>
                      <m:r>
                        <w:rPr>
                          <w:rFonts w:ascii="Cambria Math" w:hAnsi="Cambria Math"/>
                        </w:rPr>
                        <m:t xml:space="preserve">ij</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e>
              </m:d>
            </m:e>
            <m:sub>
              <m:sSub>
                <m:e>
                  <m:r>
                    <w:rPr>
                      <w:rFonts w:ascii="Cambria Math" w:hAnsi="Cambria Math"/>
                    </w:rPr>
                    <m:t xml:space="preserve">n</m:t>
                  </m:r>
                </m:e>
                <m:sub>
                  <m:r>
                    <w:rPr>
                      <w:rFonts w:ascii="Cambria Math" w:hAnsi="Cambria Math"/>
                    </w:rPr>
                    <m:t xml:space="preserve">l</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l</m:t>
                  </m:r>
                </m:sub>
              </m:sSub>
            </m:sub>
          </m:sSub>
          <m:r>
            <w:rPr>
              <w:rFonts w:ascii="Cambria Math" w:hAnsi="Cambria Math"/>
            </w:rPr>
            <m:t xml:space="preserve">.</m:t>
          </m:r>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Вектор из весов помножаемых на </w:t>
      </w:r>
      <w:r>
        <w:rPr>
          <w:rFonts w:cs="Times New Roman" w:ascii="Times New Roman" w:hAnsi="Times New Roman"/>
          <w:i/>
          <w:sz w:val="28"/>
          <w:szCs w:val="28"/>
          <w:lang w:val="en-US"/>
        </w:rPr>
        <w:t>j</w:t>
      </w:r>
      <w:r>
        <w:rPr>
          <w:rFonts w:cs="Times New Roman" w:ascii="Times New Roman" w:hAnsi="Times New Roman"/>
          <w:i/>
          <w:sz w:val="28"/>
          <w:szCs w:val="28"/>
        </w:rPr>
        <w:t xml:space="preserve">-ю </w:t>
      </w:r>
      <w:r>
        <w:rPr>
          <w:rFonts w:cs="Times New Roman" w:ascii="Times New Roman" w:hAnsi="Times New Roman"/>
          <w:sz w:val="28"/>
          <w:szCs w:val="28"/>
        </w:rPr>
        <w:t xml:space="preserve">активацию </w:t>
      </w:r>
      <w:r>
        <w:rPr>
          <w:rFonts w:cs="Times New Roman" w:ascii="Times New Roman" w:hAnsi="Times New Roman"/>
          <w:i/>
          <w:sz w:val="28"/>
          <w:szCs w:val="28"/>
          <w:lang w:val="en-US"/>
        </w:rPr>
        <w:t>l</w:t>
      </w:r>
      <w:r>
        <w:rPr>
          <w:rFonts w:cs="Times New Roman" w:ascii="Times New Roman" w:hAnsi="Times New Roman"/>
          <w:i/>
          <w:sz w:val="28"/>
          <w:szCs w:val="28"/>
        </w:rPr>
        <w:t xml:space="preserve">-го </w:t>
      </w:r>
      <w:r>
        <w:rPr>
          <w:rFonts w:cs="Times New Roman" w:ascii="Times New Roman" w:hAnsi="Times New Roman"/>
          <w:sz w:val="28"/>
          <w:szCs w:val="28"/>
        </w:rPr>
        <w:t xml:space="preserve">слоя, это-же столбец </w:t>
      </w:r>
      <w:r>
        <w:rPr>
          <w:rFonts w:cs="Times New Roman" w:ascii="Times New Roman" w:hAnsi="Times New Roman"/>
          <w:i/>
          <w:sz w:val="28"/>
          <w:szCs w:val="28"/>
          <w:lang w:val="en-US"/>
        </w:rPr>
        <w:t>j</w:t>
      </w:r>
      <w:r>
        <w:rPr>
          <w:rFonts w:cs="Times New Roman" w:ascii="Times New Roman" w:hAnsi="Times New Roman"/>
          <w:sz w:val="28"/>
          <w:szCs w:val="28"/>
        </w:rPr>
        <w:t xml:space="preserve"> матрицы весов </w:t>
      </w:r>
      <w:r>
        <w:rPr>
          <w:rFonts w:cs="Times New Roman" w:ascii="Times New Roman" w:hAnsi="Times New Roman"/>
          <w:i/>
          <w:sz w:val="28"/>
          <w:szCs w:val="28"/>
        </w:rPr>
        <w:t>(</w:t>
      </w:r>
      <w:r>
        <w:rPr>
          <w:rFonts w:cs="Times New Roman" w:ascii="Times New Roman" w:hAnsi="Times New Roman"/>
          <w:i/>
          <w:sz w:val="28"/>
          <w:szCs w:val="28"/>
          <w:lang w:val="en-US"/>
        </w:rPr>
        <w:t>l</w:t>
      </w:r>
      <w:r>
        <w:rPr>
          <w:rFonts w:cs="Times New Roman" w:ascii="Times New Roman" w:hAnsi="Times New Roman"/>
          <w:i/>
          <w:sz w:val="28"/>
          <w:szCs w:val="28"/>
        </w:rPr>
        <w:t>+1)-го</w:t>
      </w:r>
      <w:r>
        <w:rPr>
          <w:rFonts w:cs="Times New Roman" w:ascii="Times New Roman" w:hAnsi="Times New Roman"/>
          <w:sz w:val="28"/>
          <w:szCs w:val="28"/>
        </w:rPr>
        <w:t xml:space="preserve"> слоя</w:t>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r>
    </w:p>
    <w:tbl>
      <w:tblPr>
        <w:tblStyle w:val="a3"/>
        <w:tblW w:w="96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3"/>
        <w:gridCol w:w="7739"/>
        <w:gridCol w:w="965"/>
      </w:tblGrid>
      <w:tr>
        <w:trPr>
          <w:trHeight w:val="433" w:hRule="atLeast"/>
        </w:trPr>
        <w:tc>
          <w:tcPr>
            <w:tcW w:w="963"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39" w:type="dxa"/>
            <w:tcBorders>
              <w:top w:val="nil"/>
              <w:left w:val="nil"/>
              <w:bottom w:val="nil"/>
              <w:right w:val="nil"/>
            </w:tcBorders>
          </w:tcPr>
          <w:p>
            <w:pPr>
              <w:pStyle w:val="Normal"/>
              <w:widowControl/>
              <w:spacing w:lineRule="auto" w:line="240" w:before="0" w:after="0"/>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sSub>
                  <m:e>
                    <m:d>
                      <m:dPr>
                        <m:begChr m:val="("/>
                        <m:endChr m:val=")"/>
                      </m:dPr>
                      <m:e>
                        <m:sSup>
                          <m:e>
                            <m:r>
                              <w:rPr>
                                <w:rFonts w:ascii="Cambria Math" w:hAnsi="Cambria Math"/>
                              </w:rPr>
                              <m:t xml:space="preserve">W</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e>
                    </m:d>
                  </m:e>
                  <m:sub>
                    <m:r>
                      <w:rPr>
                        <w:rFonts w:ascii="Cambria Math" w:hAnsi="Cambria Math"/>
                      </w:rPr>
                      <m:t xml:space="preserve">j</m:t>
                    </m:r>
                  </m:sub>
                </m:sSub>
                <m:r>
                  <w:rPr>
                    <w:rFonts w:ascii="Cambria Math" w:hAnsi="Cambria Math"/>
                  </w:rPr>
                  <m:t xml:space="preserve">.</m:t>
                </m:r>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14</w:t>
            </w:r>
            <w:r>
              <w:rPr>
                <w:rFonts w:eastAsia="" w:cs="Times New Roman" w:ascii="Times New Roman" w:hAnsi="Times New Roman" w:eastAsiaTheme="minorEastAsia"/>
                <w:kern w:val="0"/>
                <w:sz w:val="28"/>
                <w:szCs w:val="28"/>
                <w:lang w:val="ru-RU" w:eastAsia="en-US" w:bidi="ar-SA"/>
              </w:rPr>
              <w:t>)</w:t>
            </w:r>
          </w:p>
        </w:tc>
      </w:tr>
    </w:tbl>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24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 xml:space="preserve">И так называемая, ошибка </w:t>
      </w:r>
      <w:r>
        <w:rPr>
          <w:rFonts w:cs="Times New Roman" w:ascii="Times New Roman" w:hAnsi="Times New Roman"/>
          <w:i/>
          <w:sz w:val="28"/>
          <w:szCs w:val="28"/>
          <w:lang w:val="en-US"/>
        </w:rPr>
        <w:t>j</w:t>
      </w:r>
      <w:r>
        <w:rPr>
          <w:rFonts w:cs="Times New Roman" w:ascii="Times New Roman" w:hAnsi="Times New Roman"/>
          <w:i/>
          <w:sz w:val="28"/>
          <w:szCs w:val="28"/>
        </w:rPr>
        <w:t xml:space="preserve">-го </w:t>
      </w:r>
      <w:r>
        <w:rPr>
          <w:rFonts w:cs="Times New Roman" w:ascii="Times New Roman" w:hAnsi="Times New Roman"/>
          <w:sz w:val="28"/>
          <w:szCs w:val="28"/>
        </w:rPr>
        <w:t xml:space="preserve">нейрона </w:t>
      </w:r>
      <w:r>
        <w:rPr>
          <w:rFonts w:cs="Times New Roman" w:ascii="Times New Roman" w:hAnsi="Times New Roman"/>
          <w:i/>
          <w:sz w:val="28"/>
          <w:szCs w:val="28"/>
          <w:lang w:val="en-US"/>
        </w:rPr>
        <w:t>l</w:t>
      </w:r>
      <w:r>
        <w:rPr>
          <w:rFonts w:cs="Times New Roman" w:ascii="Times New Roman" w:hAnsi="Times New Roman"/>
          <w:i/>
          <w:sz w:val="28"/>
          <w:szCs w:val="28"/>
        </w:rPr>
        <w:t xml:space="preserve">-го </w:t>
      </w:r>
      <w:r>
        <w:rPr>
          <w:rFonts w:cs="Times New Roman" w:ascii="Times New Roman" w:hAnsi="Times New Roman"/>
          <w:sz w:val="28"/>
          <w:szCs w:val="28"/>
        </w:rPr>
        <w:t>слоя, определяемая так:</w:t>
      </w:r>
    </w:p>
    <w:p>
      <w:pPr>
        <w:pStyle w:val="ListParagraph"/>
        <w:spacing w:lineRule="auto" w:line="240"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tbl>
      <w:tblPr>
        <w:tblStyle w:val="a3"/>
        <w:tblW w:w="96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3"/>
        <w:gridCol w:w="7739"/>
        <w:gridCol w:w="965"/>
      </w:tblGrid>
      <w:tr>
        <w:trPr>
          <w:trHeight w:val="433" w:hRule="atLeast"/>
        </w:trPr>
        <w:tc>
          <w:tcPr>
            <w:tcW w:w="963"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39" w:type="dxa"/>
            <w:tcBorders>
              <w:top w:val="nil"/>
              <w:left w:val="nil"/>
              <w:bottom w:val="nil"/>
              <w:right w:val="nil"/>
            </w:tcBorders>
          </w:tcPr>
          <w:p>
            <w:pPr>
              <w:pStyle w:val="ListParagraph"/>
              <w:widowControl/>
              <w:spacing w:lineRule="auto" w:line="240" w:before="0" w:after="0"/>
              <w:ind w:left="0" w:firstLine="567"/>
              <w:contextualSpacing/>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sSubSup>
                  <m:e>
                    <m:r>
                      <w:rPr>
                        <w:rFonts w:ascii="Cambria Math" w:hAnsi="Cambria Math"/>
                      </w:rPr>
                      <m:t xml:space="preserve">δ</m:t>
                    </m:r>
                  </m:e>
                  <m:sub>
                    <m:r>
                      <w:rPr>
                        <w:rFonts w:ascii="Cambria Math" w:hAnsi="Cambria Math"/>
                      </w:rPr>
                      <m:t xml:space="preserve">j</m:t>
                    </m:r>
                  </m:sub>
                  <m:sup>
                    <m:r>
                      <w:rPr>
                        <w:rFonts w:ascii="Cambria Math" w:hAnsi="Cambria Math"/>
                      </w:rPr>
                      <m:t xml:space="preserve">l</m:t>
                    </m:r>
                  </m:sup>
                </m:sSubSup>
                <m:r>
                  <w:rPr>
                    <w:rFonts w:ascii="Cambria Math" w:hAnsi="Cambria Math"/>
                  </w:rPr>
                  <m:t xml:space="preserve">=</m:t>
                </m:r>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15</w:t>
            </w:r>
            <w:r>
              <w:rPr>
                <w:rFonts w:eastAsia="" w:cs="Times New Roman" w:ascii="Times New Roman" w:hAnsi="Times New Roman" w:eastAsiaTheme="minorEastAsia"/>
                <w:kern w:val="0"/>
                <w:sz w:val="28"/>
                <w:szCs w:val="28"/>
                <w:lang w:val="ru-RU" w:eastAsia="en-US" w:bidi="ar-SA"/>
              </w:rPr>
              <w:t>)</w:t>
            </w:r>
          </w:p>
        </w:tc>
      </w:tr>
    </w:tbl>
    <w:p>
      <w:pPr>
        <w:pStyle w:val="ListParagraph"/>
        <w:spacing w:lineRule="auto" w:line="240" w:before="0" w:after="0"/>
        <w:ind w:left="0" w:firstLine="567"/>
        <w:contextualSpacing/>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ListParagraph"/>
        <w:spacing w:lineRule="auto" w:line="240" w:before="0" w:after="0"/>
        <w:ind w:left="0" w:firstLine="567"/>
        <w:contextualSpacing/>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Выясним взаимосвязь ошибок </w:t>
      </w:r>
      <w:r>
        <w:rPr>
          <w:rFonts w:cs="Times New Roman" w:ascii="Times New Roman" w:hAnsi="Times New Roman"/>
          <w:i/>
          <w:sz w:val="28"/>
          <w:szCs w:val="28"/>
          <w:lang w:val="en-US"/>
        </w:rPr>
        <w:t>l</w:t>
      </w:r>
      <w:r>
        <w:rPr>
          <w:rFonts w:cs="Times New Roman" w:ascii="Times New Roman" w:hAnsi="Times New Roman"/>
          <w:i/>
          <w:sz w:val="28"/>
          <w:szCs w:val="28"/>
        </w:rPr>
        <w:t xml:space="preserve">-го </w:t>
      </w:r>
      <w:r>
        <w:rPr>
          <w:rFonts w:cs="Times New Roman" w:ascii="Times New Roman" w:hAnsi="Times New Roman"/>
          <w:sz w:val="28"/>
          <w:szCs w:val="28"/>
        </w:rPr>
        <w:t xml:space="preserve">и </w:t>
      </w:r>
      <w:r>
        <w:rPr>
          <w:rFonts w:cs="Times New Roman" w:ascii="Times New Roman" w:hAnsi="Times New Roman"/>
          <w:i/>
          <w:sz w:val="28"/>
          <w:szCs w:val="28"/>
        </w:rPr>
        <w:t>(</w:t>
      </w:r>
      <w:r>
        <w:rPr>
          <w:rFonts w:cs="Times New Roman" w:ascii="Times New Roman" w:hAnsi="Times New Roman"/>
          <w:i/>
          <w:sz w:val="28"/>
          <w:szCs w:val="28"/>
          <w:lang w:val="en-US"/>
        </w:rPr>
        <w:t>l</w:t>
      </w:r>
      <w:r>
        <w:rPr>
          <w:rFonts w:cs="Times New Roman" w:ascii="Times New Roman" w:hAnsi="Times New Roman"/>
          <w:i/>
          <w:sz w:val="28"/>
          <w:szCs w:val="28"/>
        </w:rPr>
        <w:t xml:space="preserve">+1)-го </w:t>
      </w:r>
      <w:r>
        <w:rPr>
          <w:rFonts w:cs="Times New Roman" w:ascii="Times New Roman" w:hAnsi="Times New Roman"/>
          <w:sz w:val="28"/>
          <w:szCs w:val="28"/>
        </w:rPr>
        <w:t xml:space="preserve">слоёв. Для того придадим некоторое малое приращение </w:t>
      </w:r>
      <w:r>
        <w:rPr/>
      </w:r>
      <m:oMath xmlns:m="http://schemas.openxmlformats.org/officeDocument/2006/math">
        <m:r>
          <w:rPr>
            <w:rFonts w:ascii="Cambria Math" w:hAnsi="Cambria Math"/>
          </w:rPr>
          <m:t xml:space="preserve">∆</m:t>
        </m:r>
      </m:oMath>
      <w:r>
        <w:rPr>
          <w:rFonts w:cs="Times New Roman" w:ascii="Times New Roman" w:hAnsi="Times New Roman"/>
          <w:sz w:val="28"/>
          <w:szCs w:val="28"/>
        </w:rPr>
        <w:t xml:space="preserve"> активации </w:t>
      </w:r>
      <w:r>
        <w:rPr/>
      </w:r>
      <m:oMath xmlns:m="http://schemas.openxmlformats.org/officeDocument/2006/math">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oMath>
      <w:r>
        <w:rPr>
          <w:rFonts w:eastAsia="" w:cs="Times New Roman" w:ascii="Times New Roman" w:hAnsi="Times New Roman" w:eastAsiaTheme="minorEastAsia"/>
          <w:sz w:val="28"/>
          <w:szCs w:val="28"/>
        </w:rPr>
        <w:t xml:space="preserve"> и посмотрим какое приращение при этом получат сумматорные функции </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i/>
          <w:sz w:val="28"/>
          <w:szCs w:val="28"/>
          <w:lang w:val="en-US"/>
        </w:rPr>
        <w:t>l</w:t>
      </w:r>
      <w:r>
        <w:rPr>
          <w:rFonts w:eastAsia="" w:cs="Times New Roman" w:ascii="Times New Roman" w:hAnsi="Times New Roman" w:eastAsiaTheme="minorEastAsia"/>
          <w:i/>
          <w:sz w:val="28"/>
          <w:szCs w:val="28"/>
        </w:rPr>
        <w:t xml:space="preserve">+1)-го </w:t>
      </w:r>
      <w:r>
        <w:rPr>
          <w:rFonts w:eastAsia="" w:cs="Times New Roman" w:ascii="Times New Roman" w:hAnsi="Times New Roman" w:eastAsiaTheme="minorEastAsia"/>
          <w:sz w:val="28"/>
          <w:szCs w:val="28"/>
        </w:rPr>
        <w:t xml:space="preserve">слоя. В силу линейности сумматорных функции приращение для </w:t>
      </w:r>
      <w:r>
        <w:rPr/>
      </w:r>
      <m:oMath xmlns:m="http://schemas.openxmlformats.org/officeDocument/2006/math">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oMath>
      <w:r>
        <w:rPr>
          <w:rFonts w:eastAsia="" w:cs="Times New Roman" w:ascii="Times New Roman" w:hAnsi="Times New Roman" w:eastAsiaTheme="minorEastAsia"/>
          <w:sz w:val="28"/>
          <w:szCs w:val="28"/>
        </w:rPr>
        <w:t xml:space="preserve"> составит </w:t>
      </w:r>
      <w:r>
        <w:rPr/>
      </w:r>
      <m:oMath xmlns:m="http://schemas.openxmlformats.org/officeDocument/2006/math">
        <m:r>
          <w:rPr>
            <w:rFonts w:ascii="Cambria Math" w:hAnsi="Cambria Math"/>
          </w:rPr>
          <m:t xml:space="preserve">∆</m:t>
        </m:r>
        <m:sSubSup>
          <m:e>
            <m:r>
              <w:rPr>
                <w:rFonts w:ascii="Cambria Math" w:hAnsi="Cambria Math"/>
              </w:rPr>
              <m:t xml:space="preserve">ω</m:t>
            </m:r>
          </m:e>
          <m:sub>
            <m:r>
              <w:rPr>
                <w:rFonts w:ascii="Cambria Math" w:hAnsi="Cambria Math"/>
              </w:rPr>
              <m:t xml:space="preserve">ij</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n</m:t>
            </m:r>
          </m:e>
        </m:bar>
      </m:oMath>
      <w:r>
        <w:rPr>
          <w:rFonts w:eastAsia="" w:cs="Times New Roman" w:ascii="Times New Roman" w:hAnsi="Times New Roman" w:eastAsiaTheme="minorEastAsia"/>
          <w:sz w:val="28"/>
          <w:szCs w:val="28"/>
        </w:rPr>
        <w:t>.</w:t>
      </w:r>
    </w:p>
    <w:p>
      <w:pPr>
        <w:pStyle w:val="ListParagraph"/>
        <w:spacing w:lineRule="auto" w:line="240" w:before="0" w:after="0"/>
        <w:ind w:left="0" w:firstLine="567"/>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p>
    <w:p>
      <w:pPr>
        <w:pStyle w:val="ListParagraph"/>
        <w:spacing w:lineRule="auto" w:line="240" w:before="0" w:after="0"/>
        <w:ind w:left="0" w:firstLine="567"/>
        <w:contextualSpacing/>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ListParagraph"/>
        <w:spacing w:lineRule="auto" w:line="240" w:before="0" w:after="0"/>
        <w:ind w:left="0" w:firstLine="567"/>
        <w:contextualSpacing/>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Δ</m:t>
          </m:r>
          <m:r>
            <w:rPr>
              <w:rFonts w:ascii="Cambria Math" w:hAnsi="Cambria Math"/>
            </w:rPr>
            <m:t xml:space="preserve">J</m:t>
          </m:r>
          <m:d>
            <m:dPr>
              <m:begChr m:val="("/>
              <m:endChr m:val=")"/>
            </m:dPr>
            <m:e>
              <m:sSubSup>
                <m:e>
                  <m:r>
                    <w:rPr>
                      <w:rFonts w:ascii="Cambria Math" w:hAnsi="Cambria Math"/>
                    </w:rPr>
                    <m:t xml:space="preserve">z</m:t>
                  </m:r>
                </m:e>
                <m:sub>
                  <m:r>
                    <w:rPr>
                      <w:rFonts w:ascii="Cambria Math" w:hAnsi="Cambria Math"/>
                    </w:rPr>
                    <m:t xml:space="preserve">1</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z</m:t>
                  </m:r>
                </m:e>
                <m:sub>
                  <m:sSub>
                    <m:e>
                      <m:r>
                        <w:rPr>
                          <w:rFonts w:ascii="Cambria Math" w:hAnsi="Cambria Math"/>
                        </w:rPr>
                        <m:t xml:space="preserve">n</m:t>
                      </m:r>
                    </m:e>
                    <m:sub>
                      <m:r>
                        <w:rPr>
                          <w:rFonts w:ascii="Cambria Math" w:hAnsi="Cambria Math"/>
                        </w:rPr>
                        <m:t xml:space="preserve">l</m:t>
                      </m:r>
                      <m:r>
                        <w:rPr>
                          <w:rFonts w:ascii="Cambria Math" w:hAnsi="Cambria Math"/>
                        </w:rPr>
                        <m:t xml:space="preserve">+</m:t>
                      </m:r>
                      <m:r>
                        <w:rPr>
                          <w:rFonts w:ascii="Cambria Math" w:hAnsi="Cambria Math"/>
                        </w:rPr>
                        <m:t xml:space="preserve">1</m:t>
                      </m:r>
                    </m:sub>
                  </m:sSub>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e>
          </m:d>
          <m:r>
            <w:rPr>
              <w:rFonts w:ascii="Cambria Math" w:hAnsi="Cambria Math"/>
            </w:rPr>
            <m:t xml:space="preserve">=</m:t>
          </m:r>
        </m:oMath>
      </m:oMathPara>
    </w:p>
    <w:p>
      <w:pPr>
        <w:pStyle w:val="ListParagraph"/>
        <w:spacing w:lineRule="auto" w:line="240" w:before="0" w:after="0"/>
        <w:ind w:left="0" w:firstLine="567"/>
        <w:contextualSpacing/>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d>
            <m:dPr>
              <m:begChr m:val="("/>
              <m:endChr m:val=")"/>
            </m:dPr>
            <m:e>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z</m:t>
                      </m:r>
                    </m:e>
                    <m:sub>
                      <m:r>
                        <w:rPr>
                          <w:rFonts w:ascii="Cambria Math" w:hAnsi="Cambria Math"/>
                        </w:rPr>
                        <m:t xml:space="preserve">1</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den>
              </m:f>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den>
              </m:f>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z</m:t>
                      </m:r>
                    </m:e>
                    <m:sub>
                      <m:sSub>
                        <m:e>
                          <m:r>
                            <w:rPr>
                              <w:rFonts w:ascii="Cambria Math" w:hAnsi="Cambria Math"/>
                            </w:rPr>
                            <m:t xml:space="preserve">n</m:t>
                          </m:r>
                        </m:e>
                        <m:sub>
                          <m:r>
                            <w:rPr>
                              <w:rFonts w:ascii="Cambria Math" w:hAnsi="Cambria Math"/>
                            </w:rPr>
                            <m:t xml:space="preserve">l</m:t>
                          </m:r>
                          <m:r>
                            <w:rPr>
                              <w:rFonts w:ascii="Cambria Math" w:hAnsi="Cambria Math"/>
                            </w:rPr>
                            <m:t xml:space="preserve">+</m:t>
                          </m:r>
                          <m:r>
                            <w:rPr>
                              <w:rFonts w:ascii="Cambria Math" w:hAnsi="Cambria Math"/>
                            </w:rPr>
                            <m:t xml:space="preserve">1</m:t>
                          </m:r>
                        </m:sub>
                      </m:sSub>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den>
              </m:f>
            </m:e>
          </m:d>
          <m:d>
            <m:dPr>
              <m:begChr m:val="("/>
              <m:endChr m:val=")"/>
            </m:dPr>
            <m:e>
              <m:r>
                <w:rPr>
                  <w:rFonts w:ascii="Cambria Math" w:hAnsi="Cambria Math"/>
                </w:rPr>
                <m:t xml:space="preserve">Δ</m:t>
              </m:r>
              <m:sSubSup>
                <m:e>
                  <m:r>
                    <w:rPr>
                      <w:rFonts w:ascii="Cambria Math" w:hAnsi="Cambria Math"/>
                    </w:rPr>
                    <m:t xml:space="preserve">ω</m:t>
                  </m:r>
                </m:e>
                <m:sub>
                  <m:r>
                    <w:rPr>
                      <w:rFonts w:ascii="Cambria Math" w:hAnsi="Cambria Math"/>
                    </w:rPr>
                    <m:t xml:space="preserve">1</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Δ</m:t>
              </m:r>
              <m:sSubSup>
                <m:e>
                  <m:r>
                    <w:rPr>
                      <w:rFonts w:ascii="Cambria Math" w:hAnsi="Cambria Math"/>
                    </w:rPr>
                    <m:t xml:space="preserve">ω</m:t>
                  </m:r>
                </m:e>
                <m:sub>
                  <m:r>
                    <w:rPr>
                      <w:rFonts w:ascii="Cambria Math" w:hAnsi="Cambria Math"/>
                    </w:rPr>
                    <m:t xml:space="preserve">j</m:t>
                  </m:r>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Δ</m:t>
              </m:r>
              <m:sSubSup>
                <m:e>
                  <m:r>
                    <w:rPr>
                      <w:rFonts w:ascii="Cambria Math" w:hAnsi="Cambria Math"/>
                    </w:rPr>
                    <m:t xml:space="preserve">ω</m:t>
                  </m:r>
                </m:e>
                <m:sub>
                  <m:sSub>
                    <m:e>
                      <m:r>
                        <w:rPr>
                          <w:rFonts w:ascii="Cambria Math" w:hAnsi="Cambria Math"/>
                        </w:rPr>
                        <m:t xml:space="preserve">n</m:t>
                      </m:r>
                    </m:e>
                    <m:sub>
                      <m:r>
                        <w:rPr>
                          <w:rFonts w:ascii="Cambria Math" w:hAnsi="Cambria Math"/>
                        </w:rPr>
                        <m:t xml:space="preserve">l</m:t>
                      </m:r>
                      <m:r>
                        <w:rPr>
                          <w:rFonts w:ascii="Cambria Math" w:hAnsi="Cambria Math"/>
                        </w:rPr>
                        <m:t xml:space="preserve">+</m:t>
                      </m:r>
                      <m:r>
                        <w:rPr>
                          <w:rFonts w:ascii="Cambria Math" w:hAnsi="Cambria Math"/>
                        </w:rPr>
                        <m:t xml:space="preserve">1</m:t>
                      </m:r>
                    </m:sub>
                  </m:sSub>
                </m:sub>
                <m:sup>
                  <m:r>
                    <w:rPr>
                      <w:rFonts w:ascii="Cambria Math" w:hAnsi="Cambria Math"/>
                    </w:rPr>
                    <m:t xml:space="preserve">l</m:t>
                  </m:r>
                  <m:r>
                    <w:rPr>
                      <w:rFonts w:ascii="Cambria Math" w:hAnsi="Cambria Math"/>
                    </w:rPr>
                    <m:t xml:space="preserve">+</m:t>
                  </m:r>
                  <m:r>
                    <w:rPr>
                      <w:rFonts w:ascii="Cambria Math" w:hAnsi="Cambria Math"/>
                    </w:rPr>
                    <m:t xml:space="preserve">1</m:t>
                  </m:r>
                </m:sup>
              </m:sSubSup>
            </m:e>
          </m:d>
        </m:oMath>
      </m:oMathPara>
    </w:p>
    <w:p>
      <w:pPr>
        <w:pStyle w:val="ListParagraph"/>
        <w:spacing w:lineRule="auto" w:line="240" w:before="0" w:after="0"/>
        <w:ind w:left="0" w:firstLine="567"/>
        <w:contextualSpacing/>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ListParagraph"/>
        <w:spacing w:lineRule="auto" w:line="240" w:before="0" w:after="0"/>
        <w:ind w:left="0" w:firstLine="567"/>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Или используя свойство ассоциативности скалярного произведения, обозначения (1.14) и (1.15):</w:t>
      </w:r>
    </w:p>
    <w:p>
      <w:pPr>
        <w:pStyle w:val="ListParagraph"/>
        <w:spacing w:lineRule="auto" w:line="240" w:before="0" w:after="0"/>
        <w:ind w:left="0" w:firstLine="567"/>
        <w:contextualSpacing/>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ListParagraph"/>
        <w:spacing w:lineRule="auto" w:line="240" w:before="0" w:after="0"/>
        <w:ind w:left="0" w:firstLine="567"/>
        <w:contextualSpacing/>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r>
            <w:rPr>
              <w:rFonts w:ascii="Cambria Math" w:hAnsi="Cambria Math"/>
            </w:rPr>
            <m:t xml:space="preserve">Δ</m:t>
          </m:r>
          <m:r>
            <w:rPr>
              <w:rFonts w:ascii="Cambria Math" w:hAnsi="Cambria Math"/>
            </w:rPr>
            <m:t xml:space="preserve">J</m:t>
          </m:r>
          <m:d>
            <m:dPr>
              <m:begChr m:val="("/>
              <m:endChr m:val=")"/>
            </m:dPr>
            <m:e>
              <m:sSup>
                <m:e>
                  <m:r>
                    <w:rPr>
                      <w:rFonts w:ascii="Cambria Math" w:hAnsi="Cambria Math"/>
                    </w:rPr>
                    <m:t xml:space="preserve">z</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e>
          </m:d>
          <m:r>
            <w:rPr>
              <w:rFonts w:ascii="Cambria Math" w:hAnsi="Cambria Math"/>
            </w:rPr>
            <m:t xml:space="preserve">=</m:t>
          </m:r>
          <m:r>
            <w:rPr>
              <w:rFonts w:ascii="Cambria Math" w:hAnsi="Cambria Math"/>
            </w:rPr>
            <m:t xml:space="preserve">Δ</m:t>
          </m:r>
          <m:sSup>
            <m:e>
              <m:r>
                <w:rPr>
                  <w:rFonts w:ascii="Cambria Math" w:hAnsi="Cambria Math"/>
                </w:rPr>
                <m:t xml:space="preserve">δ</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sSub>
            <m:e>
              <m:d>
                <m:dPr>
                  <m:begChr m:val="("/>
                  <m:endChr m:val=")"/>
                </m:dPr>
                <m:e>
                  <m:sSup>
                    <m:e>
                      <m:r>
                        <w:rPr>
                          <w:rFonts w:ascii="Cambria Math" w:hAnsi="Cambria Math"/>
                        </w:rPr>
                        <m:t xml:space="preserve">W</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e>
              </m:d>
            </m:e>
            <m:sub>
              <m:r>
                <w:rPr>
                  <w:rFonts w:ascii="Cambria Math" w:hAnsi="Cambria Math"/>
                </w:rPr>
                <m:t xml:space="preserve">j</m:t>
              </m:r>
            </m:sub>
          </m:sSub>
          <m:r>
            <w:rPr>
              <w:rFonts w:ascii="Cambria Math" w:hAnsi="Cambria Math"/>
            </w:rPr>
            <m:t xml:space="preserve">.</m:t>
          </m:r>
        </m:oMath>
      </m:oMathPara>
    </w:p>
    <w:p>
      <w:pPr>
        <w:pStyle w:val="ListParagraph"/>
        <w:spacing w:lineRule="auto" w:line="240" w:before="0" w:after="0"/>
        <w:ind w:left="0" w:firstLine="567"/>
        <w:contextualSpacing/>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left="567" w:hanging="0"/>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p>
          <m:e>
            <m:r>
              <w:rPr>
                <w:rFonts w:ascii="Cambria Math" w:hAnsi="Cambria Math"/>
              </w:rPr>
              <m:t xml:space="preserve">z</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oMath>
      <w:r>
        <w:rPr>
          <w:rFonts w:eastAsia="" w:cs="Times New Roman" w:ascii="Times New Roman" w:hAnsi="Times New Roman" w:eastAsiaTheme="minorEastAsia"/>
          <w:sz w:val="28"/>
          <w:szCs w:val="28"/>
        </w:rPr>
        <w:t xml:space="preserve"> – вектор из значений сумматорной функции </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i/>
          <w:sz w:val="28"/>
          <w:szCs w:val="28"/>
          <w:lang w:val="en-US"/>
        </w:rPr>
        <w:t>l</w:t>
      </w:r>
      <w:r>
        <w:rPr>
          <w:rFonts w:eastAsia="" w:cs="Times New Roman" w:ascii="Times New Roman" w:hAnsi="Times New Roman" w:eastAsiaTheme="minorEastAsia"/>
          <w:i/>
          <w:sz w:val="28"/>
          <w:szCs w:val="28"/>
        </w:rPr>
        <w:t xml:space="preserve">+1)-го </w:t>
      </w:r>
      <w:r>
        <w:rPr>
          <w:rFonts w:eastAsia="" w:cs="Times New Roman" w:ascii="Times New Roman" w:hAnsi="Times New Roman" w:eastAsiaTheme="minorEastAsia"/>
          <w:sz w:val="28"/>
          <w:szCs w:val="28"/>
        </w:rPr>
        <w:t>слоя;</w:t>
      </w:r>
    </w:p>
    <w:p>
      <w:pPr>
        <w:pStyle w:val="Normal"/>
        <w:spacing w:lineRule="auto" w:line="240" w:before="0" w:after="0"/>
        <w:ind w:left="851" w:firstLine="141"/>
        <w:rPr>
          <w:rFonts w:ascii="Times New Roman" w:hAnsi="Times New Roman" w:eastAsia="" w:cs="Times New Roman" w:eastAsiaTheme="minorEastAsia"/>
          <w:sz w:val="28"/>
          <w:szCs w:val="28"/>
        </w:rPr>
      </w:pPr>
      <w:r>
        <w:rPr/>
      </w:r>
      <m:oMath xmlns:m="http://schemas.openxmlformats.org/officeDocument/2006/math">
        <m:sSup>
          <m:e>
            <m:r>
              <w:rPr>
                <w:rFonts w:ascii="Cambria Math" w:hAnsi="Cambria Math"/>
              </w:rPr>
              <m:t xml:space="preserve">δ</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softHyphen/>
        <w:t xml:space="preserve">– вектор ошибок </w:t>
      </w:r>
      <w:r>
        <w:rPr>
          <w:rFonts w:eastAsia="" w:cs="Times New Roman" w:ascii="Times New Roman" w:hAnsi="Times New Roman" w:eastAsiaTheme="minorEastAsia"/>
          <w:i/>
          <w:sz w:val="28"/>
          <w:szCs w:val="28"/>
        </w:rPr>
        <w:t>(</w:t>
      </w:r>
      <w:r>
        <w:rPr>
          <w:rFonts w:eastAsia="" w:cs="Times New Roman" w:ascii="Times New Roman" w:hAnsi="Times New Roman" w:eastAsiaTheme="minorEastAsia"/>
          <w:i/>
          <w:sz w:val="28"/>
          <w:szCs w:val="28"/>
          <w:lang w:val="en-US"/>
        </w:rPr>
        <w:t>l</w:t>
      </w:r>
      <w:r>
        <w:rPr>
          <w:rFonts w:eastAsia="" w:cs="Times New Roman" w:ascii="Times New Roman" w:hAnsi="Times New Roman" w:eastAsiaTheme="minorEastAsia"/>
          <w:i/>
          <w:sz w:val="28"/>
          <w:szCs w:val="28"/>
        </w:rPr>
        <w:t xml:space="preserve">+1)-го </w:t>
      </w:r>
      <w:r>
        <w:rPr>
          <w:rFonts w:eastAsia="" w:cs="Times New Roman" w:ascii="Times New Roman" w:hAnsi="Times New Roman" w:eastAsiaTheme="minorEastAsia"/>
          <w:sz w:val="28"/>
          <w:szCs w:val="28"/>
        </w:rPr>
        <w:t>слоя.</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Разделив обе части уравнения на </w:t>
      </w:r>
      <w:r>
        <w:rPr/>
      </w:r>
      <m:oMath xmlns:m="http://schemas.openxmlformats.org/officeDocument/2006/math">
        <m:r>
          <w:rPr>
            <w:rFonts w:ascii="Cambria Math" w:hAnsi="Cambria Math"/>
          </w:rPr>
          <m:t xml:space="preserve">Δ</m:t>
        </m:r>
      </m:oMath>
      <w:r>
        <w:rPr>
          <w:rFonts w:eastAsia="" w:cs="Times New Roman" w:ascii="Times New Roman" w:hAnsi="Times New Roman" w:eastAsiaTheme="minorEastAsia"/>
          <w:sz w:val="28"/>
          <w:szCs w:val="28"/>
        </w:rPr>
        <w:t xml:space="preserve">, устремив его к нулю и вспомнив, что это приращение активационной функции </w:t>
      </w:r>
      <w:r>
        <w:rPr/>
      </w:r>
      <m:oMath xmlns:m="http://schemas.openxmlformats.org/officeDocument/2006/math">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oMath>
      <w:r>
        <w:rPr>
          <w:rFonts w:eastAsia="" w:cs="Times New Roman" w:ascii="Times New Roman" w:hAnsi="Times New Roman" w:eastAsiaTheme="minorEastAsia"/>
          <w:sz w:val="28"/>
          <w:szCs w:val="28"/>
        </w:rPr>
        <w:t xml:space="preserve"> запишем:</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cs="Times New Roman"/>
          <w:sz w:val="28"/>
          <w:szCs w:val="28"/>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sSup>
            <m:e>
              <m:r>
                <w:rPr>
                  <w:rFonts w:ascii="Cambria Math" w:hAnsi="Cambria Math"/>
                </w:rPr>
                <m:t xml:space="preserve">δ</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sSub>
            <m:e>
              <m:d>
                <m:dPr>
                  <m:begChr m:val="("/>
                  <m:endChr m:val=")"/>
                </m:dPr>
                <m:e>
                  <m:sSup>
                    <m:e>
                      <m:r>
                        <w:rPr>
                          <w:rFonts w:ascii="Cambria Math" w:hAnsi="Cambria Math"/>
                        </w:rPr>
                        <m:t xml:space="preserve">W</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e>
              </m:d>
            </m:e>
            <m:sub>
              <m:r>
                <w:rPr>
                  <w:rFonts w:ascii="Cambria Math" w:hAnsi="Cambria Math"/>
                </w:rPr>
                <m:t xml:space="preserve">j</m:t>
              </m:r>
            </m:sub>
          </m:sSub>
          <m:r>
            <w:rPr>
              <w:rFonts w:ascii="Cambria Math" w:hAnsi="Cambria Math"/>
            </w:rPr>
            <m:t xml:space="preserve">.</m:t>
          </m:r>
        </m:oMath>
      </m:oMathPara>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szCs w:val="28"/>
        </w:rPr>
        <w:t xml:space="preserve">Далее вспоминая, что </w:t>
      </w:r>
      <w:r>
        <w:rPr/>
      </w:r>
      <m:oMath xmlns:m="http://schemas.openxmlformats.org/officeDocument/2006/math">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oMath>
      <w:r>
        <w:rPr>
          <w:rFonts w:eastAsia="" w:cs="Times New Roman" w:ascii="Times New Roman" w:hAnsi="Times New Roman" w:eastAsiaTheme="minorEastAsia"/>
          <w:sz w:val="28"/>
          <w:szCs w:val="28"/>
        </w:rPr>
        <w:t xml:space="preserve">, функция от </w:t>
      </w:r>
      <w:r>
        <w:rPr/>
      </w:r>
      <m:oMath xmlns:m="http://schemas.openxmlformats.org/officeDocument/2006/math">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oMath>
      <w:r>
        <w:rPr>
          <w:rFonts w:eastAsia="" w:cs="Times New Roman" w:ascii="Times New Roman" w:hAnsi="Times New Roman" w:eastAsiaTheme="minorEastAsia"/>
          <w:sz w:val="28"/>
          <w:szCs w:val="28"/>
        </w:rPr>
        <w:t xml:space="preserve"> можно сказать и используя правило дифференцирования сложной функции:</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den>
          </m:f>
          <m:f>
            <m:num>
              <m:r>
                <w:rPr>
                  <w:rFonts w:ascii="Cambria Math" w:hAnsi="Cambria Math"/>
                </w:rPr>
                <m:t xml:space="preserve">d</m:t>
              </m:r>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num>
            <m:den>
              <m:r>
                <w:rPr>
                  <w:rFonts w:ascii="Cambria Math" w:hAnsi="Cambria Math"/>
                </w:rPr>
                <m:t xml:space="preserve">d</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sSup>
            <m:e>
              <m:r>
                <w:rPr>
                  <w:rFonts w:ascii="Cambria Math" w:hAnsi="Cambria Math"/>
                </w:rPr>
                <m:t xml:space="preserve">δ</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sSub>
            <m:e>
              <m:d>
                <m:dPr>
                  <m:begChr m:val="("/>
                  <m:endChr m:val=")"/>
                </m:dPr>
                <m:e>
                  <m:sSup>
                    <m:e>
                      <m:r>
                        <w:rPr>
                          <w:rFonts w:ascii="Cambria Math" w:hAnsi="Cambria Math"/>
                        </w:rPr>
                        <m:t xml:space="preserve">W</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e>
              </m:d>
            </m:e>
            <m:sub>
              <m:r>
                <w:rPr>
                  <w:rFonts w:ascii="Cambria Math" w:hAnsi="Cambria Math"/>
                </w:rPr>
                <m:t xml:space="preserve">j</m:t>
              </m:r>
            </m:sub>
          </m:sSub>
          <m:f>
            <m:num>
              <m:r>
                <w:rPr>
                  <w:rFonts w:ascii="Cambria Math" w:hAnsi="Cambria Math"/>
                </w:rPr>
                <m:t xml:space="preserve">d</m:t>
              </m:r>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num>
            <m:den>
              <m:r>
                <w:rPr>
                  <w:rFonts w:ascii="Cambria Math" w:hAnsi="Cambria Math"/>
                </w:rPr>
                <m:t xml:space="preserve">d</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Опять обратившись к (1.15) и переходя к матричной форме записи, получим:</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6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3"/>
        <w:gridCol w:w="7739"/>
        <w:gridCol w:w="965"/>
      </w:tblGrid>
      <w:tr>
        <w:trPr>
          <w:trHeight w:val="567" w:hRule="atLeast"/>
        </w:trPr>
        <w:tc>
          <w:tcPr>
            <w:tcW w:w="963"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39"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sSup>
                  <m:e>
                    <m:r>
                      <w:rPr>
                        <w:rFonts w:ascii="Cambria Math" w:hAnsi="Cambria Math"/>
                      </w:rPr>
                      <m:t xml:space="preserve">δ</m:t>
                    </m:r>
                  </m:e>
                  <m:sup>
                    <m:r>
                      <w:rPr>
                        <w:rFonts w:ascii="Cambria Math" w:hAnsi="Cambria Math"/>
                      </w:rPr>
                      <m:t xml:space="preserve">l</m:t>
                    </m:r>
                  </m:sup>
                </m:sSup>
                <m:r>
                  <w:rPr>
                    <w:rFonts w:ascii="Cambria Math" w:hAnsi="Cambria Math"/>
                  </w:rPr>
                  <m:t xml:space="preserve">=</m:t>
                </m:r>
                <m:sSup>
                  <m:e>
                    <m:d>
                      <m:dPr>
                        <m:begChr m:val="("/>
                        <m:endChr m:val=")"/>
                      </m:dPr>
                      <m:e>
                        <m:sSup>
                          <m:e>
                            <m:r>
                              <w:rPr>
                                <w:rFonts w:ascii="Cambria Math" w:hAnsi="Cambria Math"/>
                              </w:rPr>
                              <m:t xml:space="preserve">W</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e>
                    </m:d>
                  </m:e>
                  <m:sup>
                    <m:r>
                      <w:rPr>
                        <w:rFonts w:ascii="Cambria Math" w:hAnsi="Cambria Math"/>
                      </w:rPr>
                      <m:t xml:space="preserve">T</m:t>
                    </m:r>
                  </m:sup>
                </m:sSup>
                <m:sSup>
                  <m:e>
                    <m:r>
                      <w:rPr>
                        <w:rFonts w:ascii="Cambria Math" w:hAnsi="Cambria Math"/>
                      </w:rPr>
                      <m:t xml:space="preserve">δ</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r>
                  <w:rPr>
                    <w:rFonts w:ascii="Cambria Math" w:hAnsi="Cambria Math"/>
                  </w:rPr>
                  <m:t xml:space="preserve">⊙</m:t>
                </m:r>
                <m:f>
                  <m:num>
                    <m:r>
                      <w:rPr>
                        <w:rFonts w:ascii="Cambria Math" w:hAnsi="Cambria Math"/>
                      </w:rPr>
                      <m:t xml:space="preserve">d</m:t>
                    </m:r>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num>
                  <m:den>
                    <m:r>
                      <w:rPr>
                        <w:rFonts w:ascii="Cambria Math" w:hAnsi="Cambria Math"/>
                      </w:rPr>
                      <m:t xml:space="preserve">d</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16</w:t>
            </w:r>
            <w:r>
              <w:rPr>
                <w:rFonts w:eastAsia="" w:cs="Times New Roman" w:ascii="Times New Roman" w:hAnsi="Times New Roman" w:eastAsiaTheme="minorEastAsia"/>
                <w:kern w:val="0"/>
                <w:sz w:val="28"/>
                <w:szCs w:val="28"/>
                <w:lang w:val="ru-RU" w:eastAsia="en-US" w:bidi="ar-SA"/>
              </w:rPr>
              <w:t>)</w:t>
            </w:r>
          </w:p>
        </w:tc>
      </w:tr>
    </w:tbl>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Формула (1.16) самый важный вывод метода обратного распространения ошибки, собственно она отражает название метода – каждая предыдущая ошибка итеративно вычисляется из следующей, конечно, кроме ошибки выходного слоя, которую можно записать так:</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Sup>
            <m:e>
              <m:r>
                <w:rPr>
                  <w:rFonts w:ascii="Cambria Math" w:hAnsi="Cambria Math"/>
                </w:rPr>
                <m:t xml:space="preserve">δ</m:t>
              </m:r>
            </m:e>
            <m:sub>
              <m:r>
                <w:rPr>
                  <w:rFonts w:ascii="Cambria Math" w:hAnsi="Cambria Math"/>
                </w:rPr>
                <m:t xml:space="preserve">j</m:t>
              </m:r>
            </m:sub>
            <m:sup>
              <m:r>
                <w:rPr>
                  <w:rFonts w:ascii="Cambria Math" w:hAnsi="Cambria Math"/>
                </w:rPr>
                <m:t xml:space="preserve">L</m:t>
              </m:r>
            </m:sup>
          </m:sSubSup>
          <m:r>
            <w:rPr>
              <w:rFonts w:ascii="Cambria Math" w:hAnsi="Cambria Math"/>
            </w:rPr>
            <m:t xml:space="preserve">=</m:t>
          </m:r>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den>
          </m:f>
          <m:f>
            <m:num>
              <m:r>
                <w:rPr>
                  <w:rFonts w:ascii="Cambria Math" w:hAnsi="Cambria Math"/>
                </w:rPr>
                <m:t xml:space="preserve">d</m:t>
              </m:r>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num>
            <m:den>
              <m:r>
                <w:rPr>
                  <w:rFonts w:ascii="Cambria Math" w:hAnsi="Cambria Math"/>
                </w:rPr>
                <m:t xml:space="preserve">d</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Или переходя к матричной записи:</w:t>
      </w:r>
    </w:p>
    <w:p>
      <w:pPr>
        <w:pStyle w:val="Norma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6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3"/>
        <w:gridCol w:w="7739"/>
        <w:gridCol w:w="965"/>
      </w:tblGrid>
      <w:tr>
        <w:trPr>
          <w:trHeight w:val="567" w:hRule="atLeast"/>
        </w:trPr>
        <w:tc>
          <w:tcPr>
            <w:tcW w:w="963"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39"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sSup>
                  <m:e>
                    <m:r>
                      <w:rPr>
                        <w:rFonts w:ascii="Cambria Math" w:hAnsi="Cambria Math"/>
                      </w:rPr>
                      <m:t xml:space="preserve">δ</m:t>
                    </m:r>
                  </m:e>
                  <m:sup>
                    <m:r>
                      <w:rPr>
                        <w:rFonts w:ascii="Cambria Math" w:hAnsi="Cambria Math"/>
                      </w:rPr>
                      <m:t xml:space="preserve">L</m:t>
                    </m:r>
                  </m:sup>
                </m:sSup>
                <m:r>
                  <w:rPr>
                    <w:rFonts w:ascii="Cambria Math" w:hAnsi="Cambria Math"/>
                  </w:rPr>
                  <m:t xml:space="preserve">=</m:t>
                </m:r>
                <m:f>
                  <m:num>
                    <m:r>
                      <w:rPr>
                        <w:rFonts w:ascii="Cambria Math" w:hAnsi="Cambria Math"/>
                      </w:rPr>
                      <m:t xml:space="preserve">dJ</m:t>
                    </m:r>
                  </m:num>
                  <m:den>
                    <m:r>
                      <w:rPr>
                        <w:rFonts w:ascii="Cambria Math" w:hAnsi="Cambria Math"/>
                      </w:rPr>
                      <m:t xml:space="preserve">d</m:t>
                    </m:r>
                    <m:sSup>
                      <m:e>
                        <m:r>
                          <w:rPr>
                            <w:rFonts w:ascii="Cambria Math" w:hAnsi="Cambria Math"/>
                          </w:rPr>
                          <m:t xml:space="preserve">a</m:t>
                        </m:r>
                      </m:e>
                      <m:sup>
                        <m:r>
                          <w:rPr>
                            <w:rFonts w:ascii="Cambria Math" w:hAnsi="Cambria Math"/>
                          </w:rPr>
                          <m:t xml:space="preserve">L</m:t>
                        </m:r>
                      </m:sup>
                    </m:sSup>
                  </m:den>
                </m:f>
                <m:r>
                  <w:rPr>
                    <w:rFonts w:ascii="Cambria Math" w:hAnsi="Cambria Math"/>
                  </w:rPr>
                  <m:t xml:space="preserve">⊙</m:t>
                </m:r>
                <m:f>
                  <m:num>
                    <m:r>
                      <w:rPr>
                        <w:rFonts w:ascii="Cambria Math" w:hAnsi="Cambria Math"/>
                      </w:rPr>
                      <m:t xml:space="preserve">d</m:t>
                    </m:r>
                    <m:sSubSup>
                      <m:e>
                        <m:r>
                          <w:rPr>
                            <w:rFonts w:ascii="Cambria Math" w:hAnsi="Cambria Math"/>
                          </w:rPr>
                          <m:t xml:space="preserve">a</m:t>
                        </m:r>
                      </m:e>
                      <m:sub>
                        <m:r>
                          <w:rPr>
                            <w:rFonts w:ascii="Cambria Math" w:hAnsi="Cambria Math"/>
                          </w:rPr>
                          <m:t xml:space="preserve">j</m:t>
                        </m:r>
                      </m:sub>
                      <m:sup>
                        <m:r>
                          <w:rPr>
                            <w:rFonts w:ascii="Cambria Math" w:hAnsi="Cambria Math"/>
                          </w:rPr>
                          <m:t xml:space="preserve">L</m:t>
                        </m:r>
                      </m:sup>
                    </m:sSubSup>
                  </m:num>
                  <m:den>
                    <m:r>
                      <w:rPr>
                        <w:rFonts w:ascii="Cambria Math" w:hAnsi="Cambria Math"/>
                      </w:rPr>
                      <m:t xml:space="preserve">d</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17</w:t>
            </w:r>
            <w:r>
              <w:rPr>
                <w:rFonts w:eastAsia="" w:cs="Times New Roman" w:ascii="Times New Roman" w:hAnsi="Times New Roman" w:eastAsiaTheme="minorEastAsia"/>
                <w:kern w:val="0"/>
                <w:sz w:val="28"/>
                <w:szCs w:val="28"/>
                <w:lang w:val="ru-RU" w:eastAsia="en-US" w:bidi="ar-SA"/>
              </w:rPr>
              <w:t>)</w:t>
            </w:r>
          </w:p>
        </w:tc>
      </w:tr>
    </w:tbl>
    <w:p>
      <w:pPr>
        <w:pStyle w:val="Norma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Заметим так-же, что основной целью было названо выделение частных производных целевой функции по весам и свободным членам. Учитывая (1.15) и то что </w:t>
      </w:r>
      <w:r>
        <w:rPr/>
      </w:r>
      <m:oMath xmlns:m="http://schemas.openxmlformats.org/officeDocument/2006/math">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oMath>
      <w:r>
        <w:rPr>
          <w:rFonts w:eastAsia="" w:cs="Times New Roman" w:ascii="Times New Roman" w:hAnsi="Times New Roman" w:eastAsiaTheme="minorEastAsia"/>
          <w:sz w:val="28"/>
          <w:szCs w:val="28"/>
        </w:rPr>
        <w:t xml:space="preserve"> функция от весов и свободных членов, не составляет труда очередной раз использовать правило дифференцирования сложной функции и получить:</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6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3"/>
        <w:gridCol w:w="7739"/>
        <w:gridCol w:w="965"/>
      </w:tblGrid>
      <w:tr>
        <w:trPr>
          <w:trHeight w:val="567" w:hRule="atLeast"/>
        </w:trPr>
        <w:tc>
          <w:tcPr>
            <w:tcW w:w="963"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39"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b</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f>
                  <m:num>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num>
                  <m:den>
                    <m:sSubSup>
                      <m:e>
                        <m:r>
                          <w:rPr>
                            <w:rFonts w:ascii="Cambria Math" w:hAnsi="Cambria Math"/>
                          </w:rPr>
                          <m:t xml:space="preserve">b</m:t>
                        </m:r>
                      </m:e>
                      <m:sub>
                        <m:r>
                          <w:rPr>
                            <w:rFonts w:ascii="Cambria Math" w:hAnsi="Cambria Math"/>
                          </w:rPr>
                          <m:t xml:space="preserve">j</m:t>
                        </m:r>
                      </m:sub>
                      <m:sup>
                        <m:r>
                          <w:rPr>
                            <w:rFonts w:ascii="Cambria Math" w:hAnsi="Cambria Math"/>
                          </w:rPr>
                          <m:t xml:space="preserve">l</m:t>
                        </m:r>
                      </m:sup>
                    </m:sSubSup>
                  </m:den>
                </m:f>
                <m:r>
                  <w:rPr>
                    <w:rFonts w:ascii="Cambria Math" w:hAnsi="Cambria Math"/>
                  </w:rPr>
                  <m:t xml:space="preserve">=</m:t>
                </m:r>
                <m:sSubSup>
                  <m:e>
                    <m:r>
                      <w:rPr>
                        <w:rFonts w:ascii="Cambria Math" w:hAnsi="Cambria Math"/>
                      </w:rPr>
                      <m:t xml:space="preserve">δ</m:t>
                    </m:r>
                  </m:e>
                  <m:sub>
                    <m:r>
                      <w:rPr>
                        <w:rFonts w:ascii="Cambria Math" w:hAnsi="Cambria Math"/>
                      </w:rPr>
                      <m:t xml:space="preserve">j</m:t>
                    </m:r>
                  </m:sub>
                  <m:sup>
                    <m:r>
                      <w:rPr>
                        <w:rFonts w:ascii="Cambria Math" w:hAnsi="Cambria Math"/>
                      </w:rPr>
                      <m:t xml:space="preserve">l</m:t>
                    </m:r>
                  </m:sup>
                </m:sSubSup>
                <m:r>
                  <w:rPr>
                    <w:rFonts w:ascii="Cambria Math" w:hAnsi="Cambria Math"/>
                  </w:rPr>
                  <m:t xml:space="preserve">;</m:t>
                </m:r>
              </m:oMath>
            </m:oMathPara>
          </w:p>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ω</m:t>
                        </m:r>
                      </m:e>
                      <m:sub>
                        <m:r>
                          <w:rPr>
                            <w:rFonts w:ascii="Cambria Math" w:hAnsi="Cambria Math"/>
                          </w:rPr>
                          <m:t xml:space="preserve">ji</m:t>
                        </m:r>
                      </m:sub>
                      <m:sup>
                        <m:r>
                          <w:rPr>
                            <w:rFonts w:ascii="Cambria Math" w:hAnsi="Cambria Math"/>
                          </w:rPr>
                          <m:t xml:space="preserve">l</m:t>
                        </m:r>
                      </m:sup>
                    </m:sSubSup>
                  </m:den>
                </m:f>
                <m:r>
                  <w:rPr>
                    <w:rFonts w:ascii="Cambria Math" w:hAnsi="Cambria Math"/>
                  </w:rPr>
                  <m:t xml:space="preserve">=</m:t>
                </m:r>
                <m:f>
                  <m:num>
                    <m:r>
                      <w:rPr>
                        <w:rFonts w:ascii="Cambria Math" w:hAnsi="Cambria Math"/>
                      </w:rPr>
                      <m:t xml:space="preserve">∂</m:t>
                    </m:r>
                    <m:r>
                      <w:rPr>
                        <w:rFonts w:ascii="Cambria Math" w:hAnsi="Cambria Math"/>
                      </w:rPr>
                      <m:t xml:space="preserve">J</m:t>
                    </m:r>
                  </m:num>
                  <m:den>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den>
                </m:f>
                <m:f>
                  <m:num>
                    <m:r>
                      <w:rPr>
                        <w:rFonts w:ascii="Cambria Math" w:hAnsi="Cambria Math"/>
                      </w:rPr>
                      <m:t xml:space="preserve">∂</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l</m:t>
                        </m:r>
                      </m:sup>
                    </m:sSubSup>
                  </m:num>
                  <m:den>
                    <m:r>
                      <w:rPr>
                        <w:rFonts w:ascii="Cambria Math" w:hAnsi="Cambria Math"/>
                      </w:rPr>
                      <m:t xml:space="preserve">∂</m:t>
                    </m:r>
                    <m:sSubSup>
                      <m:e>
                        <m:r>
                          <w:rPr>
                            <w:rFonts w:ascii="Cambria Math" w:hAnsi="Cambria Math"/>
                          </w:rPr>
                          <m:t xml:space="preserve">ω</m:t>
                        </m:r>
                      </m:e>
                      <m:sub>
                        <m:r>
                          <w:rPr>
                            <w:rFonts w:ascii="Cambria Math" w:hAnsi="Cambria Math"/>
                          </w:rPr>
                          <m:t xml:space="preserve">ji</m:t>
                        </m:r>
                      </m:sub>
                      <m:sup>
                        <m:r>
                          <w:rPr>
                            <w:rFonts w:ascii="Cambria Math" w:hAnsi="Cambria Math"/>
                          </w:rPr>
                          <m:t xml:space="preserve">l</m:t>
                        </m:r>
                      </m:sup>
                    </m:sSubSup>
                  </m:den>
                </m:f>
                <m:r>
                  <w:rPr>
                    <w:rFonts w:ascii="Cambria Math" w:hAnsi="Cambria Math"/>
                  </w:rPr>
                  <m:t xml:space="preserve">=</m:t>
                </m:r>
                <m:sSup>
                  <m:e>
                    <m:r>
                      <w:rPr>
                        <w:rFonts w:ascii="Cambria Math" w:hAnsi="Cambria Math"/>
                      </w:rPr>
                      <m:t xml:space="preserve">a</m:t>
                    </m:r>
                  </m:e>
                  <m:sup>
                    <m:r>
                      <w:rPr>
                        <w:rFonts w:ascii="Cambria Math" w:hAnsi="Cambria Math"/>
                      </w:rPr>
                      <m:t xml:space="preserve">l</m:t>
                    </m:r>
                    <m:r>
                      <w:rPr>
                        <w:rFonts w:ascii="Cambria Math" w:hAnsi="Cambria Math"/>
                      </w:rPr>
                      <m:t xml:space="preserve">−</m:t>
                    </m:r>
                    <m:r>
                      <w:rPr>
                        <w:rFonts w:ascii="Cambria Math" w:hAnsi="Cambria Math"/>
                      </w:rPr>
                      <m:t xml:space="preserve">1</m:t>
                    </m:r>
                  </m:sup>
                </m:sSup>
                <m:sSubSup>
                  <m:e>
                    <m:r>
                      <w:rPr>
                        <w:rFonts w:ascii="Cambria Math" w:hAnsi="Cambria Math"/>
                      </w:rPr>
                      <m:t xml:space="preserve">δ</m:t>
                    </m:r>
                  </m:e>
                  <m:sub>
                    <m:r>
                      <w:rPr>
                        <w:rFonts w:ascii="Cambria Math" w:hAnsi="Cambria Math"/>
                      </w:rPr>
                      <m:t xml:space="preserve">j</m:t>
                    </m:r>
                  </m:sub>
                  <m:sup>
                    <m:r>
                      <w:rPr>
                        <w:rFonts w:ascii="Cambria Math" w:hAnsi="Cambria Math"/>
                      </w:rPr>
                      <m:t xml:space="preserve">l</m:t>
                    </m:r>
                  </m:sup>
                </m:sSubSup>
                <m:r>
                  <w:rPr>
                    <w:rFonts w:ascii="Cambria Math" w:hAnsi="Cambria Math"/>
                  </w:rPr>
                  <m:t xml:space="preserve">.</m:t>
                </m:r>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(1.</w:t>
            </w:r>
            <w:r>
              <w:rPr>
                <w:rFonts w:eastAsia="" w:cs="Times New Roman" w:ascii="Times New Roman" w:hAnsi="Times New Roman" w:eastAsiaTheme="minorEastAsia"/>
                <w:kern w:val="0"/>
                <w:sz w:val="28"/>
                <w:szCs w:val="28"/>
                <w:lang w:val="en-US" w:eastAsia="en-US" w:bidi="ar-SA"/>
              </w:rPr>
              <w:t>18</w:t>
            </w:r>
            <w:r>
              <w:rPr>
                <w:rFonts w:eastAsia="" w:cs="Times New Roman" w:ascii="Times New Roman" w:hAnsi="Times New Roman" w:eastAsiaTheme="minorEastAsia"/>
                <w:kern w:val="0"/>
                <w:sz w:val="28"/>
                <w:szCs w:val="28"/>
                <w:lang w:val="ru-RU" w:eastAsia="en-US" w:bidi="ar-SA"/>
              </w:rPr>
              <w:t>)</w:t>
            </w:r>
          </w:p>
        </w:tc>
      </w:tr>
    </w:tbl>
    <w:p>
      <w:pPr>
        <w:pStyle w:val="Normal"/>
        <w:spacing w:lineRule="auto" w:line="240"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К сожалению ни в одном из источников мы не нашли причины, по которой,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 и вне зависимости от слоя в котором находиться нейрон, зная его активацию, для текущих параметров модели можно получить производную по весам и смещениям используя одни и те-же рекуррентные формулы (1.18).</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Заметим так же, что рассуждения, касающиеся этого метода, мы строили в отрыве от наблюденных данных </w:t>
      </w:r>
      <w:r>
        <w:rPr>
          <w:rFonts w:eastAsia="" w:cs="Times New Roman" w:ascii="Times New Roman" w:hAnsi="Times New Roman" w:eastAsiaTheme="minorEastAsia"/>
          <w:i/>
          <w:sz w:val="28"/>
          <w:szCs w:val="28"/>
          <w:lang w:val="en-US"/>
        </w:rPr>
        <w:t>X</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i/>
          <w:sz w:val="28"/>
          <w:szCs w:val="28"/>
          <w:lang w:val="en-US"/>
        </w:rPr>
        <w:t>Y</w:t>
      </w:r>
      <w:r>
        <w:rPr>
          <w:rFonts w:eastAsia="" w:cs="Times New Roman" w:ascii="Times New Roman" w:hAnsi="Times New Roman" w:eastAsiaTheme="minorEastAsia"/>
          <w:sz w:val="28"/>
          <w:szCs w:val="28"/>
        </w:rPr>
        <w:t>. 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 так, теперь, на основе метода обратного распространения ошибки сформируем одноименный алгоритм оценки параметров нейронной сети:</w:t>
      </w:r>
    </w:p>
    <w:p>
      <w:pPr>
        <w:pStyle w:val="ListParagraph"/>
        <w:numPr>
          <w:ilvl w:val="0"/>
          <w:numId w:val="3"/>
        </w:numPr>
        <w:spacing w:lineRule="auto" w:line="240" w:before="0" w:after="0"/>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Выполнить прямое распространение активации для каждого примера (подставить </w:t>
      </w:r>
      <w:r>
        <w:rPr>
          <w:rFonts w:eastAsia="" w:cs="Times New Roman" w:ascii="Times New Roman" w:hAnsi="Times New Roman" w:eastAsiaTheme="minorEastAsia"/>
          <w:i/>
          <w:sz w:val="28"/>
          <w:szCs w:val="28"/>
          <w:lang w:val="en-US"/>
        </w:rPr>
        <w:t>X</w:t>
      </w:r>
      <w:r>
        <w:rPr>
          <w:rFonts w:eastAsia="" w:cs="Times New Roman" w:ascii="Times New Roman" w:hAnsi="Times New Roman" w:eastAsiaTheme="minorEastAsia"/>
          <w:sz w:val="28"/>
          <w:szCs w:val="28"/>
        </w:rPr>
        <w:t xml:space="preserve"> в модель), сохраняя промежуточные активации;</w:t>
      </w:r>
    </w:p>
    <w:p>
      <w:pPr>
        <w:pStyle w:val="ListParagraph"/>
        <w:numPr>
          <w:ilvl w:val="0"/>
          <w:numId w:val="3"/>
        </w:numPr>
        <w:spacing w:lineRule="auto" w:line="240" w:before="0" w:after="0"/>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Использовать формулу (1.17) для вычисления ошибок выходного слоя;</w:t>
      </w:r>
    </w:p>
    <w:p>
      <w:pPr>
        <w:pStyle w:val="ListParagraph"/>
        <w:numPr>
          <w:ilvl w:val="0"/>
          <w:numId w:val="3"/>
        </w:numPr>
        <w:spacing w:lineRule="auto" w:line="240" w:before="0" w:after="0"/>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Произвести обратное распространение ошибки используя формулу (1.16) – будут получены ошибки всех нейронов сети;</w:t>
      </w:r>
    </w:p>
    <w:p>
      <w:pPr>
        <w:pStyle w:val="ListParagraph"/>
        <w:numPr>
          <w:ilvl w:val="0"/>
          <w:numId w:val="3"/>
        </w:numPr>
        <w:spacing w:lineRule="auto" w:line="240" w:before="0" w:after="0"/>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Используем формулы (1.18) просуммировав их значения для каждого примера – будут получены градиенты по весам и смещениям;</w:t>
      </w:r>
    </w:p>
    <w:p>
      <w:pPr>
        <w:pStyle w:val="ListParagraph"/>
        <w:numPr>
          <w:ilvl w:val="0"/>
          <w:numId w:val="3"/>
        </w:numPr>
        <w:spacing w:lineRule="auto" w:line="240" w:before="0" w:after="0"/>
        <w:contextualSpacing/>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Обновление параметров вдоль антиградиента</w:t>
      </w:r>
      <w:r>
        <w:rPr>
          <w:rFonts w:eastAsia="" w:cs="Times New Roman" w:ascii="Times New Roman" w:hAnsi="Times New Roman" w:eastAsiaTheme="minorEastAsia"/>
          <w:sz w:val="28"/>
          <w:szCs w:val="28"/>
          <w:lang w:val="en-US"/>
        </w:rPr>
        <w:t>;</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Описанные пункты повторяются до тех пор пока не будут выполнены условия остановки алгоритма выбранной вариации градиентного спуска.[5 с. 243]</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 на основе данных предоставляемых клиентом в заявке на получение кредита, требуется принять решение о выдаче или удержании займа.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Описанная задача не нова и для ее решения широко используются, уже ставшие классическими, методы: логистическая регрессия и дискриминантный анализ.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 это тот же численный метод оптимизации как градиентный спуск, но частные производные целевой функции вычисляются особым способом, очевидно, особенно удобным для программирования.</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 Этим вопросам и посвящены </w:t>
      </w:r>
      <w:r>
        <w:rPr>
          <w:rFonts w:eastAsia="" w:cs="Times New Roman" w:ascii="Times New Roman" w:hAnsi="Times New Roman" w:eastAsiaTheme="minorEastAsia"/>
          <w:sz w:val="28"/>
          <w:szCs w:val="28"/>
          <w:highlight w:val="yellow"/>
        </w:rPr>
        <w:t>следующие разделы этой работы</w:t>
      </w:r>
      <w:r>
        <w:rPr>
          <w:rFonts w:eastAsia="" w:cs="Times New Roman" w:ascii="Times New Roman" w:hAnsi="Times New Roman" w:eastAsiaTheme="minorEastAsia"/>
          <w:sz w:val="28"/>
          <w:szCs w:val="28"/>
        </w:rPr>
        <w:t>.</w:t>
      </w:r>
    </w:p>
    <w:p>
      <w:pPr>
        <w:pStyle w:val="Normal"/>
        <w:rPr>
          <w:rFonts w:ascii="Times New Roman" w:hAnsi="Times New Roman" w:eastAsia="" w:cs="Times New Roman" w:eastAsiaTheme="minorEastAsia"/>
          <w:sz w:val="28"/>
          <w:szCs w:val="28"/>
          <w:highlight w:val="yellow"/>
        </w:rPr>
      </w:pPr>
      <w:r>
        <w:rPr>
          <w:rFonts w:eastAsia="" w:cs="Times New Roman" w:eastAsiaTheme="minorEastAsia" w:ascii="Times New Roman" w:hAnsi="Times New Roman"/>
          <w:sz w:val="28"/>
          <w:szCs w:val="28"/>
          <w:highlight w:val="yellow"/>
        </w:rPr>
      </w:r>
      <w:r>
        <w:br w:type="page"/>
      </w:r>
    </w:p>
    <w:p>
      <w:pPr>
        <w:pStyle w:val="1"/>
        <w:numPr>
          <w:ilvl w:val="0"/>
          <w:numId w:val="1"/>
        </w:numPr>
        <w:ind w:left="720" w:hanging="153"/>
        <w:jc w:val="both"/>
        <w:rPr>
          <w:sz w:val="32"/>
        </w:rPr>
      </w:pPr>
      <w:bookmarkStart w:id="10" w:name="_Toc101211768"/>
      <w:r>
        <w:rPr>
          <w:sz w:val="32"/>
        </w:rPr>
        <w:t>Анализ и подготовка данных</w:t>
      </w:r>
      <w:bookmarkEnd w:id="10"/>
    </w:p>
    <w:p>
      <w:pPr>
        <w:pStyle w:val="Normal"/>
        <w:spacing w:before="0" w:after="0"/>
        <w:rPr/>
      </w:pPr>
      <w:r>
        <w:rPr/>
      </w:r>
    </w:p>
    <w:p>
      <w:pPr>
        <w:pStyle w:val="1"/>
        <w:spacing w:before="0" w:after="0"/>
        <w:ind w:firstLine="567"/>
        <w:jc w:val="both"/>
        <w:rPr/>
      </w:pPr>
      <w:bookmarkStart w:id="11" w:name="_Toc101211769"/>
      <w:r>
        <w:rPr/>
        <w:t>2.1 Начальный анализ наблюденных данных</w:t>
      </w:r>
      <w:bookmarkEnd w:id="11"/>
    </w:p>
    <w:p>
      <w:pPr>
        <w:pStyle w:val="Normal"/>
        <w:spacing w:before="0" w:after="0"/>
        <w:rPr/>
      </w:pPr>
      <w:r>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eastAsia="" w:cs="Times New Roman" w:ascii="Times New Roman" w:hAnsi="Times New Roman" w:eastAsiaTheme="minorEastAsia"/>
          <w:sz w:val="28"/>
          <w:szCs w:val="28"/>
          <w:lang w:val="en-US"/>
        </w:rPr>
        <w:t>python</w:t>
      </w:r>
      <w:r>
        <w:rPr>
          <w:rFonts w:eastAsia="" w:cs="Times New Roman" w:ascii="Times New Roman" w:hAnsi="Times New Roman" w:eastAsiaTheme="minorEastAsia"/>
          <w:sz w:val="28"/>
          <w:szCs w:val="28"/>
        </w:rPr>
        <w:t xml:space="preserve">3 – одном из самых популярных и востребованных на сегодняшний день инструментов для математического моделирования и обработки данных. В работе использованы библиотеки-расширения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xml:space="preserve">[6], </w:t>
      </w:r>
      <w:r>
        <w:rPr>
          <w:rFonts w:eastAsia="" w:cs="Times New Roman" w:ascii="Times New Roman" w:hAnsi="Times New Roman" w:eastAsiaTheme="minorEastAsia"/>
          <w:sz w:val="28"/>
          <w:szCs w:val="28"/>
          <w:lang w:val="en-US"/>
        </w:rPr>
        <w:t>numpy</w:t>
      </w:r>
      <w:r>
        <w:rPr>
          <w:rFonts w:eastAsia="" w:cs="Times New Roman" w:ascii="Times New Roman" w:hAnsi="Times New Roman" w:eastAsiaTheme="minorEastAsia"/>
          <w:sz w:val="28"/>
          <w:szCs w:val="28"/>
        </w:rPr>
        <w:t xml:space="preserve">[7], </w:t>
      </w:r>
      <w:r>
        <w:rPr>
          <w:rFonts w:eastAsia="" w:cs="Times New Roman" w:ascii="Times New Roman" w:hAnsi="Times New Roman" w:eastAsiaTheme="minorEastAsia"/>
          <w:sz w:val="28"/>
          <w:szCs w:val="28"/>
          <w:lang w:val="en-US"/>
        </w:rPr>
        <w:t>scipy</w:t>
      </w:r>
      <w:r>
        <w:rPr>
          <w:rFonts w:eastAsia="" w:cs="Times New Roman" w:ascii="Times New Roman" w:hAnsi="Times New Roman" w:eastAsiaTheme="minorEastAsia"/>
          <w:sz w:val="28"/>
          <w:szCs w:val="28"/>
        </w:rPr>
        <w:t xml:space="preserve">[8], </w:t>
      </w:r>
      <w:r>
        <w:rPr>
          <w:rFonts w:eastAsia="" w:cs="Times New Roman" w:ascii="Times New Roman" w:hAnsi="Times New Roman" w:eastAsiaTheme="minorEastAsia"/>
          <w:sz w:val="28"/>
          <w:szCs w:val="28"/>
          <w:lang w:val="en-US"/>
        </w:rPr>
        <w:t>sklearn</w:t>
      </w:r>
      <w:r>
        <w:rPr>
          <w:rFonts w:eastAsia="" w:cs="Times New Roman" w:ascii="Times New Roman" w:hAnsi="Times New Roman" w:eastAsiaTheme="minorEastAsia"/>
          <w:sz w:val="28"/>
          <w:szCs w:val="28"/>
        </w:rPr>
        <w:t xml:space="preserve">[9], </w:t>
      </w:r>
      <w:r>
        <w:rPr>
          <w:rFonts w:eastAsia="" w:cs="Times New Roman" w:ascii="Times New Roman" w:hAnsi="Times New Roman" w:eastAsiaTheme="minorEastAsia"/>
          <w:sz w:val="28"/>
          <w:szCs w:val="28"/>
          <w:lang w:val="en-US"/>
        </w:rPr>
        <w:t>pytorch</w:t>
      </w:r>
      <w:r>
        <w:rPr>
          <w:rFonts w:eastAsia="" w:cs="Times New Roman" w:ascii="Times New Roman" w:hAnsi="Times New Roman" w:eastAsiaTheme="minorEastAsia"/>
          <w:sz w:val="28"/>
          <w:szCs w:val="28"/>
        </w:rPr>
        <w:t xml:space="preserve">[10]. Весь исходный код в формате </w:t>
      </w:r>
      <w:r>
        <w:rPr>
          <w:rFonts w:eastAsia="" w:cs="Times New Roman" w:ascii="Times New Roman" w:hAnsi="Times New Roman" w:eastAsiaTheme="minorEastAsia"/>
          <w:sz w:val="28"/>
          <w:szCs w:val="28"/>
          <w:lang w:val="en-US"/>
        </w:rPr>
        <w:t>jupyter</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notebook</w:t>
      </w:r>
      <w:r>
        <w:rPr>
          <w:rFonts w:eastAsia="" w:cs="Times New Roman" w:ascii="Times New Roman" w:hAnsi="Times New Roman" w:eastAsiaTheme="minorEastAsia"/>
          <w:sz w:val="28"/>
          <w:szCs w:val="28"/>
        </w:rPr>
        <w:t xml:space="preserve"> или исполняемых «.</w:t>
      </w:r>
      <w:r>
        <w:rPr>
          <w:rFonts w:eastAsia="" w:cs="Times New Roman" w:ascii="Times New Roman" w:hAnsi="Times New Roman" w:eastAsiaTheme="minorEastAsia"/>
          <w:sz w:val="28"/>
          <w:szCs w:val="28"/>
          <w:lang w:val="en-US"/>
        </w:rPr>
        <w:t>py</w:t>
      </w:r>
      <w:r>
        <w:rPr>
          <w:rFonts w:eastAsia="" w:cs="Times New Roman" w:ascii="Times New Roman" w:hAnsi="Times New Roman" w:eastAsiaTheme="minorEastAsia"/>
          <w:sz w:val="28"/>
          <w:szCs w:val="28"/>
        </w:rPr>
        <w:t>» файлов, результаты его выполнения в необработанном виде и даже текст этой работы можно найти на предварительно созданном репозитории</w:t>
      </w:r>
      <w:r>
        <w:rPr>
          <w:rStyle w:val="Style15"/>
          <w:rFonts w:eastAsia="" w:cs="Times New Roman" w:ascii="Times New Roman" w:hAnsi="Times New Roman" w:eastAsiaTheme="minorEastAsia"/>
          <w:sz w:val="28"/>
          <w:szCs w:val="28"/>
        </w:rPr>
        <w:footnoteReference w:id="2"/>
      </w:r>
      <w:r>
        <w:rPr>
          <w:rFonts w:eastAsia="" w:cs="Times New Roman" w:ascii="Times New Roman" w:hAnsi="Times New Roman" w:eastAsiaTheme="minorEastAsia"/>
          <w:sz w:val="28"/>
          <w:szCs w:val="28"/>
        </w:rPr>
        <w:t xml:space="preserve"> в сети интернет.</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 мы на словах и промежуточных результатах вычислений постараемся по максимуму раскрыть полный цикл разработки модели – от «сырой» таблицы показателей и до валидации готовой модели.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Этот раздел посвящен анализу полученной из баз данных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Pr>
          <w:rFonts w:eastAsia="" w:cs="Times New Roman" w:ascii="Times New Roman" w:hAnsi="Times New Roman" w:eastAsiaTheme="minorEastAsia"/>
          <w:sz w:val="28"/>
          <w:szCs w:val="28"/>
          <w:lang w:val="en-US"/>
        </w:rPr>
        <w:t>pipeline</w:t>
      </w:r>
      <w:r>
        <w:rPr>
          <w:rFonts w:eastAsia="" w:cs="Times New Roman" w:ascii="Times New Roman" w:hAnsi="Times New Roman" w:eastAsiaTheme="minorEastAsia"/>
          <w:sz w:val="28"/>
          <w:szCs w:val="28"/>
        </w:rPr>
        <w:t>» (пайплайн),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Периодически лишь будут мелькать обобщённые методы для конкретных преобразований и представления результатов вычислений.</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Та часть практики которая связана с аналитикой и подготовкой данных может быть найдена в папке «data_processing» названного репозитория. Особое внимание следует обратить на файл «</w:t>
      </w:r>
      <w:r>
        <w:rPr>
          <w:rFonts w:eastAsia="" w:cs="Times New Roman" w:ascii="Times New Roman" w:hAnsi="Times New Roman" w:eastAsiaTheme="minorEastAsia"/>
          <w:sz w:val="28"/>
          <w:szCs w:val="28"/>
          <w:lang w:val="en-US"/>
        </w:rPr>
        <w:t>processing</w:t>
      </w:r>
      <w:r>
        <w:rPr>
          <w:rFonts w:eastAsia="" w:cs="Times New Roman" w:ascii="Times New Roman" w:hAnsi="Times New Roman" w:eastAsiaTheme="minorEastAsia"/>
          <w:sz w:val="28"/>
          <w:szCs w:val="28"/>
        </w:rPr>
        <w:t>1.</w:t>
      </w:r>
      <w:r>
        <w:rPr>
          <w:rFonts w:eastAsia="" w:cs="Times New Roman" w:ascii="Times New Roman" w:hAnsi="Times New Roman" w:eastAsiaTheme="minorEastAsia"/>
          <w:sz w:val="28"/>
          <w:szCs w:val="28"/>
          <w:lang w:val="en-US"/>
        </w:rPr>
        <w:t>ipynb</w:t>
      </w:r>
      <w:r>
        <w:rPr>
          <w:rFonts w:eastAsia="" w:cs="Times New Roman" w:ascii="Times New Roman" w:hAnsi="Times New Roman" w:eastAsiaTheme="minorEastAsia"/>
          <w:sz w:val="28"/>
          <w:szCs w:val="28"/>
        </w:rPr>
        <w:t xml:space="preserve">», его можно открыть прямо в браузере. </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Изначально входной файл идет в формате «.</w:t>
      </w:r>
      <w:r>
        <w:rPr>
          <w:rFonts w:eastAsia="" w:cs="Times New Roman" w:ascii="Times New Roman" w:hAnsi="Times New Roman" w:eastAsiaTheme="minorEastAsia"/>
          <w:sz w:val="28"/>
          <w:szCs w:val="28"/>
          <w:lang w:val="en-US"/>
        </w:rPr>
        <w:t>xlsx</w:t>
      </w:r>
      <w:r>
        <w:rPr>
          <w:rFonts w:eastAsia="" w:cs="Times New Roman" w:ascii="Times New Roman" w:hAnsi="Times New Roman" w:eastAsiaTheme="minorEastAsia"/>
          <w:sz w:val="28"/>
          <w:szCs w:val="28"/>
        </w:rPr>
        <w:t>» – его, при соблюдении внутри структуры как в таблице 1.1 можно в одну строку открыть с помощью метода «</w:t>
      </w:r>
      <w:r>
        <w:rPr>
          <w:rFonts w:eastAsia="" w:cs="Times New Roman" w:ascii="Times New Roman" w:hAnsi="Times New Roman" w:eastAsiaTheme="minorEastAsia"/>
          <w:sz w:val="28"/>
          <w:szCs w:val="28"/>
          <w:lang w:val="en-US"/>
        </w:rPr>
        <w:t>read</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excel</w:t>
      </w:r>
      <w:r>
        <w:rPr>
          <w:rFonts w:eastAsia="" w:cs="Times New Roman" w:ascii="Times New Roman" w:hAnsi="Times New Roman" w:eastAsiaTheme="minorEastAsia"/>
          <w:sz w:val="28"/>
          <w:szCs w:val="28"/>
        </w:rPr>
        <w:t xml:space="preserve">» библиотеки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На выходе будет получен@ «</w:t>
      </w:r>
      <w:r>
        <w:rPr>
          <w:rFonts w:eastAsia="" w:cs="Times New Roman" w:ascii="Times New Roman" w:hAnsi="Times New Roman" w:eastAsiaTheme="minorEastAsia"/>
          <w:sz w:val="28"/>
          <w:szCs w:val="28"/>
          <w:lang w:val="en-US"/>
        </w:rPr>
        <w:t>padnas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DataFrame</w:t>
      </w:r>
      <w:r>
        <w:rPr>
          <w:rFonts w:eastAsia="" w:cs="Times New Roman" w:ascii="Times New Roman" w:hAnsi="Times New Roman" w:eastAsiaTheme="minorEastAsia"/>
          <w:sz w:val="28"/>
          <w:szCs w:val="28"/>
        </w:rPr>
        <w:t>» – объект представляющий собой данные вида таблицы 1.1. Заметим, что большой объем данных из формата «.</w:t>
      </w:r>
      <w:r>
        <w:rPr>
          <w:rFonts w:eastAsia="" w:cs="Times New Roman" w:ascii="Times New Roman" w:hAnsi="Times New Roman" w:eastAsiaTheme="minorEastAsia"/>
          <w:sz w:val="28"/>
          <w:szCs w:val="28"/>
          <w:lang w:val="en-US"/>
        </w:rPr>
        <w:t>xlsx</w:t>
      </w:r>
      <w:r>
        <w:rPr>
          <w:rFonts w:eastAsia="" w:cs="Times New Roman" w:ascii="Times New Roman" w:hAnsi="Times New Roman" w:eastAsiaTheme="minorEastAsia"/>
          <w:sz w:val="28"/>
          <w:szCs w:val="28"/>
        </w:rPr>
        <w:t>» загружается достаточно долго, потому его лучше преобразовать в формат «.</w:t>
      </w:r>
      <w:r>
        <w:rPr>
          <w:rFonts w:eastAsia="" w:cs="Times New Roman" w:ascii="Times New Roman" w:hAnsi="Times New Roman" w:eastAsiaTheme="minorEastAsia"/>
          <w:sz w:val="28"/>
          <w:szCs w:val="28"/>
          <w:lang w:val="en-US"/>
        </w:rPr>
        <w:t>csv</w:t>
      </w:r>
      <w:r>
        <w:rPr>
          <w:rFonts w:eastAsia="" w:cs="Times New Roman" w:ascii="Times New Roman" w:hAnsi="Times New Roman" w:eastAsiaTheme="minorEastAsia"/>
          <w:sz w:val="28"/>
          <w:szCs w:val="28"/>
        </w:rPr>
        <w:t xml:space="preserve">», который значительно проще. Сделать это можно прямо внутри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xml:space="preserve"> используя метод «</w:t>
      </w:r>
      <w:r>
        <w:rPr>
          <w:rFonts w:eastAsia="" w:cs="Times New Roman" w:ascii="Times New Roman" w:hAnsi="Times New Roman" w:eastAsiaTheme="minorEastAsia"/>
          <w:sz w:val="28"/>
          <w:szCs w:val="28"/>
          <w:lang w:val="en-US"/>
        </w:rPr>
        <w:t>to</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csv</w:t>
      </w:r>
      <w:r>
        <w:rPr>
          <w:rFonts w:eastAsia="" w:cs="Times New Roman" w:ascii="Times New Roman" w:hAnsi="Times New Roman" w:eastAsiaTheme="minorEastAsia"/>
          <w:sz w:val="28"/>
          <w:szCs w:val="28"/>
        </w:rPr>
        <w:t>» объекта «</w:t>
      </w:r>
      <w:r>
        <w:rPr>
          <w:rFonts w:eastAsia="" w:cs="Times New Roman" w:ascii="Times New Roman" w:hAnsi="Times New Roman" w:eastAsiaTheme="minorEastAsia"/>
          <w:sz w:val="28"/>
          <w:szCs w:val="28"/>
          <w:lang w:val="en-US"/>
        </w:rPr>
        <w:t>padnas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DataFrame</w:t>
      </w:r>
      <w:r>
        <w:rPr>
          <w:rFonts w:eastAsia="" w:cs="Times New Roman" w:ascii="Times New Roman" w:hAnsi="Times New Roman" w:eastAsiaTheme="minorEastAsia"/>
          <w:sz w:val="28"/>
          <w:szCs w:val="28"/>
        </w:rPr>
        <w:t>», важно в аргумент «</w:t>
      </w:r>
      <w:r>
        <w:rPr>
          <w:rFonts w:eastAsia="" w:cs="Times New Roman" w:ascii="Times New Roman" w:hAnsi="Times New Roman" w:eastAsiaTheme="minorEastAsia"/>
          <w:sz w:val="28"/>
          <w:szCs w:val="28"/>
          <w:lang w:val="en-US"/>
        </w:rPr>
        <w:t>index</w:t>
      </w:r>
      <w:r>
        <w:rPr>
          <w:rFonts w:eastAsia="" w:cs="Times New Roman" w:ascii="Times New Roman" w:hAnsi="Times New Roman" w:eastAsiaTheme="minorEastAsia"/>
          <w:sz w:val="28"/>
          <w:szCs w:val="28"/>
        </w:rPr>
        <w:t>» передать значение «</w:t>
      </w:r>
      <w:r>
        <w:rPr>
          <w:rFonts w:eastAsia="" w:cs="Times New Roman" w:ascii="Times New Roman" w:hAnsi="Times New Roman" w:eastAsiaTheme="minorEastAsia"/>
          <w:sz w:val="28"/>
          <w:szCs w:val="28"/>
          <w:lang w:val="en-US"/>
        </w:rPr>
        <w:t>none</w:t>
      </w:r>
      <w:r>
        <w:rPr>
          <w:rFonts w:eastAsia="" w:cs="Times New Roman" w:ascii="Times New Roman" w:hAnsi="Times New Roman" w:eastAsiaTheme="minorEastAsia"/>
          <w:sz w:val="28"/>
          <w:szCs w:val="28"/>
        </w:rPr>
        <w:t>» 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Pr>
          <w:rFonts w:eastAsia="" w:cs="Times New Roman" w:ascii="Times New Roman" w:hAnsi="Times New Roman" w:eastAsiaTheme="minorEastAsia"/>
          <w:sz w:val="28"/>
          <w:szCs w:val="28"/>
          <w:lang w:val="en-US"/>
        </w:rPr>
        <w:t>csv</w:t>
      </w:r>
      <w:r>
        <w:rPr>
          <w:rFonts w:eastAsia="" w:cs="Times New Roman" w:ascii="Times New Roman" w:hAnsi="Times New Roman" w:eastAsiaTheme="minorEastAsia"/>
          <w:sz w:val="28"/>
          <w:szCs w:val="28"/>
        </w:rPr>
        <w:t>» файлом, загружая его функцией «</w:t>
      </w:r>
      <w:r>
        <w:rPr>
          <w:rFonts w:eastAsia="" w:cs="Times New Roman" w:ascii="Times New Roman" w:hAnsi="Times New Roman" w:eastAsiaTheme="minorEastAsia"/>
          <w:sz w:val="28"/>
          <w:szCs w:val="28"/>
          <w:lang w:val="en-US"/>
        </w:rPr>
        <w:t>read</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csv</w:t>
      </w:r>
      <w:r>
        <w:rPr>
          <w:rFonts w:eastAsia="" w:cs="Times New Roman" w:ascii="Times New Roman" w:hAnsi="Times New Roman" w:eastAsiaTheme="minorEastAsia"/>
          <w:sz w:val="28"/>
          <w:szCs w:val="28"/>
        </w:rPr>
        <w:t>» библиотеки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И так, изначальный набор данных имеет 247062 записей и 45 столбцов-показателей. Для начала нужно разобраться с составом столбцов, их типом данных и структурой. Все эти операции можно провести используя только возможности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xml:space="preserve">, но удобнее, чтобы это можно было сделать в одну строку кода. Для решения такой задачи создана функция языка программирования </w:t>
      </w:r>
      <w:r>
        <w:rPr>
          <w:rFonts w:eastAsia="" w:cs="Times New Roman" w:ascii="Times New Roman" w:hAnsi="Times New Roman" w:eastAsiaTheme="minorEastAsia"/>
          <w:sz w:val="28"/>
          <w:szCs w:val="28"/>
          <w:lang w:val="en-US"/>
        </w:rPr>
        <w:t>python</w:t>
      </w:r>
      <w:r>
        <w:rPr>
          <w:rFonts w:eastAsia="" w:cs="Times New Roman" w:ascii="Times New Roman" w:hAnsi="Times New Roman" w:eastAsiaTheme="minorEastAsia"/>
          <w:sz w:val="28"/>
          <w:szCs w:val="28"/>
        </w:rPr>
        <w:t xml:space="preserve"> «get_data_frame_settings» исходный код представлен на листинге В.1. Применив её к объекту сданными на выходе будет получен, так-же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DataFrame</w:t>
      </w:r>
      <w:r>
        <w:rPr>
          <w:rFonts w:eastAsia="" w:cs="Times New Roman" w:ascii="Times New Roman" w:hAnsi="Times New Roman" w:eastAsiaTheme="minorEastAsia"/>
          <w:sz w:val="28"/>
          <w:szCs w:val="28"/>
        </w:rPr>
        <w:t>». Для наших данных результат представлен в таблице Г.1.</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Первый столбец содержит название показателя. Второй столбец посвящен типу данных, конечно в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xml:space="preserve"> типы данных другие – но в листинге В.1 объявлен словарь «types_natural_names» в котором реальным названиям типов данных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xml:space="preserve"> поставлены в соответствие русскоязычные названия. Можно заметить, что перечислены не все типы данных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xml:space="preserve"> и те которые не упомянуты будут отображаться так, как они бы выглядели в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«Адрес проживания - Населенный пункт», «Вид деятельности по ОКЭД», «Кредитный продукт» и «Место работы»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Четвёртый столбец, для номинативных переменных содержит число уровней которые они принимают.</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 пропусков.</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Теперь, отталкиваясь от этой таблицы попробуем принять некоторые преобразования данных.</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Pr>
          <w:rFonts w:eastAsia="" w:cs="Times New Roman" w:ascii="Times New Roman" w:hAnsi="Times New Roman" w:eastAsiaTheme="minorEastAsia"/>
          <w:i/>
          <w:sz w:val="28"/>
          <w:szCs w:val="28"/>
          <w:lang w:val="en-US"/>
        </w:rPr>
        <w:t>Y</w:t>
      </w:r>
      <w:r>
        <w:rPr>
          <w:rFonts w:eastAsia="" w:cs="Times New Roman" w:ascii="Times New Roman" w:hAnsi="Times New Roman" w:eastAsiaTheme="minorEastAsia"/>
          <w:sz w:val="28"/>
          <w:szCs w:val="28"/>
        </w:rPr>
        <w:t>» по правилу:</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eastAsia="" w:eastAsiaTheme="minorEastAsia"/>
          <w:sz w:val="28"/>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m:rPr>
                      <m:lit/>
                      <m:nor/>
                    </m:rPr>
                    <w:rPr>
                      <w:rFonts w:ascii="Cambria Math" w:hAnsi="Cambria Math"/>
                    </w:rPr>
                    <m:t xml:space="preserve">Дефолт</m:t>
                  </m:r>
                  <m:r>
                    <w:rPr>
                      <w:rFonts w:ascii="Cambria Math" w:hAnsi="Cambria Math"/>
                    </w:rPr>
                    <m:t xml:space="preserve">&lt;</m:t>
                  </m:r>
                  <m:r>
                    <w:rPr>
                      <w:rFonts w:ascii="Cambria Math" w:hAnsi="Cambria Math"/>
                    </w:rPr>
                    <m:t xml:space="preserve">60</m:t>
                  </m:r>
                  <m:r>
                    <w:rPr>
                      <w:rFonts w:ascii="Cambria Math" w:hAnsi="Cambria Math"/>
                    </w:rPr>
                    <m:t xml:space="preserve">;</m:t>
                  </m:r>
                </m:e>
                <m:e>
                  <m:r>
                    <w:rPr>
                      <w:rFonts w:ascii="Cambria Math" w:hAnsi="Cambria Math"/>
                    </w:rPr>
                    <m:t xml:space="preserve">0</m:t>
                  </m:r>
                  <m:r>
                    <w:rPr>
                      <w:rFonts w:ascii="Cambria Math" w:hAnsi="Cambria Math"/>
                    </w:rPr>
                    <m:t xml:space="preserve">,</m:t>
                  </m:r>
                  <m:r>
                    <w:rPr>
                      <w:rFonts w:ascii="Cambria Math" w:hAnsi="Cambria Math"/>
                    </w:rPr>
                    <m:t xml:space="preserve">в</m:t>
                  </m:r>
                  <m:r>
                    <w:rPr>
                      <w:rFonts w:ascii="Cambria Math" w:hAnsi="Cambria Math"/>
                    </w:rPr>
                    <m:t xml:space="preserve">противном</m:t>
                  </m:r>
                  <m:r>
                    <w:rPr>
                      <w:rFonts w:ascii="Cambria Math" w:hAnsi="Cambria Math"/>
                    </w:rPr>
                    <m:t xml:space="preserve">случае</m:t>
                  </m:r>
                  <m:r>
                    <w:rPr>
                      <w:rFonts w:ascii="Cambria Math" w:hAnsi="Cambria Math"/>
                    </w:rPr>
                    <m:t xml:space="preserve">.</m:t>
                  </m:r>
                </m:e>
              </m:eqArr>
            </m:e>
          </m:d>
        </m:oMath>
      </m:oMathPara>
    </w:p>
    <w:p>
      <w:pPr>
        <w:pStyle w:val="Normal"/>
        <w:spacing w:before="0" w:after="0"/>
        <w:ind w:firstLine="567"/>
        <w:jc w:val="both"/>
        <w:rPr>
          <w:rFonts w:eastAsia="" w:eastAsiaTheme="minorEastAsia"/>
          <w:sz w:val="28"/>
        </w:rPr>
      </w:pPr>
      <w:r>
        <w:rPr>
          <w:rFonts w:eastAsia="" w:eastAsiaTheme="minorEastAsia"/>
          <w:sz w:val="28"/>
        </w:rPr>
      </w:r>
    </w:p>
    <w:p>
      <w:pPr>
        <w:pStyle w:val="Normal"/>
        <w:spacing w:before="0" w:after="0"/>
        <w:ind w:firstLine="567"/>
        <w:jc w:val="both"/>
        <w:rPr>
          <w:rFonts w:ascii="Times New Roman" w:hAnsi="Times New Roman" w:cs="Times New Roman"/>
          <w:sz w:val="28"/>
        </w:rPr>
      </w:pPr>
      <w:r>
        <w:rPr>
          <w:rFonts w:cs="Times New Roman" w:ascii="Times New Roman" w:hAnsi="Times New Roman"/>
          <w:sz w:val="28"/>
        </w:rPr>
        <w:t>Исходный столбец «Дефолт» подлежит удалению.</w:t>
      </w:r>
    </w:p>
    <w:p>
      <w:pPr>
        <w:pStyle w:val="Normal"/>
        <w:spacing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rPr>
        <w:t xml:space="preserve">Выше уже упоминались столбцы </w:t>
      </w:r>
      <w:r>
        <w:rPr>
          <w:rFonts w:eastAsia="" w:cs="Times New Roman" w:ascii="Times New Roman" w:hAnsi="Times New Roman" w:eastAsiaTheme="minorEastAsia"/>
          <w:sz w:val="28"/>
          <w:szCs w:val="28"/>
        </w:rPr>
        <w:t>«Вид деятельности по ОКЭД», «Кредитный продукт» и «Место работы». Было принято решение произвести их удаление.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 Можно было бы попытать произвести укрупнение этих столбцов, но это было осложнено но названным ниже причинам.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Столбец «Вид деятельности по ОКЭД» идет в достаточно странном формате. Опираясь на общегосударственный классификатор видов экономической деятельности[11] удалось выяснить, что в уровнях присутствуют, как секции (буквенные обозначения), так и разделы, которые вообще говоря входят в секции. Непонятны причины такого разделения, потому столбец и было решено удалить.</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Столбцы «Кредитный продукт»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Перейдем к показателю «овердрафт»: 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 – только тогда появляется задолженность.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Основная цель моделирования в данном случае – построение некоторого парила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Мы заметили, что исходной таблице присутствуют показатели которые не могут быть известны заранее: «Отношение факт срока к плановому при прекращении КД», «Причина прекращения договора» и «Дата фактического закрытия»; такие показатели также подлежат удалению.</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Продолжая разговор о показателях которые содержат дату, можно сказать, что показатели «Дата планируемого закрытия» и «Дата регистрации договора» не могут быть использованы в модели, так как уже наблюденные даты никогда больше не повторяться в новых заявках. Но вот их разность покажет предполагаемый срок кредита, с этой идеей был создан показатель «Срок кредита в днях». Исходные показатели были удалены из выборки.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«Срок кредита в днях» получим показатель «Ежедневный платёж».</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Модель не воспринимает дату, как формат, потому преобразуем его в число как количество дней от базовой даты – 8 декабря 1991 года.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Заметим, что среди показателей с очень большим числом уровней также оказался показатель «Адрес проживания - Населенный пункт», но он был выше удален подобно «Вид деятельности по ОКЭД», «Кредитный продукт» и «Место работы».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так что все наблюдения не относящиеся к одному из областных центров получили значение «нет информации». 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По завершению этого этапа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Следующим шагом станет очистка выборки от выбросов, тут следует уделять внимание в основном столбцу «Область допустимых значений» таблицы Г.2.</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Сразу обратим внимание на показатели «Работа последнее место стаж лет», «Работа уровень дохода </w:t>
      </w:r>
      <w:r>
        <w:rPr>
          <w:rFonts w:eastAsia="" w:cs="Times New Roman" w:ascii="Times New Roman" w:hAnsi="Times New Roman" w:eastAsiaTheme="minorEastAsia"/>
          <w:sz w:val="28"/>
          <w:szCs w:val="28"/>
          <w:lang w:val="en-US"/>
        </w:rPr>
        <w:t>BYN</w:t>
      </w:r>
      <w:r>
        <w:rPr>
          <w:rFonts w:eastAsia="" w:cs="Times New Roman" w:ascii="Times New Roman" w:hAnsi="Times New Roman" w:eastAsiaTheme="minorEastAsia"/>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Далее нам показались подозрительными размахи некоторых переменных: «Количество фактов просрочки по основному долгу», «Максимальное количество дней просрочки», «Общее количество запросов в КБ», «Сумма кредитных лимитов», «Сумма договора» и «Ежедневный платеж». Для быстрого исследования квантилей числовых показателей в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xml:space="preserve"> можно использовать следующий механизм – выделяя через оператор «[]» некоторый столбец получим объект типа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Series</w:t>
      </w:r>
      <w:r>
        <w:rPr>
          <w:rFonts w:eastAsia="" w:cs="Times New Roman" w:ascii="Times New Roman" w:hAnsi="Times New Roman" w:eastAsiaTheme="minorEastAsia"/>
          <w:sz w:val="28"/>
          <w:szCs w:val="28"/>
        </w:rPr>
        <w:t>» у которого имеется метод «</w:t>
      </w:r>
      <w:r>
        <w:rPr>
          <w:rFonts w:eastAsia="" w:cs="Times New Roman" w:ascii="Times New Roman" w:hAnsi="Times New Roman" w:eastAsiaTheme="minorEastAsia"/>
          <w:sz w:val="28"/>
          <w:szCs w:val="28"/>
          <w:lang w:val="en-US"/>
        </w:rPr>
        <w:t>describe</w:t>
      </w:r>
      <w:r>
        <w:rPr>
          <w:rFonts w:eastAsia="" w:cs="Times New Roman" w:ascii="Times New Roman" w:hAnsi="Times New Roman" w:eastAsiaTheme="minorEastAsia"/>
          <w:sz w:val="28"/>
          <w:szCs w:val="28"/>
        </w:rPr>
        <w:t>». В выводе названного метода будет информация о числе непропущенных наблюдений, среднем, стандартном отклонении, размахе, 25%, 75% персентилях и медиане. Для быстрого получения информации этой информации сразу по диапазону столбцов может быть использована функция «get_describes» нанесенная на листинге В.2. Так краткой записью:</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get_describes(data[em_research_list])</w:t>
      </w:r>
    </w:p>
    <w:p>
      <w:pPr>
        <w:pStyle w:val="Normal"/>
        <w:spacing w:before="0" w:after="0"/>
        <w:ind w:firstLine="567"/>
        <w:jc w:val="center"/>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Fonts w:eastAsia="" w:cs="Times New Roman" w:ascii="Times New Roman" w:hAnsi="Times New Roman" w:eastAsiaTheme="minorEastAsia"/>
          <w:sz w:val="28"/>
          <w:szCs w:val="28"/>
          <w:lang w:val="en-US"/>
        </w:rPr>
        <w:t>data</w:t>
      </w:r>
      <w:r>
        <w:rPr>
          <w:rFonts w:eastAsia="" w:cs="Times New Roman" w:ascii="Times New Roman" w:hAnsi="Times New Roman" w:eastAsiaTheme="minorEastAsia"/>
          <w:sz w:val="28"/>
          <w:szCs w:val="28"/>
        </w:rPr>
        <w:t xml:space="preserve"> –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DataFrame</w:t>
      </w:r>
      <w:r>
        <w:rPr>
          <w:rFonts w:eastAsia="" w:cs="Times New Roman" w:ascii="Times New Roman" w:hAnsi="Times New Roman" w:eastAsiaTheme="minorEastAsia"/>
          <w:sz w:val="28"/>
          <w:szCs w:val="28"/>
        </w:rPr>
        <w:t xml:space="preserve"> содержащий все исследуемые показатели;</w:t>
      </w:r>
    </w:p>
    <w:p>
      <w:pPr>
        <w:pStyle w:val="Normal"/>
        <w:spacing w:lineRule="auto" w:line="240" w:before="0" w:after="0"/>
        <w:ind w:left="851" w:firstLine="141"/>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em</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research</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list</w:t>
      </w:r>
      <w:r>
        <w:rPr>
          <w:rFonts w:eastAsia="" w:cs="Times New Roman" w:ascii="Times New Roman" w:hAnsi="Times New Roman" w:eastAsiaTheme="minorEastAsia"/>
          <w:sz w:val="28"/>
          <w:szCs w:val="28"/>
        </w:rPr>
        <w:t xml:space="preserve"> – список численных показателей.</w:t>
      </w:r>
    </w:p>
    <w:p>
      <w:pPr>
        <w:pStyle w:val="Normal"/>
        <w:spacing w:lineRule="auto" w:line="240" w:before="0" w:after="0"/>
        <w:ind w:firstLine="567"/>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Можно получить таблицу вида 2.1.</w:t>
      </w:r>
    </w:p>
    <w:p>
      <w:pPr>
        <w:pStyle w:val="Normal"/>
        <w:spacing w:lineRule="auto" w:line="240" w:before="0" w:after="0"/>
        <w:ind w:firstLine="567"/>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rPr>
          <w:rFonts w:ascii="Times New Roman" w:hAnsi="Times New Roman" w:eastAsia="" w:cs="Times New Roman" w:eastAsiaTheme="minorEastAsia"/>
          <w:b/>
          <w:b/>
          <w:sz w:val="24"/>
          <w:szCs w:val="28"/>
        </w:rPr>
      </w:pPr>
      <w:r>
        <w:rPr>
          <w:rFonts w:eastAsia="" w:cs="Times New Roman" w:ascii="Times New Roman" w:hAnsi="Times New Roman" w:eastAsiaTheme="minorEastAsia"/>
          <w:b/>
          <w:sz w:val="24"/>
          <w:szCs w:val="28"/>
        </w:rPr>
        <w:t>Таблица 2.1 – Описательные статистики столбцов с предполагаемыми выбросами</w:t>
      </w:r>
    </w:p>
    <w:tbl>
      <w:tblPr>
        <w:tblW w:w="959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13"/>
        <w:gridCol w:w="1535"/>
        <w:gridCol w:w="1599"/>
        <w:gridCol w:w="1273"/>
        <w:gridCol w:w="1228"/>
        <w:gridCol w:w="1147"/>
        <w:gridCol w:w="1495"/>
      </w:tblGrid>
      <w:tr>
        <w:trPr>
          <w:trHeight w:val="1500" w:hRule="atLeast"/>
        </w:trPr>
        <w:tc>
          <w:tcPr>
            <w:tcW w:w="1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Статистика</w:t>
            </w:r>
          </w:p>
        </w:tc>
        <w:tc>
          <w:tcPr>
            <w:tcW w:w="1535"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15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127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w:t>
            </w:r>
          </w:p>
        </w:tc>
        <w:tc>
          <w:tcPr>
            <w:tcW w:w="1228"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1147"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1495"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Ежедневный платеж</w:t>
            </w:r>
          </w:p>
        </w:tc>
      </w:tr>
      <w:tr>
        <w:trPr>
          <w:trHeight w:val="300" w:hRule="atLeast"/>
        </w:trPr>
        <w:tc>
          <w:tcPr>
            <w:tcW w:w="1313"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w:t>
            </w:r>
          </w:p>
        </w:tc>
        <w:tc>
          <w:tcPr>
            <w:tcW w:w="153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77016,00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70482,00</w:t>
            </w:r>
          </w:p>
        </w:tc>
        <w:tc>
          <w:tcPr>
            <w:tcW w:w="12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104134,00</w:t>
            </w:r>
          </w:p>
        </w:tc>
        <w:tc>
          <w:tcPr>
            <w:tcW w:w="12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90858,00</w:t>
            </w:r>
          </w:p>
        </w:tc>
        <w:tc>
          <w:tcPr>
            <w:tcW w:w="114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236496,00</w:t>
            </w:r>
          </w:p>
        </w:tc>
        <w:tc>
          <w:tcPr>
            <w:tcW w:w="14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236495,00</w:t>
            </w:r>
          </w:p>
        </w:tc>
      </w:tr>
      <w:tr>
        <w:trPr>
          <w:trHeight w:val="300" w:hRule="atLeast"/>
        </w:trPr>
        <w:tc>
          <w:tcPr>
            <w:tcW w:w="1313"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Среднее</w:t>
            </w:r>
          </w:p>
        </w:tc>
        <w:tc>
          <w:tcPr>
            <w:tcW w:w="153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5,11</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18,05</w:t>
            </w:r>
          </w:p>
        </w:tc>
        <w:tc>
          <w:tcPr>
            <w:tcW w:w="12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8,35</w:t>
            </w:r>
          </w:p>
        </w:tc>
        <w:tc>
          <w:tcPr>
            <w:tcW w:w="12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7719,67</w:t>
            </w:r>
          </w:p>
        </w:tc>
        <w:tc>
          <w:tcPr>
            <w:tcW w:w="114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5739,18</w:t>
            </w:r>
          </w:p>
        </w:tc>
        <w:tc>
          <w:tcPr>
            <w:tcW w:w="14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2,69</w:t>
            </w:r>
          </w:p>
        </w:tc>
      </w:tr>
      <w:tr>
        <w:trPr>
          <w:trHeight w:val="300" w:hRule="atLeast"/>
        </w:trPr>
        <w:tc>
          <w:tcPr>
            <w:tcW w:w="1313"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СКО</w:t>
            </w:r>
          </w:p>
        </w:tc>
        <w:tc>
          <w:tcPr>
            <w:tcW w:w="153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10,60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132,79</w:t>
            </w:r>
          </w:p>
        </w:tc>
        <w:tc>
          <w:tcPr>
            <w:tcW w:w="12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7,48</w:t>
            </w:r>
          </w:p>
        </w:tc>
        <w:tc>
          <w:tcPr>
            <w:tcW w:w="12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13222,99</w:t>
            </w:r>
          </w:p>
        </w:tc>
        <w:tc>
          <w:tcPr>
            <w:tcW w:w="114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13752,80</w:t>
            </w:r>
          </w:p>
        </w:tc>
        <w:tc>
          <w:tcPr>
            <w:tcW w:w="14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2,74</w:t>
            </w:r>
          </w:p>
        </w:tc>
      </w:tr>
      <w:tr>
        <w:trPr>
          <w:trHeight w:val="300" w:hRule="atLeast"/>
        </w:trPr>
        <w:tc>
          <w:tcPr>
            <w:tcW w:w="1313"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Мин.</w:t>
            </w:r>
          </w:p>
        </w:tc>
        <w:tc>
          <w:tcPr>
            <w:tcW w:w="153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2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2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14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4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r>
      <w:tr>
        <w:trPr>
          <w:trHeight w:val="300" w:hRule="atLeast"/>
        </w:trPr>
        <w:tc>
          <w:tcPr>
            <w:tcW w:w="1313"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25%</w:t>
            </w:r>
          </w:p>
        </w:tc>
        <w:tc>
          <w:tcPr>
            <w:tcW w:w="153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2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3,00</w:t>
            </w:r>
          </w:p>
        </w:tc>
        <w:tc>
          <w:tcPr>
            <w:tcW w:w="12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1187,16</w:t>
            </w:r>
          </w:p>
        </w:tc>
        <w:tc>
          <w:tcPr>
            <w:tcW w:w="114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600,00</w:t>
            </w:r>
          </w:p>
        </w:tc>
        <w:tc>
          <w:tcPr>
            <w:tcW w:w="14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1,14</w:t>
            </w:r>
          </w:p>
        </w:tc>
      </w:tr>
      <w:tr>
        <w:trPr>
          <w:trHeight w:val="300" w:hRule="atLeast"/>
        </w:trPr>
        <w:tc>
          <w:tcPr>
            <w:tcW w:w="1313"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50%</w:t>
            </w:r>
          </w:p>
        </w:tc>
        <w:tc>
          <w:tcPr>
            <w:tcW w:w="153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w:t>
            </w:r>
          </w:p>
        </w:tc>
        <w:tc>
          <w:tcPr>
            <w:tcW w:w="12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7,00</w:t>
            </w:r>
          </w:p>
        </w:tc>
        <w:tc>
          <w:tcPr>
            <w:tcW w:w="12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3800,00</w:t>
            </w:r>
          </w:p>
        </w:tc>
        <w:tc>
          <w:tcPr>
            <w:tcW w:w="114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1500,00</w:t>
            </w:r>
          </w:p>
        </w:tc>
        <w:tc>
          <w:tcPr>
            <w:tcW w:w="14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1,86</w:t>
            </w:r>
          </w:p>
        </w:tc>
      </w:tr>
      <w:tr>
        <w:trPr>
          <w:trHeight w:val="300" w:hRule="atLeast"/>
        </w:trPr>
        <w:tc>
          <w:tcPr>
            <w:tcW w:w="1313"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75%</w:t>
            </w:r>
          </w:p>
        </w:tc>
        <w:tc>
          <w:tcPr>
            <w:tcW w:w="153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5,00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8,00</w:t>
            </w:r>
          </w:p>
        </w:tc>
        <w:tc>
          <w:tcPr>
            <w:tcW w:w="12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11,00</w:t>
            </w:r>
          </w:p>
        </w:tc>
        <w:tc>
          <w:tcPr>
            <w:tcW w:w="12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8900,00</w:t>
            </w:r>
          </w:p>
        </w:tc>
        <w:tc>
          <w:tcPr>
            <w:tcW w:w="114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5000,00</w:t>
            </w:r>
          </w:p>
        </w:tc>
        <w:tc>
          <w:tcPr>
            <w:tcW w:w="14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3,35</w:t>
            </w:r>
          </w:p>
        </w:tc>
      </w:tr>
      <w:tr>
        <w:trPr>
          <w:trHeight w:val="300" w:hRule="atLeast"/>
        </w:trPr>
        <w:tc>
          <w:tcPr>
            <w:tcW w:w="1313"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w:t>
            </w:r>
          </w:p>
        </w:tc>
        <w:tc>
          <w:tcPr>
            <w:tcW w:w="153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284,00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4471,00</w:t>
            </w:r>
          </w:p>
        </w:tc>
        <w:tc>
          <w:tcPr>
            <w:tcW w:w="12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222,00</w:t>
            </w:r>
          </w:p>
        </w:tc>
        <w:tc>
          <w:tcPr>
            <w:tcW w:w="12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678562,60</w:t>
            </w:r>
          </w:p>
        </w:tc>
        <w:tc>
          <w:tcPr>
            <w:tcW w:w="114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600000,00</w:t>
            </w:r>
          </w:p>
        </w:tc>
        <w:tc>
          <w:tcPr>
            <w:tcW w:w="14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196,24</w:t>
            </w:r>
          </w:p>
        </w:tc>
      </w:tr>
    </w:tbl>
    <w:p>
      <w:pPr>
        <w:pStyle w:val="Normal"/>
        <w:spacing w:before="0" w:after="0"/>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Особо важная для нас в данном случае информация содержится в стоках «75%» и «Макс.».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При отделении значений относящихся к выбросам можно пользоваться следующим правилом[11], выбросами считаются наблюдения лежащие вне интервала:</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6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3"/>
        <w:gridCol w:w="7739"/>
        <w:gridCol w:w="965"/>
      </w:tblGrid>
      <w:tr>
        <w:trPr>
          <w:trHeight w:val="567" w:hRule="atLeast"/>
        </w:trPr>
        <w:tc>
          <w:tcPr>
            <w:tcW w:w="963"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39" w:type="dxa"/>
            <w:tcBorders>
              <w:top w:val="nil"/>
              <w:left w:val="nil"/>
              <w:bottom w:val="nil"/>
              <w:right w:val="nil"/>
            </w:tcBorders>
            <w:vAlign w:val="center"/>
          </w:tcPr>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d>
                  <m:dPr>
                    <m:begChr m:val="["/>
                    <m:endChr m:val="]"/>
                  </m:dPr>
                  <m:e>
                    <m:sSub>
                      <m:e>
                        <m:r>
                          <w:rPr>
                            <w:rFonts w:ascii="Cambria Math" w:hAnsi="Cambria Math"/>
                          </w:rPr>
                          <m:t xml:space="preserve">x</m:t>
                        </m:r>
                      </m:e>
                      <m:sub>
                        <m:r>
                          <w:rPr>
                            <w:rFonts w:ascii="Cambria Math" w:hAnsi="Cambria Math"/>
                          </w:rPr>
                          <m:t xml:space="preserve">25</m:t>
                        </m:r>
                      </m:sub>
                    </m:sSub>
                    <m:r>
                      <w:rPr>
                        <w:rFonts w:ascii="Cambria Math" w:hAnsi="Cambria Math"/>
                      </w:rPr>
                      <m:t xml:space="preserve">−</m:t>
                    </m:r>
                    <m:r>
                      <w:rPr>
                        <w:rFonts w:ascii="Cambria Math" w:hAnsi="Cambria Math"/>
                      </w:rPr>
                      <m:t xml:space="preserve">1,5</m:t>
                    </m:r>
                    <m:d>
                      <m:dPr>
                        <m:begChr m:val="("/>
                        <m:endChr m:val=")"/>
                      </m:dPr>
                      <m:e>
                        <m:sSub>
                          <m:e>
                            <m:r>
                              <w:rPr>
                                <w:rFonts w:ascii="Cambria Math" w:hAnsi="Cambria Math"/>
                              </w:rPr>
                              <m:t xml:space="preserve">x</m:t>
                            </m:r>
                          </m:e>
                          <m:sub>
                            <m:r>
                              <w:rPr>
                                <w:rFonts w:ascii="Cambria Math" w:hAnsi="Cambria Math"/>
                              </w:rPr>
                              <m:t xml:space="preserve">75</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25</m:t>
                            </m:r>
                          </m:sub>
                        </m:sSub>
                      </m:e>
                    </m:d>
                    <m:r>
                      <w:rPr>
                        <w:rFonts w:ascii="Cambria Math" w:hAnsi="Cambria Math"/>
                      </w:rPr>
                      <m:t xml:space="preserve">,</m:t>
                    </m:r>
                    <m:sSub>
                      <m:e>
                        <m:r>
                          <w:rPr>
                            <w:rFonts w:ascii="Cambria Math" w:hAnsi="Cambria Math"/>
                          </w:rPr>
                          <m:t xml:space="preserve">x</m:t>
                        </m:r>
                      </m:e>
                      <m:sub>
                        <m:r>
                          <w:rPr>
                            <w:rFonts w:ascii="Cambria Math" w:hAnsi="Cambria Math"/>
                          </w:rPr>
                          <m:t xml:space="preserve">75</m:t>
                        </m:r>
                      </m:sub>
                    </m:sSub>
                    <m:r>
                      <w:rPr>
                        <w:rFonts w:ascii="Cambria Math" w:hAnsi="Cambria Math"/>
                      </w:rPr>
                      <m:t xml:space="preserve">+</m:t>
                    </m:r>
                    <m:r>
                      <w:rPr>
                        <w:rFonts w:ascii="Cambria Math" w:hAnsi="Cambria Math"/>
                      </w:rPr>
                      <m:t xml:space="preserve">1,5</m:t>
                    </m:r>
                    <m:d>
                      <m:dPr>
                        <m:begChr m:val="("/>
                        <m:endChr m:val=")"/>
                      </m:dPr>
                      <m:e>
                        <m:sSub>
                          <m:e>
                            <m:r>
                              <w:rPr>
                                <w:rFonts w:ascii="Cambria Math" w:hAnsi="Cambria Math"/>
                              </w:rPr>
                              <m:t xml:space="preserve">x</m:t>
                            </m:r>
                          </m:e>
                          <m:sub>
                            <m:r>
                              <w:rPr>
                                <w:rFonts w:ascii="Cambria Math" w:hAnsi="Cambria Math"/>
                              </w:rPr>
                              <m:t xml:space="preserve">75</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25</m:t>
                            </m:r>
                          </m:sub>
                        </m:sSub>
                      </m:e>
                    </m:d>
                  </m:e>
                </m:d>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(2.1)</w:t>
            </w:r>
          </w:p>
        </w:tc>
      </w:tr>
    </w:tbl>
    <w:p>
      <w:pPr>
        <w:pStyle w:val="Norma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b>
          <m:e>
            <m:r>
              <w:rPr>
                <w:rFonts w:ascii="Cambria Math" w:hAnsi="Cambria Math"/>
              </w:rPr>
              <m:t xml:space="preserve">x</m:t>
            </m:r>
          </m:e>
          <m:sub>
            <m:r>
              <w:rPr>
                <w:rFonts w:ascii="Cambria Math" w:hAnsi="Cambria Math"/>
              </w:rPr>
              <m:t xml:space="preserve">25</m:t>
            </m:r>
          </m:sub>
        </m:sSub>
      </m:oMath>
      <w:r>
        <w:rPr>
          <w:rFonts w:eastAsia="" w:cs="Times New Roman" w:ascii="Times New Roman" w:hAnsi="Times New Roman" w:eastAsiaTheme="minorEastAsia"/>
          <w:sz w:val="28"/>
          <w:szCs w:val="28"/>
        </w:rPr>
        <w:t xml:space="preserve"> – 25%-ная персентиль исследуемого набора чисел;</w:t>
      </w:r>
    </w:p>
    <w:p>
      <w:pPr>
        <w:pStyle w:val="Normal"/>
        <w:spacing w:lineRule="auto" w:line="240" w:before="0" w:after="0"/>
        <w:ind w:left="851" w:firstLine="141"/>
        <w:rPr>
          <w:rFonts w:ascii="Times New Roman" w:hAnsi="Times New Roman" w:eastAsia="" w:cs="Times New Roman" w:eastAsiaTheme="minorEastAsia"/>
          <w:sz w:val="28"/>
          <w:szCs w:val="28"/>
        </w:rPr>
      </w:pPr>
      <w:r>
        <w:rPr/>
      </w:r>
      <m:oMath xmlns:m="http://schemas.openxmlformats.org/officeDocument/2006/math">
        <m:sSub>
          <m:e>
            <m:r>
              <w:rPr>
                <w:rFonts w:ascii="Cambria Math" w:hAnsi="Cambria Math"/>
              </w:rPr>
              <m:t xml:space="preserve">x</m:t>
            </m:r>
          </m:e>
          <m:sub>
            <m:r>
              <w:rPr>
                <w:rFonts w:ascii="Cambria Math" w:hAnsi="Cambria Math"/>
              </w:rPr>
              <m:t xml:space="preserve">75</m:t>
            </m:r>
          </m:sub>
        </m:sSub>
      </m:oMath>
      <w:r>
        <w:rPr>
          <w:rFonts w:eastAsia="" w:cs="Times New Roman" w:ascii="Times New Roman" w:hAnsi="Times New Roman" w:eastAsiaTheme="minorEastAsia"/>
          <w:sz w:val="28"/>
          <w:szCs w:val="28"/>
        </w:rPr>
        <w:t xml:space="preserve"> – </w:t>
      </w:r>
      <w:r>
        <w:rPr>
          <w:rFonts w:eastAsia="" w:cs="Times New Roman" w:ascii="Times New Roman" w:hAnsi="Times New Roman" w:eastAsiaTheme="minorEastAsia"/>
          <w:sz w:val="28"/>
          <w:szCs w:val="28"/>
        </w:rPr>
        <w:t>75%-ная персентиль исследуемого набора чисел;</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Но в нашем случае нет проблем с левым хвостом, потому предлагаю несколько модифицировать правило – выбросами считаются наблюдения лежащие вне интервала: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96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3"/>
        <w:gridCol w:w="7739"/>
        <w:gridCol w:w="965"/>
      </w:tblGrid>
      <w:tr>
        <w:trPr>
          <w:trHeight w:val="567" w:hRule="atLeast"/>
        </w:trPr>
        <w:tc>
          <w:tcPr>
            <w:tcW w:w="963"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39" w:type="dxa"/>
            <w:tcBorders>
              <w:top w:val="nil"/>
              <w:left w:val="nil"/>
              <w:bottom w:val="nil"/>
              <w:right w:val="nil"/>
            </w:tcBorders>
            <w:vAlign w:val="center"/>
          </w:tcPr>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d>
                  <m:dPr>
                    <m:begChr m:val="["/>
                    <m:endChr m:val="]"/>
                  </m:dPr>
                  <m:e>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75</m:t>
                        </m:r>
                      </m:sub>
                    </m:sSub>
                    <m:r>
                      <w:rPr>
                        <w:rFonts w:ascii="Cambria Math" w:hAnsi="Cambria Math"/>
                      </w:rPr>
                      <m:t xml:space="preserve">+</m:t>
                    </m:r>
                    <m:r>
                      <w:rPr>
                        <w:rFonts w:ascii="Cambria Math" w:hAnsi="Cambria Math"/>
                      </w:rPr>
                      <m:t xml:space="preserve">1,5</m:t>
                    </m:r>
                    <m:d>
                      <m:dPr>
                        <m:begChr m:val="("/>
                        <m:endChr m:val=")"/>
                      </m:dPr>
                      <m:e>
                        <m:sSub>
                          <m:e>
                            <m:r>
                              <w:rPr>
                                <w:rFonts w:ascii="Cambria Math" w:hAnsi="Cambria Math"/>
                              </w:rPr>
                              <m:t xml:space="preserve">x</m:t>
                            </m:r>
                          </m:e>
                          <m:sub>
                            <m:r>
                              <w:rPr>
                                <w:rFonts w:ascii="Cambria Math" w:hAnsi="Cambria Math"/>
                              </w:rPr>
                              <m:t xml:space="preserve">75</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25</m:t>
                            </m:r>
                          </m:sub>
                        </m:sSub>
                      </m:e>
                    </m:d>
                  </m:e>
                </m:d>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(2.2)</w:t>
            </w:r>
          </w:p>
        </w:tc>
      </w:tr>
    </w:tbl>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Для быстрой реализации этой формулы можно воспользоваться функциями «get_selcond_emiss_25_75» и «cut_emissioins», представленными на листинге В.3. Ключевой в данном случае является «get_selcond_emiss_25_75» она для переданного столбца типа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Series</w:t>
      </w:r>
      <w:r>
        <w:rPr>
          <w:rFonts w:eastAsia="" w:cs="Times New Roman" w:ascii="Times New Roman" w:hAnsi="Times New Roman" w:eastAsiaTheme="minorEastAsia"/>
          <w:sz w:val="28"/>
          <w:szCs w:val="28"/>
        </w:rPr>
        <w:t>» 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Pr>
          <w:rFonts w:eastAsia="" w:cs="Times New Roman" w:ascii="Times New Roman" w:hAnsi="Times New Roman" w:eastAsiaTheme="minorEastAsia"/>
          <w:sz w:val="28"/>
          <w:szCs w:val="28"/>
          <w:lang w:val="en-US"/>
        </w:rPr>
        <w:t>constant</w:t>
      </w:r>
      <w:r>
        <w:rPr>
          <w:rFonts w:eastAsia="" w:cs="Times New Roman" w:ascii="Times New Roman" w:hAnsi="Times New Roman" w:eastAsiaTheme="minorEastAsia"/>
          <w:sz w:val="28"/>
          <w:szCs w:val="28"/>
        </w:rPr>
        <w:t>» (по умолчанию 1.5) – множитель их формулы (2.1) и аргумент «</w:t>
      </w:r>
      <w:r>
        <w:rPr>
          <w:rFonts w:eastAsia="" w:cs="Times New Roman" w:ascii="Times New Roman" w:hAnsi="Times New Roman" w:eastAsiaTheme="minorEastAsia"/>
          <w:sz w:val="28"/>
          <w:szCs w:val="28"/>
          <w:lang w:val="en-US"/>
        </w:rPr>
        <w:t>cut</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type</w:t>
      </w:r>
      <w:r>
        <w:rPr>
          <w:rFonts w:eastAsia="" w:cs="Times New Roman" w:ascii="Times New Roman" w:hAnsi="Times New Roman" w:eastAsiaTheme="minorEastAsia"/>
          <w:sz w:val="28"/>
          <w:szCs w:val="28"/>
        </w:rPr>
        <w:t>» (по умолчанию «</w:t>
      </w:r>
      <w:r>
        <w:rPr>
          <w:rFonts w:eastAsia="" w:cs="Times New Roman" w:ascii="Times New Roman" w:hAnsi="Times New Roman" w:eastAsiaTheme="minorEastAsia"/>
          <w:sz w:val="28"/>
          <w:szCs w:val="28"/>
          <w:lang w:val="en-US"/>
        </w:rPr>
        <w:t>both</w:t>
      </w:r>
      <w:r>
        <w:rPr>
          <w:rFonts w:eastAsia="" w:cs="Times New Roman" w:ascii="Times New Roman" w:hAnsi="Times New Roman" w:eastAsiaTheme="minorEastAsia"/>
          <w:sz w:val="28"/>
          <w:szCs w:val="28"/>
        </w:rPr>
        <w:t>») который покажет какую из сторон проранжированного ряда следует обрубить: «</w:t>
      </w:r>
      <w:r>
        <w:rPr>
          <w:rFonts w:eastAsia="" w:cs="Times New Roman" w:ascii="Times New Roman" w:hAnsi="Times New Roman" w:eastAsiaTheme="minorEastAsia"/>
          <w:sz w:val="28"/>
          <w:szCs w:val="28"/>
          <w:lang w:val="en-US"/>
        </w:rPr>
        <w:t>both</w:t>
      </w:r>
      <w:r>
        <w:rPr>
          <w:rFonts w:eastAsia="" w:cs="Times New Roman" w:ascii="Times New Roman" w:hAnsi="Times New Roman" w:eastAsiaTheme="minorEastAsia"/>
          <w:sz w:val="28"/>
          <w:szCs w:val="28"/>
        </w:rPr>
        <w:t>» – обе; «</w:t>
      </w:r>
      <w:r>
        <w:rPr>
          <w:rFonts w:eastAsia="" w:cs="Times New Roman" w:ascii="Times New Roman" w:hAnsi="Times New Roman" w:eastAsiaTheme="minorEastAsia"/>
          <w:sz w:val="28"/>
          <w:szCs w:val="28"/>
          <w:lang w:val="en-US"/>
        </w:rPr>
        <w:t>right</w:t>
      </w:r>
      <w:r>
        <w:rPr>
          <w:rFonts w:eastAsia="" w:cs="Times New Roman" w:ascii="Times New Roman" w:hAnsi="Times New Roman" w:eastAsiaTheme="minorEastAsia"/>
          <w:sz w:val="28"/>
          <w:szCs w:val="28"/>
        </w:rPr>
        <w:t>» – правую; «</w:t>
      </w:r>
      <w:r>
        <w:rPr>
          <w:rFonts w:eastAsia="" w:cs="Times New Roman" w:ascii="Times New Roman" w:hAnsi="Times New Roman" w:eastAsiaTheme="minorEastAsia"/>
          <w:sz w:val="28"/>
          <w:szCs w:val="28"/>
          <w:lang w:val="en-US"/>
        </w:rPr>
        <w:t>left</w:t>
      </w:r>
      <w:r>
        <w:rPr>
          <w:rFonts w:eastAsia="" w:cs="Times New Roman" w:ascii="Times New Roman" w:hAnsi="Times New Roman" w:eastAsiaTheme="minorEastAsia"/>
          <w:sz w:val="28"/>
          <w:szCs w:val="28"/>
        </w:rPr>
        <w:t>» – левую.</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Функция «</w:t>
      </w:r>
      <w:r>
        <w:rPr>
          <w:rFonts w:eastAsia="" w:cs="Times New Roman" w:ascii="Times New Roman" w:hAnsi="Times New Roman" w:eastAsiaTheme="minorEastAsia"/>
          <w:sz w:val="28"/>
          <w:szCs w:val="28"/>
          <w:lang w:val="en-US"/>
        </w:rPr>
        <w:t>cut</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emissioins</w:t>
      </w:r>
      <w:r>
        <w:rPr>
          <w:rFonts w:eastAsia="" w:cs="Times New Roman" w:ascii="Times New Roman" w:hAnsi="Times New Roman" w:eastAsiaTheme="minorEastAsia"/>
          <w:sz w:val="28"/>
          <w:szCs w:val="28"/>
        </w:rPr>
        <w:t>» надстройка над «</w:t>
      </w:r>
      <w:r>
        <w:rPr>
          <w:rFonts w:eastAsia="" w:cs="Times New Roman" w:ascii="Times New Roman" w:hAnsi="Times New Roman" w:eastAsiaTheme="minorEastAsia"/>
          <w:sz w:val="28"/>
          <w:szCs w:val="28"/>
          <w:lang w:val="en-US"/>
        </w:rPr>
        <w:t>get</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selcond</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emiss</w:t>
      </w:r>
      <w:r>
        <w:rPr>
          <w:rFonts w:eastAsia="" w:cs="Times New Roman" w:ascii="Times New Roman" w:hAnsi="Times New Roman" w:eastAsiaTheme="minorEastAsia"/>
          <w:sz w:val="28"/>
          <w:szCs w:val="28"/>
        </w:rPr>
        <w:t>_25_75» и прямая реализация (2.2); получает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Series</w:t>
      </w:r>
      <w:r>
        <w:rPr>
          <w:rFonts w:eastAsia="" w:cs="Times New Roman" w:ascii="Times New Roman" w:hAnsi="Times New Roman" w:eastAsiaTheme="minorEastAsia"/>
          <w:sz w:val="28"/>
          <w:szCs w:val="28"/>
        </w:rPr>
        <w:t>», возвращает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Series</w:t>
      </w:r>
      <w:r>
        <w:rPr>
          <w:rFonts w:eastAsia="" w:cs="Times New Roman" w:ascii="Times New Roman" w:hAnsi="Times New Roman" w:eastAsiaTheme="minorEastAsia"/>
          <w:sz w:val="28"/>
          <w:szCs w:val="28"/>
        </w:rPr>
        <w:t>» без выбросов.</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После применения созданных инструментов к столбцам вызвавшим вопросы таблица 2.1 трансформировалась в таблицу 2.2.</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jc w:val="both"/>
        <w:rPr>
          <w:rFonts w:ascii="Times New Roman" w:hAnsi="Times New Roman" w:eastAsia="" w:cs="Times New Roman" w:eastAsiaTheme="minorEastAsia"/>
          <w:b/>
          <w:b/>
          <w:sz w:val="24"/>
          <w:szCs w:val="28"/>
        </w:rPr>
      </w:pPr>
      <w:r>
        <w:rPr>
          <w:rFonts w:eastAsia="" w:cs="Times New Roman" w:ascii="Times New Roman" w:hAnsi="Times New Roman" w:eastAsiaTheme="minorEastAsia"/>
          <w:b/>
          <w:sz w:val="24"/>
          <w:szCs w:val="28"/>
        </w:rPr>
        <w:t>Таблица 2.2 – Описательные статистики после очистки от выбросов.</w:t>
      </w:r>
    </w:p>
    <w:tbl>
      <w:tblPr>
        <w:tblW w:w="959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87"/>
        <w:gridCol w:w="1540"/>
        <w:gridCol w:w="1604"/>
        <w:gridCol w:w="1276"/>
        <w:gridCol w:w="1233"/>
        <w:gridCol w:w="1150"/>
        <w:gridCol w:w="1500"/>
      </w:tblGrid>
      <w:tr>
        <w:trPr>
          <w:trHeight w:val="1500" w:hRule="atLeast"/>
        </w:trPr>
        <w:tc>
          <w:tcPr>
            <w:tcW w:w="12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Статистика</w:t>
            </w:r>
          </w:p>
        </w:tc>
        <w:tc>
          <w:tcPr>
            <w:tcW w:w="15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1604"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1276"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w:t>
            </w:r>
          </w:p>
        </w:tc>
        <w:tc>
          <w:tcPr>
            <w:tcW w:w="123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115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150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Ежедневный платеж</w:t>
            </w:r>
          </w:p>
        </w:tc>
      </w:tr>
      <w:tr>
        <w:trPr>
          <w:trHeight w:val="300" w:hRule="atLeast"/>
        </w:trPr>
        <w:tc>
          <w:tcPr>
            <w:tcW w:w="128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Число</w:t>
            </w:r>
          </w:p>
        </w:tc>
        <w:tc>
          <w:tcPr>
            <w:tcW w:w="15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67783,00</w:t>
            </w:r>
          </w:p>
        </w:tc>
        <w:tc>
          <w:tcPr>
            <w:tcW w:w="16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62987,00</w:t>
            </w:r>
          </w:p>
        </w:tc>
        <w:tc>
          <w:tcPr>
            <w:tcW w:w="127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100253,00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83282,00</w:t>
            </w:r>
          </w:p>
        </w:tc>
        <w:tc>
          <w:tcPr>
            <w:tcW w:w="115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216364,00</w:t>
            </w:r>
          </w:p>
        </w:tc>
        <w:tc>
          <w:tcPr>
            <w:tcW w:w="15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224167,00</w:t>
            </w:r>
          </w:p>
        </w:tc>
      </w:tr>
      <w:tr>
        <w:trPr>
          <w:trHeight w:val="300" w:hRule="atLeast"/>
        </w:trPr>
        <w:tc>
          <w:tcPr>
            <w:tcW w:w="128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Среднее</w:t>
            </w:r>
          </w:p>
        </w:tc>
        <w:tc>
          <w:tcPr>
            <w:tcW w:w="15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2,04</w:t>
            </w:r>
          </w:p>
        </w:tc>
        <w:tc>
          <w:tcPr>
            <w:tcW w:w="16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3,04</w:t>
            </w:r>
          </w:p>
        </w:tc>
        <w:tc>
          <w:tcPr>
            <w:tcW w:w="127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7,42</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4684,76</w:t>
            </w:r>
          </w:p>
        </w:tc>
        <w:tc>
          <w:tcPr>
            <w:tcW w:w="115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2667,00</w:t>
            </w:r>
          </w:p>
        </w:tc>
        <w:tc>
          <w:tcPr>
            <w:tcW w:w="15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2,25</w:t>
            </w:r>
          </w:p>
        </w:tc>
      </w:tr>
      <w:tr>
        <w:trPr>
          <w:trHeight w:val="300" w:hRule="atLeast"/>
        </w:trPr>
        <w:tc>
          <w:tcPr>
            <w:tcW w:w="128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СКО</w:t>
            </w:r>
          </w:p>
        </w:tc>
        <w:tc>
          <w:tcPr>
            <w:tcW w:w="15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2,89</w:t>
            </w:r>
          </w:p>
        </w:tc>
        <w:tc>
          <w:tcPr>
            <w:tcW w:w="16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4,18</w:t>
            </w:r>
          </w:p>
        </w:tc>
        <w:tc>
          <w:tcPr>
            <w:tcW w:w="127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5,28</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4643,93</w:t>
            </w:r>
          </w:p>
        </w:tc>
        <w:tc>
          <w:tcPr>
            <w:tcW w:w="115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2931,37</w:t>
            </w:r>
          </w:p>
        </w:tc>
        <w:tc>
          <w:tcPr>
            <w:tcW w:w="15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1,48</w:t>
            </w:r>
          </w:p>
        </w:tc>
      </w:tr>
      <w:tr>
        <w:trPr>
          <w:trHeight w:val="300" w:hRule="atLeast"/>
        </w:trPr>
        <w:tc>
          <w:tcPr>
            <w:tcW w:w="128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Мин.</w:t>
            </w:r>
          </w:p>
        </w:tc>
        <w:tc>
          <w:tcPr>
            <w:tcW w:w="15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6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27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15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5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r>
      <w:tr>
        <w:trPr>
          <w:trHeight w:val="300" w:hRule="atLeast"/>
        </w:trPr>
        <w:tc>
          <w:tcPr>
            <w:tcW w:w="128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25%</w:t>
            </w:r>
          </w:p>
        </w:tc>
        <w:tc>
          <w:tcPr>
            <w:tcW w:w="15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6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w:t>
            </w:r>
          </w:p>
        </w:tc>
        <w:tc>
          <w:tcPr>
            <w:tcW w:w="127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1000,00</w:t>
            </w:r>
          </w:p>
        </w:tc>
        <w:tc>
          <w:tcPr>
            <w:tcW w:w="115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570,80</w:t>
            </w:r>
          </w:p>
        </w:tc>
        <w:tc>
          <w:tcPr>
            <w:tcW w:w="15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1,12</w:t>
            </w:r>
          </w:p>
        </w:tc>
      </w:tr>
      <w:tr>
        <w:trPr>
          <w:trHeight w:val="300" w:hRule="atLeast"/>
        </w:trPr>
        <w:tc>
          <w:tcPr>
            <w:tcW w:w="128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50%</w:t>
            </w:r>
          </w:p>
        </w:tc>
        <w:tc>
          <w:tcPr>
            <w:tcW w:w="15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w:t>
            </w:r>
          </w:p>
        </w:tc>
        <w:tc>
          <w:tcPr>
            <w:tcW w:w="16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w:t>
            </w:r>
          </w:p>
        </w:tc>
        <w:tc>
          <w:tcPr>
            <w:tcW w:w="127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3200,00</w:t>
            </w:r>
          </w:p>
        </w:tc>
        <w:tc>
          <w:tcPr>
            <w:tcW w:w="115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1118,88</w:t>
            </w:r>
          </w:p>
        </w:tc>
        <w:tc>
          <w:tcPr>
            <w:tcW w:w="15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1,76</w:t>
            </w:r>
          </w:p>
        </w:tc>
      </w:tr>
      <w:tr>
        <w:trPr>
          <w:trHeight w:val="300" w:hRule="atLeast"/>
        </w:trPr>
        <w:tc>
          <w:tcPr>
            <w:tcW w:w="128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75%</w:t>
            </w:r>
          </w:p>
        </w:tc>
        <w:tc>
          <w:tcPr>
            <w:tcW w:w="15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3,00</w:t>
            </w:r>
          </w:p>
        </w:tc>
        <w:tc>
          <w:tcPr>
            <w:tcW w:w="16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8,00</w:t>
            </w:r>
          </w:p>
        </w:tc>
        <w:tc>
          <w:tcPr>
            <w:tcW w:w="127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7000,00</w:t>
            </w:r>
          </w:p>
        </w:tc>
        <w:tc>
          <w:tcPr>
            <w:tcW w:w="115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4000,00</w:t>
            </w:r>
          </w:p>
        </w:tc>
        <w:tc>
          <w:tcPr>
            <w:tcW w:w="15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3,01</w:t>
            </w:r>
          </w:p>
        </w:tc>
      </w:tr>
      <w:tr>
        <w:trPr>
          <w:trHeight w:val="300" w:hRule="atLeast"/>
        </w:trPr>
        <w:tc>
          <w:tcPr>
            <w:tcW w:w="128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w:t>
            </w:r>
          </w:p>
        </w:tc>
        <w:tc>
          <w:tcPr>
            <w:tcW w:w="15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12,00</w:t>
            </w:r>
          </w:p>
        </w:tc>
        <w:tc>
          <w:tcPr>
            <w:tcW w:w="16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20,00</w:t>
            </w:r>
          </w:p>
        </w:tc>
        <w:tc>
          <w:tcPr>
            <w:tcW w:w="127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20464,32</w:t>
            </w:r>
          </w:p>
        </w:tc>
        <w:tc>
          <w:tcPr>
            <w:tcW w:w="115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11600,00</w:t>
            </w:r>
          </w:p>
        </w:tc>
        <w:tc>
          <w:tcPr>
            <w:tcW w:w="15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6,67</w:t>
            </w:r>
          </w:p>
        </w:tc>
      </w:tr>
    </w:tbl>
    <w:p>
      <w:pPr>
        <w:pStyle w:val="Normal"/>
        <w:spacing w:before="0" w:after="0"/>
        <w:rPr>
          <w:rFonts w:ascii="Times New Roman" w:hAnsi="Times New Roman" w:cs="Times New Roman"/>
          <w:sz w:val="24"/>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 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Последняя перед процедурой отбора показателей структура данных представлена в таблице Г.3</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1"/>
        <w:spacing w:before="0" w:after="0"/>
        <w:ind w:firstLine="567"/>
        <w:rPr/>
      </w:pPr>
      <w:bookmarkStart w:id="12" w:name="_Toc101211770"/>
      <w:r>
        <w:rPr/>
        <w:t>2.2 Оценка классифицирующей способности и отбор предикторов</w:t>
      </w:r>
      <w:bookmarkEnd w:id="12"/>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lang w:val="en-US"/>
        </w:rPr>
        <w:t>ROC</w:t>
      </w:r>
      <w:r>
        <w:rPr>
          <w:rFonts w:cs="Times New Roman" w:ascii="Times New Roman" w:hAnsi="Times New Roman"/>
          <w:sz w:val="28"/>
          <w:szCs w:val="28"/>
        </w:rPr>
        <w:t xml:space="preserve"> 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Pr>
          <w:rFonts w:eastAsia="" w:cs="Times New Roman" w:ascii="Times New Roman" w:hAnsi="Times New Roman" w:eastAsiaTheme="minorEastAsia"/>
          <w:i/>
          <w:sz w:val="28"/>
          <w:szCs w:val="28"/>
        </w:rPr>
        <w:t>Y</w:t>
      </w:r>
      <w:r>
        <w:rPr>
          <w:rFonts w:eastAsia="" w:cs="Times New Roman" w:ascii="Times New Roman" w:hAnsi="Times New Roman" w:eastAsiaTheme="minorEastAsia"/>
          <w:sz w:val="28"/>
          <w:szCs w:val="28"/>
        </w:rPr>
        <w:t xml:space="preserve"> может относиться к категории у которой не проявилось некоторого признака (Negative – </w:t>
      </w:r>
      <w:r>
        <w:rPr>
          <w:rFonts w:eastAsia="" w:cs="Times New Roman" w:ascii="Times New Roman" w:hAnsi="Times New Roman" w:eastAsiaTheme="minorEastAsia"/>
          <w:i/>
          <w:sz w:val="28"/>
          <w:szCs w:val="28"/>
        </w:rPr>
        <w:t>N</w:t>
      </w:r>
      <w:r>
        <w:rPr>
          <w:rFonts w:eastAsia="" w:cs="Times New Roman" w:ascii="Times New Roman" w:hAnsi="Times New Roman" w:eastAsiaTheme="minorEastAsia"/>
          <w:sz w:val="28"/>
          <w:szCs w:val="28"/>
        </w:rPr>
        <w:t xml:space="preserve">), или к той, у которой признак проявился (Positive - </w:t>
      </w:r>
      <w:r>
        <w:rPr>
          <w:rFonts w:eastAsia="" w:cs="Times New Roman" w:ascii="Times New Roman" w:hAnsi="Times New Roman" w:eastAsiaTheme="minorEastAsia"/>
          <w:i/>
          <w:sz w:val="28"/>
          <w:szCs w:val="28"/>
        </w:rPr>
        <w:t>P</w:t>
      </w:r>
      <w:r>
        <w:rPr>
          <w:rFonts w:eastAsia="" w:cs="Times New Roman" w:ascii="Times New Roman" w:hAnsi="Times New Roman" w:eastAsiaTheme="minorEastAsia"/>
          <w:sz w:val="28"/>
          <w:szCs w:val="28"/>
        </w:rPr>
        <w:t>). В отношении кредитного скоринга соответственно – клиент без дефолта и с дефолтом.</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Тогда интуитивным способом оценить её производительность, является получение предсказаний на основе модели и построение таблицы следующего вида 2.3.</w:t>
      </w:r>
    </w:p>
    <w:p>
      <w:pPr>
        <w:pStyle w:val="Normal"/>
        <w:spacing w:before="0" w:after="0"/>
        <w:ind w:firstLine="567"/>
        <w:jc w:val="both"/>
        <w:rPr>
          <w:rFonts w:ascii="Times New Roman" w:hAnsi="Times New Roman" w:cs="Times New Roman"/>
          <w:sz w:val="28"/>
        </w:rPr>
      </w:pPr>
      <w:r>
        <w:rPr>
          <w:rFonts w:cs="Times New Roman" w:ascii="Times New Roman" w:hAnsi="Times New Roman"/>
          <w:sz w:val="28"/>
        </w:rPr>
      </w:r>
    </w:p>
    <w:p>
      <w:pPr>
        <w:pStyle w:val="Normal"/>
        <w:spacing w:lineRule="auto" w:line="240" w:before="0" w:after="0"/>
        <w:rPr>
          <w:rFonts w:ascii="Times New Roman" w:hAnsi="Times New Roman" w:cs="Times New Roman"/>
          <w:b/>
          <w:b/>
          <w:sz w:val="24"/>
          <w:szCs w:val="28"/>
        </w:rPr>
      </w:pPr>
      <w:r>
        <w:rPr>
          <w:rFonts w:cs="Times New Roman" w:ascii="Times New Roman" w:hAnsi="Times New Roman"/>
          <w:b/>
          <w:sz w:val="24"/>
          <w:szCs w:val="28"/>
        </w:rPr>
        <w:t>Таблица 2.</w:t>
      </w:r>
      <w:r>
        <w:rPr>
          <w:rFonts w:cs="Times New Roman" w:ascii="Times New Roman" w:hAnsi="Times New Roman"/>
          <w:b/>
          <w:sz w:val="24"/>
          <w:szCs w:val="28"/>
          <w:lang w:val="en-US"/>
        </w:rPr>
        <w:t>3</w:t>
      </w:r>
      <w:r>
        <w:rPr>
          <w:rFonts w:cs="Times New Roman" w:ascii="Times New Roman" w:hAnsi="Times New Roman"/>
          <w:b/>
          <w:sz w:val="24"/>
          <w:szCs w:val="28"/>
        </w:rPr>
        <w:t xml:space="preserve"> – Качество бинарного классификатора</w:t>
      </w:r>
    </w:p>
    <w:tbl>
      <w:tblPr>
        <w:tblStyle w:val="a3"/>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36"/>
        <w:gridCol w:w="2336"/>
        <w:gridCol w:w="2335"/>
        <w:gridCol w:w="1"/>
        <w:gridCol w:w="2336"/>
      </w:tblGrid>
      <w:tr>
        <w:trPr/>
        <w:tc>
          <w:tcPr>
            <w:tcW w:w="2336" w:type="dxa"/>
            <w:vMerge w:val="restart"/>
            <w:tcBorders/>
            <w:vAlign w:val="center"/>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Истинный класс</w:t>
            </w:r>
          </w:p>
        </w:tc>
        <w:tc>
          <w:tcPr>
            <w:tcW w:w="4671" w:type="dxa"/>
            <w:gridSpan w:val="2"/>
            <w:tcBorders/>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Предсказанный класс</w:t>
            </w:r>
          </w:p>
        </w:tc>
        <w:tc>
          <w:tcPr>
            <w:tcW w:w="2337" w:type="dxa"/>
            <w:gridSpan w:val="2"/>
            <w:vMerge w:val="restart"/>
            <w:tcBorders/>
          </w:tcPr>
          <w:p>
            <w:pPr>
              <w:pStyle w:val="Normal"/>
              <w:widowControl/>
              <w:spacing w:lineRule="auto" w:line="240" w:before="0" w:after="0"/>
              <w:jc w:val="both"/>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Всего</w:t>
            </w:r>
          </w:p>
        </w:tc>
      </w:tr>
      <w:tr>
        <w:trPr/>
        <w:tc>
          <w:tcPr>
            <w:tcW w:w="2336" w:type="dxa"/>
            <w:vMerge w:val="continue"/>
            <w:tcBorders/>
          </w:tcPr>
          <w:p>
            <w:pPr>
              <w:pStyle w:val="Normal"/>
              <w:widowControl/>
              <w:spacing w:lineRule="auto" w:line="240" w:before="0" w:after="0"/>
              <w:jc w:val="both"/>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N</w:t>
            </w:r>
          </w:p>
        </w:tc>
        <w:tc>
          <w:tcPr>
            <w:tcW w:w="2336" w:type="dxa"/>
            <w:gridSpan w:val="2"/>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P</w:t>
            </w:r>
          </w:p>
        </w:tc>
        <w:tc>
          <w:tcPr>
            <w:tcW w:w="2336" w:type="dxa"/>
            <w:vMerge w:val="continue"/>
            <w:tcBorders/>
          </w:tcPr>
          <w:p>
            <w:pPr>
              <w:pStyle w:val="Normal"/>
              <w:widowControl/>
              <w:spacing w:lineRule="auto" w:line="240" w:before="0" w:after="0"/>
              <w:jc w:val="both"/>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r>
      <w:tr>
        <w:trPr/>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N</w:t>
            </w:r>
          </w:p>
        </w:tc>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kern w:val="0"/>
                <w:sz w:val="22"/>
                <w:szCs w:val="22"/>
                <w:lang w:val="ru-RU" w:eastAsia="en-US" w:bidi="ar-SA"/>
              </w:rPr>
            </w:r>
            <m:oMathPara xmlns:m="http://schemas.openxmlformats.org/officeDocument/2006/math">
              <m:oMathParaPr>
                <m:jc m:val="center"/>
              </m:oMathParaPr>
              <m:oMath>
                <m:r>
                  <w:rPr>
                    <w:rFonts w:ascii="Cambria Math" w:hAnsi="Cambria Math"/>
                  </w:rPr>
                  <m:t xml:space="preserve">TN</m:t>
                </m:r>
              </m:oMath>
            </m:oMathPara>
          </w:p>
        </w:tc>
        <w:tc>
          <w:tcPr>
            <w:tcW w:w="2336" w:type="dxa"/>
            <w:gridSpan w:val="2"/>
            <w:tcBorders/>
          </w:tcPr>
          <w:p>
            <w:pPr>
              <w:pStyle w:val="Normal"/>
              <w:widowControl/>
              <w:spacing w:lineRule="auto" w:line="240" w:before="0" w:after="0"/>
              <w:jc w:val="center"/>
              <w:rPr>
                <w:rFonts w:ascii="Times New Roman" w:hAnsi="Times New Roman" w:cs="Times New Roman"/>
                <w:i/>
                <w:i/>
                <w:sz w:val="28"/>
                <w:szCs w:val="28"/>
              </w:rPr>
            </w:pPr>
            <w:r>
              <w:rPr>
                <w:rFonts w:eastAsia="Calibri"/>
                <w:kern w:val="0"/>
                <w:sz w:val="22"/>
                <w:szCs w:val="22"/>
                <w:lang w:val="ru-RU" w:eastAsia="en-US" w:bidi="ar-SA"/>
              </w:rPr>
            </w:r>
            <m:oMathPara xmlns:m="http://schemas.openxmlformats.org/officeDocument/2006/math">
              <m:oMathParaPr>
                <m:jc m:val="center"/>
              </m:oMathParaPr>
              <m:oMath>
                <m:r>
                  <w:rPr>
                    <w:rFonts w:ascii="Cambria Math" w:hAnsi="Cambria Math"/>
                  </w:rPr>
                  <m:t xml:space="preserve">FP</m:t>
                </m:r>
              </m:oMath>
            </m:oMathPara>
          </w:p>
        </w:tc>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kern w:val="0"/>
                <w:sz w:val="22"/>
                <w:szCs w:val="22"/>
                <w:lang w:val="ru-RU" w:eastAsia="en-US" w:bidi="ar-SA"/>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oMath>
            </m:oMathPara>
          </w:p>
        </w:tc>
      </w:tr>
      <w:tr>
        <w:trPr/>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P</w:t>
            </w:r>
          </w:p>
        </w:tc>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FN</w:t>
            </w:r>
          </w:p>
        </w:tc>
        <w:tc>
          <w:tcPr>
            <w:tcW w:w="2336" w:type="dxa"/>
            <w:gridSpan w:val="2"/>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TP</w:t>
            </w:r>
          </w:p>
        </w:tc>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kern w:val="0"/>
                <w:sz w:val="22"/>
                <w:szCs w:val="22"/>
                <w:lang w:val="ru-RU" w:eastAsia="en-US" w:bidi="ar-SA"/>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oMath>
            </m:oMathPara>
          </w:p>
        </w:tc>
      </w:tr>
      <w:tr>
        <w:trPr/>
        <w:tc>
          <w:tcPr>
            <w:tcW w:w="2336" w:type="dxa"/>
            <w:tcBorders/>
          </w:tcPr>
          <w:p>
            <w:pPr>
              <w:pStyle w:val="Normal"/>
              <w:widowControl/>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Всего</w:t>
            </w:r>
          </w:p>
        </w:tc>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N</w:t>
            </w:r>
            <w:r>
              <w:rPr>
                <w:rFonts w:eastAsia="Calibri" w:cs="Times New Roman" w:ascii="Times New Roman" w:hAnsi="Times New Roman"/>
                <w:i/>
                <w:kern w:val="0"/>
                <w:sz w:val="28"/>
                <w:szCs w:val="28"/>
                <w:lang w:val="ru-RU" w:eastAsia="en-US" w:bidi="ar-SA"/>
              </w:rPr>
              <w:t>*</w:t>
            </w:r>
          </w:p>
        </w:tc>
        <w:tc>
          <w:tcPr>
            <w:tcW w:w="2336" w:type="dxa"/>
            <w:gridSpan w:val="2"/>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P</w:t>
            </w:r>
            <w:r>
              <w:rPr>
                <w:rFonts w:eastAsia="Calibri" w:cs="Times New Roman" w:ascii="Times New Roman" w:hAnsi="Times New Roman"/>
                <w:i/>
                <w:kern w:val="0"/>
                <w:sz w:val="28"/>
                <w:szCs w:val="28"/>
                <w:lang w:val="ru-RU" w:eastAsia="en-US" w:bidi="ar-SA"/>
              </w:rPr>
              <w:t>*</w:t>
            </w:r>
          </w:p>
        </w:tc>
        <w:tc>
          <w:tcPr>
            <w:tcW w:w="2336" w:type="dxa"/>
            <w:tcBorders/>
          </w:tcPr>
          <w:p>
            <w:pPr>
              <w:pStyle w:val="Normal"/>
              <w:widowControl/>
              <w:spacing w:lineRule="auto" w:line="240" w:before="0" w:after="0"/>
              <w:jc w:val="center"/>
              <w:rPr>
                <w:rFonts w:ascii="Times New Roman" w:hAnsi="Times New Roman" w:cs="Times New Roman"/>
                <w:i/>
                <w:i/>
                <w:sz w:val="28"/>
                <w:szCs w:val="28"/>
              </w:rPr>
            </w:pPr>
            <w:r>
              <w:rPr>
                <w:rFonts w:eastAsia="Calibri" w:cs="Times New Roman" w:ascii="Times New Roman" w:hAnsi="Times New Roman"/>
                <w:i/>
                <w:kern w:val="0"/>
                <w:sz w:val="28"/>
                <w:szCs w:val="28"/>
                <w:lang w:val="en-US" w:eastAsia="en-US" w:bidi="ar-SA"/>
              </w:rPr>
              <w:t>n</w:t>
            </w:r>
          </w:p>
        </w:tc>
      </w:tr>
    </w:tbl>
    <w:p>
      <w:pPr>
        <w:pStyle w:val="Normal"/>
        <w:spacing w:lineRule="auto" w:line="240" w:before="0" w:after="0"/>
        <w:rPr>
          <w:rFonts w:ascii="Times New Roman" w:hAnsi="Times New Roman" w:cs="Times New Roman"/>
          <w:szCs w:val="24"/>
          <w:lang w:val="en-US"/>
        </w:rPr>
      </w:pPr>
      <w:r>
        <w:rPr>
          <w:rFonts w:cs="Times New Roman" w:ascii="Times New Roman" w:hAnsi="Times New Roman"/>
          <w:szCs w:val="24"/>
        </w:rPr>
        <w:t xml:space="preserve">Примечание </w:t>
        <w:softHyphen/>
        <w:t xml:space="preserve">– Источник: [3 </w:t>
      </w:r>
      <w:r>
        <w:rPr>
          <w:rFonts w:cs="Times New Roman" w:ascii="Times New Roman" w:hAnsi="Times New Roman"/>
          <w:szCs w:val="24"/>
          <w:lang w:val="en-US"/>
        </w:rPr>
        <w:t>c</w:t>
      </w:r>
      <w:r>
        <w:rPr>
          <w:rFonts w:cs="Times New Roman" w:ascii="Times New Roman" w:hAnsi="Times New Roman"/>
          <w:szCs w:val="24"/>
        </w:rPr>
        <w:t>. 165]</w:t>
      </w:r>
      <w:r>
        <w:rPr>
          <w:rFonts w:cs="Times New Roman" w:ascii="Times New Roman" w:hAnsi="Times New Roman"/>
          <w:szCs w:val="24"/>
          <w:lang w:val="en-US"/>
        </w:rPr>
        <w:t>.</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bl>
      <w:tblPr>
        <w:tblStyle w:val="a3"/>
        <w:tblW w:w="8778" w:type="dxa"/>
        <w:jc w:val="left"/>
        <w:tblInd w:w="567" w:type="dxa"/>
        <w:tblLayout w:type="fixed"/>
        <w:tblCellMar>
          <w:top w:w="0" w:type="dxa"/>
          <w:left w:w="108" w:type="dxa"/>
          <w:bottom w:w="0" w:type="dxa"/>
          <w:right w:w="108" w:type="dxa"/>
        </w:tblCellMar>
        <w:tblLook w:val="04a0" w:noHBand="0" w:noVBand="1" w:firstColumn="1" w:lastRow="0" w:lastColumn="0" w:firstRow="1"/>
      </w:tblPr>
      <w:tblGrid>
        <w:gridCol w:w="703"/>
        <w:gridCol w:w="8074"/>
      </w:tblGrid>
      <w:tr>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где</w:t>
            </w:r>
          </w:p>
        </w:tc>
        <w:tc>
          <w:tcPr>
            <w:tcW w:w="8074" w:type="dxa"/>
            <w:tcBorders>
              <w:top w:val="nil"/>
              <w:left w:val="nil"/>
              <w:bottom w:val="nil"/>
              <w:right w:val="nil"/>
            </w:tcBorders>
          </w:tcPr>
          <w:p>
            <w:pPr>
              <w:pStyle w:val="Normal"/>
              <w:widowControl/>
              <w:spacing w:lineRule="auto" w:line="240" w:before="0" w:after="0"/>
              <w:ind w:hanging="528"/>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r>
                <w:rPr>
                  <w:rFonts w:ascii="Cambria Math" w:hAnsi="Cambria Math"/>
                </w:rPr>
                <m:t xml:space="preserve">TN</m:t>
              </m:r>
            </m:oMath>
            <w:r>
              <w:rPr>
                <w:rFonts w:eastAsia="Calibri" w:cs="Times New Roman" w:ascii="Times New Roman" w:hAnsi="Times New Roman"/>
                <w:kern w:val="0"/>
                <w:sz w:val="28"/>
                <w:szCs w:val="28"/>
                <w:lang w:val="ru-RU" w:eastAsia="en-US" w:bidi="ar-SA"/>
              </w:rPr>
              <w:t xml:space="preserve"> </w:t>
            </w:r>
            <w:r>
              <w:rPr>
                <w:rFonts w:eastAsia="Calibri"/>
                <w:kern w:val="0"/>
                <w:sz w:val="22"/>
                <w:szCs w:val="22"/>
                <w:lang w:val="ru-RU" w:eastAsia="en-US" w:bidi="ar-SA"/>
              </w:rPr>
            </w:r>
            <m:oMath xmlns:m="http://schemas.openxmlformats.org/officeDocument/2006/math">
              <m:r>
                <w:rPr>
                  <w:rFonts w:ascii="Cambria Math" w:hAnsi="Cambria Math"/>
                </w:rPr>
                <m:t xml:space="preserve">T</m:t>
              </m:r>
              <m:r>
                <w:rPr>
                  <w:rFonts w:ascii="Cambria Math" w:hAnsi="Cambria Math"/>
                </w:rPr>
                <m:t xml:space="preserve">N</m:t>
              </m:r>
            </m:oMath>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kern w:val="0"/>
                <w:sz w:val="28"/>
                <w:szCs w:val="28"/>
                <w:lang w:val="ru-RU" w:eastAsia="en-US" w:bidi="ar-SA"/>
              </w:rPr>
              <w:t>число наблюдений для которых модель предсказала отсутствие признака и оказалась права;</w:t>
            </w:r>
          </w:p>
        </w:tc>
      </w:tr>
      <w:tr>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r>
                <w:rPr>
                  <w:rFonts w:ascii="Cambria Math" w:hAnsi="Cambria Math"/>
                </w:rPr>
                <m:t xml:space="preserve">FN</m:t>
              </m:r>
            </m:oMath>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kern w:val="0"/>
                <w:sz w:val="28"/>
                <w:szCs w:val="28"/>
                <w:lang w:val="ru-RU" w:eastAsia="en-US" w:bidi="ar-SA"/>
              </w:rPr>
              <w:t>число наблюдений для которых модель предсказала отсудившие признака, хотя на самом деле он присутствовал;</w:t>
            </w:r>
          </w:p>
        </w:tc>
      </w:tr>
      <w:tr>
        <w:trPr>
          <w:trHeight w:val="180"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r>
                <w:rPr>
                  <w:rFonts w:ascii="Cambria Math" w:hAnsi="Cambria Math"/>
                </w:rPr>
                <m:t xml:space="preserve">FP</m:t>
              </m:r>
            </m:oMath>
            <w:r>
              <w:rPr>
                <w:rFonts w:eastAsia="Calibri" w:cs="Times New Roman" w:ascii="Times New Roman" w:hAnsi="Times New Roman"/>
                <w:kern w:val="0"/>
                <w:sz w:val="28"/>
                <w:szCs w:val="28"/>
                <w:lang w:val="ru-RU" w:eastAsia="en-US" w:bidi="ar-SA"/>
              </w:rPr>
              <w:t xml:space="preserve"> </w:t>
            </w:r>
            <w:r>
              <w:rPr>
                <w:rFonts w:eastAsia="Calibri" w:cs="Times New Roman" w:ascii="Times New Roman" w:hAnsi="Times New Roman"/>
                <w:kern w:val="0"/>
                <w:sz w:val="28"/>
                <w:szCs w:val="28"/>
                <w:lang w:val="ru-RU" w:eastAsia="en-US" w:bidi="ar-SA"/>
              </w:rPr>
              <w:softHyphen/>
              <w:t xml:space="preserve">– число наблюдений для которых модель предсказала присутствие признака, хотя на самом деле он отсутствовал; </w:t>
            </w:r>
          </w:p>
        </w:tc>
      </w:tr>
      <w:tr>
        <w:trPr>
          <w:trHeight w:val="150"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r>
                <w:rPr>
                  <w:rFonts w:ascii="Cambria Math" w:hAnsi="Cambria Math"/>
                </w:rPr>
                <m:t xml:space="preserve">TP</m:t>
              </m:r>
            </m:oMath>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kern w:val="0"/>
                <w:sz w:val="28"/>
                <w:szCs w:val="28"/>
                <w:lang w:val="ru-RU" w:eastAsia="en-US" w:bidi="ar-SA"/>
              </w:rPr>
              <w:t>число наблюдений для которых модель предсказала наличие признака и оказалась права;</w:t>
            </w:r>
          </w:p>
        </w:tc>
      </w:tr>
      <w:tr>
        <w:trPr>
          <w:trHeight w:val="210"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sSup>
                <m:e>
                  <m:r>
                    <w:rPr>
                      <w:rFonts w:ascii="Cambria Math" w:hAnsi="Cambria Math"/>
                    </w:rPr>
                    <m:t xml:space="preserve">N</m:t>
                  </m:r>
                </m:e>
                <m:sup/>
              </m:sSup>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FN</m:t>
              </m:r>
            </m:oMath>
            <w:r>
              <w:rPr>
                <w:rFonts w:eastAsia="Calibri" w:cs="Times New Roman" w:ascii="Times New Roman" w:hAnsi="Times New Roman"/>
                <w:kern w:val="0"/>
                <w:sz w:val="28"/>
                <w:szCs w:val="28"/>
                <w:lang w:val="ru-RU" w:eastAsia="en-US" w:bidi="ar-SA"/>
              </w:rPr>
              <w:t xml:space="preserve">– </w:t>
            </w:r>
            <w:r>
              <w:rPr>
                <w:rFonts w:eastAsia="Calibri" w:cs="Times New Roman" w:ascii="Times New Roman" w:hAnsi="Times New Roman"/>
                <w:kern w:val="0"/>
                <w:sz w:val="28"/>
                <w:szCs w:val="28"/>
                <w:lang w:val="ru-RU" w:eastAsia="en-US" w:bidi="ar-SA"/>
              </w:rPr>
              <w:t xml:space="preserve">число наблюдений для которых модель предсказала отсутствие признака; </w:t>
            </w:r>
          </w:p>
        </w:tc>
      </w:tr>
      <w:tr>
        <w:trPr>
          <w:trHeight w:val="135"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sSup>
                <m:e>
                  <m:r>
                    <w:rPr>
                      <w:rFonts w:ascii="Cambria Math" w:hAnsi="Cambria Math"/>
                    </w:rPr>
                    <m:t xml:space="preserve">P</m:t>
                  </m:r>
                </m:e>
                <m:sup/>
              </m:sSup>
            </m:oMath>
            <w:r>
              <w:rPr>
                <w:rFonts w:eastAsia="Calibri" w:cs="Times New Roman" w:ascii="Times New Roman" w:hAnsi="Times New Roman"/>
                <w:kern w:val="0"/>
                <w:sz w:val="28"/>
                <w:szCs w:val="28"/>
                <w:lang w:val="ru-RU" w:eastAsia="en-US" w:bidi="ar-SA"/>
              </w:rPr>
              <w:t xml:space="preserve"> </w:t>
            </w:r>
            <w:r>
              <w:rPr>
                <w:rFonts w:eastAsia="Calibri" w:cs="Times New Roman" w:ascii="Times New Roman" w:hAnsi="Times New Roman"/>
                <w:kern w:val="0"/>
                <w:sz w:val="28"/>
                <w:szCs w:val="28"/>
                <w:lang w:val="ru-RU" w:eastAsia="en-US" w:bidi="ar-SA"/>
              </w:rPr>
              <w:t xml:space="preserve">= </w:t>
            </w:r>
            <w:r>
              <w:rPr>
                <w:rFonts w:eastAsia="Calibri" w:cs="Times New Roman" w:ascii="Times New Roman" w:hAnsi="Times New Roman"/>
                <w:i/>
                <w:kern w:val="0"/>
                <w:sz w:val="28"/>
                <w:szCs w:val="28"/>
                <w:lang w:val="en-US" w:eastAsia="en-US" w:bidi="ar-SA"/>
              </w:rPr>
              <w:t>FP</w:t>
            </w:r>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i/>
                <w:kern w:val="0"/>
                <w:sz w:val="28"/>
                <w:szCs w:val="28"/>
                <w:lang w:val="en-US" w:eastAsia="en-US" w:bidi="ar-SA"/>
              </w:rPr>
              <w:t>TP</w:t>
            </w:r>
            <w:r>
              <w:rPr>
                <w:rFonts w:eastAsia="Calibri" w:cs="Times New Roman" w:ascii="Times New Roman" w:hAnsi="Times New Roman"/>
                <w:kern w:val="0"/>
                <w:sz w:val="28"/>
                <w:szCs w:val="28"/>
                <w:lang w:val="ru-RU" w:eastAsia="en-US" w:bidi="ar-SA"/>
              </w:rPr>
              <w:t xml:space="preserve"> – число наблюдений для которых модель предсказала наличие признака;</w:t>
            </w:r>
          </w:p>
        </w:tc>
      </w:tr>
      <w:tr>
        <w:trPr>
          <w:trHeight w:val="195"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r>
                <w:rPr>
                  <w:rFonts w:ascii="Cambria Math" w:hAnsi="Cambria Math"/>
                </w:rPr>
                <m:t xml:space="preserve">N</m:t>
              </m:r>
              <m:r>
                <w:rPr>
                  <w:rFonts w:ascii="Cambria Math" w:hAnsi="Cambria Math"/>
                </w:rPr>
                <m:t xml:space="preserve">'</m:t>
              </m:r>
            </m:oMath>
            <w:r>
              <w:rPr>
                <w:rFonts w:eastAsia="Calibri" w:cs="Times New Roman" w:ascii="Times New Roman" w:hAnsi="Times New Roman"/>
                <w:kern w:val="0"/>
                <w:sz w:val="28"/>
                <w:szCs w:val="28"/>
                <w:lang w:val="ru-RU" w:eastAsia="en-US" w:bidi="ar-SA"/>
              </w:rPr>
              <w:t xml:space="preserve"> </w:t>
            </w:r>
            <w:r>
              <w:rPr>
                <w:rFonts w:eastAsia="Calibri" w:cs="Times New Roman" w:ascii="Times New Roman" w:hAnsi="Times New Roman"/>
                <w:kern w:val="0"/>
                <w:sz w:val="28"/>
                <w:szCs w:val="28"/>
                <w:lang w:val="ru-RU" w:eastAsia="en-US" w:bidi="ar-SA"/>
              </w:rPr>
              <w:t xml:space="preserve">= </w:t>
            </w:r>
            <w:r>
              <w:rPr>
                <w:rFonts w:eastAsia="Calibri" w:cs="Times New Roman" w:ascii="Times New Roman" w:hAnsi="Times New Roman"/>
                <w:i/>
                <w:kern w:val="0"/>
                <w:sz w:val="28"/>
                <w:szCs w:val="28"/>
                <w:lang w:val="en-US" w:eastAsia="en-US" w:bidi="ar-SA"/>
              </w:rPr>
              <w:t>TN</w:t>
            </w:r>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i/>
                <w:kern w:val="0"/>
                <w:sz w:val="28"/>
                <w:szCs w:val="28"/>
                <w:lang w:val="en-US" w:eastAsia="en-US" w:bidi="ar-SA"/>
              </w:rPr>
              <w:t>FP</w:t>
            </w:r>
            <w:r>
              <w:rPr>
                <w:rFonts w:eastAsia="Calibri" w:cs="Times New Roman" w:ascii="Times New Roman" w:hAnsi="Times New Roman"/>
                <w:kern w:val="0"/>
                <w:sz w:val="28"/>
                <w:szCs w:val="28"/>
                <w:lang w:val="ru-RU" w:eastAsia="en-US" w:bidi="ar-SA"/>
              </w:rPr>
              <w:t xml:space="preserve"> – число наблюдений в которых не было замечено наличие признака;</w:t>
            </w:r>
          </w:p>
        </w:tc>
      </w:tr>
      <w:tr>
        <w:trPr>
          <w:trHeight w:val="225"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r>
                <w:rPr>
                  <w:rFonts w:ascii="Cambria Math" w:hAnsi="Cambria Math"/>
                </w:rPr>
                <m:t xml:space="preserve">P</m:t>
              </m:r>
              <m:r>
                <w:rPr>
                  <w:rFonts w:ascii="Cambria Math" w:hAnsi="Cambria Math"/>
                </w:rPr>
                <m:t xml:space="preserve">'</m:t>
              </m:r>
            </m:oMath>
            <w:r>
              <w:rPr>
                <w:rFonts w:eastAsia="Calibri" w:cs="Times New Roman" w:ascii="Times New Roman" w:hAnsi="Times New Roman"/>
                <w:kern w:val="0"/>
                <w:sz w:val="28"/>
                <w:szCs w:val="28"/>
                <w:lang w:val="ru-RU" w:eastAsia="en-US" w:bidi="ar-SA"/>
              </w:rPr>
              <w:t xml:space="preserve">= </w:t>
            </w:r>
            <w:r>
              <w:rPr>
                <w:rFonts w:eastAsia="Calibri" w:cs="Times New Roman" w:ascii="Times New Roman" w:hAnsi="Times New Roman"/>
                <w:i/>
                <w:kern w:val="0"/>
                <w:sz w:val="28"/>
                <w:szCs w:val="28"/>
                <w:lang w:val="en-US" w:eastAsia="en-US" w:bidi="ar-SA"/>
              </w:rPr>
              <w:t>FN</w:t>
            </w:r>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i/>
                <w:kern w:val="0"/>
                <w:sz w:val="28"/>
                <w:szCs w:val="28"/>
                <w:lang w:val="en-US" w:eastAsia="en-US" w:bidi="ar-SA"/>
              </w:rPr>
              <w:t>TP</w:t>
            </w:r>
            <w:r>
              <w:rPr>
                <w:rFonts w:eastAsia="Calibri" w:cs="Times New Roman" w:ascii="Times New Roman" w:hAnsi="Times New Roman"/>
                <w:kern w:val="0"/>
                <w:sz w:val="28"/>
                <w:szCs w:val="28"/>
                <w:lang w:val="ru-RU" w:eastAsia="en-US" w:bidi="ar-SA"/>
              </w:rPr>
              <w:t xml:space="preserve"> – число наблюдений в которых было замечено наличие признака; </w:t>
            </w:r>
          </w:p>
        </w:tc>
      </w:tr>
      <w:tr>
        <w:trPr>
          <w:trHeight w:val="105"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i/>
                <w:kern w:val="0"/>
                <w:sz w:val="28"/>
                <w:szCs w:val="28"/>
                <w:lang w:val="en-US" w:eastAsia="en-US" w:bidi="ar-SA"/>
              </w:rPr>
              <w:t>n</w:t>
            </w:r>
            <w:r>
              <w:rPr>
                <w:rFonts w:eastAsia="Calibri" w:cs="Times New Roman" w:ascii="Times New Roman" w:hAnsi="Times New Roman"/>
                <w:i/>
                <w:kern w:val="0"/>
                <w:sz w:val="28"/>
                <w:szCs w:val="28"/>
                <w:lang w:val="ru-RU" w:eastAsia="en-US" w:bidi="ar-SA"/>
              </w:rPr>
              <w:t xml:space="preserve"> = </w:t>
            </w:r>
            <w:r>
              <w:rPr>
                <w:rFonts w:eastAsia="Calibri" w:cs="Times New Roman" w:ascii="Times New Roman" w:hAnsi="Times New Roman"/>
                <w:i/>
                <w:kern w:val="0"/>
                <w:sz w:val="28"/>
                <w:szCs w:val="28"/>
                <w:lang w:val="en-US" w:eastAsia="en-US" w:bidi="ar-SA"/>
              </w:rPr>
              <w:t>N</w:t>
            </w:r>
            <w:r>
              <w:rPr>
                <w:rFonts w:eastAsia="Calibri" w:cs="Times New Roman" w:ascii="Times New Roman" w:hAnsi="Times New Roman"/>
                <w:i/>
                <w:kern w:val="0"/>
                <w:sz w:val="28"/>
                <w:szCs w:val="28"/>
                <w:lang w:val="ru-RU" w:eastAsia="en-US" w:bidi="ar-SA"/>
              </w:rPr>
              <w:t xml:space="preserve">* + </w:t>
            </w:r>
            <w:r>
              <w:rPr>
                <w:rFonts w:eastAsia="Calibri" w:cs="Times New Roman" w:ascii="Times New Roman" w:hAnsi="Times New Roman"/>
                <w:i/>
                <w:kern w:val="0"/>
                <w:sz w:val="28"/>
                <w:szCs w:val="28"/>
                <w:lang w:val="en-US" w:eastAsia="en-US" w:bidi="ar-SA"/>
              </w:rPr>
              <w:t>P</w:t>
            </w:r>
            <w:r>
              <w:rPr>
                <w:rFonts w:eastAsia="Calibri" w:cs="Times New Roman" w:ascii="Times New Roman" w:hAnsi="Times New Roman"/>
                <w:i/>
                <w:kern w:val="0"/>
                <w:sz w:val="28"/>
                <w:szCs w:val="28"/>
                <w:lang w:val="ru-RU" w:eastAsia="en-US" w:bidi="ar-SA"/>
              </w:rPr>
              <w:t xml:space="preserve">* = </w:t>
            </w:r>
            <w:r>
              <w:rPr>
                <w:rFonts w:eastAsia="Calibri"/>
                <w:kern w:val="0"/>
                <w:sz w:val="22"/>
                <w:szCs w:val="22"/>
                <w:lang w:val="ru-RU" w:eastAsia="en-US" w:bidi="ar-SA"/>
              </w:rPr>
            </w:r>
            <m:oMath xmlns:m="http://schemas.openxmlformats.org/officeDocument/2006/math">
              <m:r>
                <w:rPr>
                  <w:rFonts w:ascii="Cambria Math" w:hAnsi="Cambria Math"/>
                </w:rPr>
                <m:t xml:space="preserve">N</m:t>
              </m:r>
              <m:r>
                <w:rPr>
                  <w:rFonts w:ascii="Cambria Math" w:hAnsi="Cambria Math"/>
                </w:rPr>
                <m:t xml:space="preserve">'</m:t>
              </m:r>
            </m:oMath>
            <w:r>
              <w:rPr>
                <w:rFonts w:eastAsia="Calibri" w:cs="Times New Roman" w:ascii="Times New Roman" w:hAnsi="Times New Roman"/>
                <w:i/>
                <w:kern w:val="0"/>
                <w:sz w:val="28"/>
                <w:szCs w:val="28"/>
                <w:lang w:val="ru-RU" w:eastAsia="en-US" w:bidi="ar-SA"/>
              </w:rPr>
              <w:t xml:space="preserve"> + </w:t>
            </w:r>
            <w:r>
              <w:rPr>
                <w:rFonts w:eastAsia="Calibri"/>
                <w:kern w:val="0"/>
                <w:sz w:val="22"/>
                <w:szCs w:val="22"/>
                <w:lang w:val="ru-RU" w:eastAsia="en-US" w:bidi="ar-SA"/>
              </w:rPr>
            </w:r>
            <m:oMath xmlns:m="http://schemas.openxmlformats.org/officeDocument/2006/math">
              <m:r>
                <w:rPr>
                  <w:rFonts w:ascii="Cambria Math" w:hAnsi="Cambria Math"/>
                </w:rPr>
                <m:t xml:space="preserve">P</m:t>
              </m:r>
              <m:r>
                <w:rPr>
                  <w:rFonts w:ascii="Cambria Math" w:hAnsi="Cambria Math"/>
                </w:rPr>
                <m:t xml:space="preserve">'</m:t>
              </m:r>
            </m:oMath>
            <w:r>
              <w:rPr>
                <w:rFonts w:eastAsia="Calibri" w:cs="Times New Roman" w:ascii="Times New Roman" w:hAnsi="Times New Roman"/>
                <w:kern w:val="0"/>
                <w:sz w:val="28"/>
                <w:szCs w:val="28"/>
                <w:lang w:val="ru-RU" w:eastAsia="en-US" w:bidi="ar-SA"/>
              </w:rPr>
              <w:t xml:space="preserve"> </w:t>
              <w:softHyphen/>
              <w:t>– общее число наблюдений в выборке.</w:t>
            </w:r>
          </w:p>
        </w:tc>
      </w:tr>
    </w:tbl>
    <w:p>
      <w:pPr>
        <w:pStyle w:val="Normal"/>
        <w:spacing w:lineRule="auto" w:line="240" w:before="0" w:after="0"/>
        <w:ind w:firstLine="567"/>
        <w:rPr>
          <w:rFonts w:ascii="Times New Roman" w:hAnsi="Times New Roman" w:cs="Times New Roman"/>
          <w:sz w:val="28"/>
          <w:szCs w:val="28"/>
        </w:rPr>
      </w:pPr>
      <w:r>
        <w:rPr>
          <w:rFonts w:cs="Times New Roman" w:ascii="Times New Roman" w:hAnsi="Times New Roman"/>
          <w:sz w:val="28"/>
          <w:szCs w:val="28"/>
        </w:rPr>
        <w:t xml:space="preserve">На основании абсолютных числе сложно делать выводы, потому вводят относительные показатели: </w:t>
      </w:r>
    </w:p>
    <w:p>
      <w:pPr>
        <w:pStyle w:val="Normal"/>
        <w:spacing w:lineRule="auto" w:line="240" w:before="0" w:after="0"/>
        <w:ind w:firstLine="567"/>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jc w:val="center"/>
        <w:rPr>
          <w:rFonts w:ascii="Cambria Math" w:hAnsi="Cambria Math" w:cs="Times New Roman"/>
          <w:sz w:val="28"/>
          <w:szCs w:val="28"/>
        </w:rPr>
      </w:pPr>
      <w:r>
        <w:rPr/>
      </w:r>
      <m:oMathPara xmlns:m="http://schemas.openxmlformats.org/officeDocument/2006/math">
        <m:oMathParaPr>
          <m:jc m:val="center"/>
        </m:oMathParaPr>
        <m:oMath>
          <m:r>
            <w:rPr>
              <w:rFonts w:ascii="Cambria Math" w:hAnsi="Cambria Math"/>
            </w:rPr>
            <m:t xml:space="preserve">FPR</m:t>
          </m:r>
          <m:r>
            <w:rPr>
              <w:rFonts w:ascii="Cambria Math" w:hAnsi="Cambria Math"/>
            </w:rPr>
            <m:t xml:space="preserve">=</m:t>
          </m:r>
          <m:f>
            <m:fPr>
              <m:type m:val="lin"/>
            </m:fPr>
            <m:num>
              <m:r>
                <w:rPr>
                  <w:rFonts w:ascii="Cambria Math" w:hAnsi="Cambria Math"/>
                </w:rPr>
                <m:t xml:space="preserve">FP</m:t>
              </m:r>
            </m:num>
            <m:den>
              <m:sSup>
                <m:e>
                  <m:r>
                    <w:rPr>
                      <w:rFonts w:ascii="Cambria Math" w:hAnsi="Cambria Math"/>
                    </w:rPr>
                    <m:t xml:space="preserve">N</m:t>
                  </m:r>
                </m:e>
                <m:sup>
                  <m:r>
                    <w:rPr>
                      <w:rFonts w:ascii="Cambria Math" w:hAnsi="Cambria Math"/>
                    </w:rPr>
                    <m:t xml:space="preserve">'</m:t>
                  </m:r>
                </m:sup>
              </m:sSup>
            </m:den>
          </m:f>
        </m:oMath>
      </m:oMathPara>
    </w:p>
    <w:p>
      <w:pPr>
        <w:pStyle w:val="Normal"/>
        <w:spacing w:lineRule="auto" w:line="240" w:before="0" w:after="0"/>
        <w:ind w:firstLine="567"/>
        <w:jc w:val="center"/>
        <w:rPr>
          <w:rFonts w:ascii="Cambria Math" w:hAnsi="Cambria Math" w:cs="Times New Roman"/>
          <w:sz w:val="28"/>
          <w:szCs w:val="28"/>
        </w:rPr>
      </w:pPr>
      <w:r>
        <w:rPr/>
      </w:r>
      <m:oMathPara xmlns:m="http://schemas.openxmlformats.org/officeDocument/2006/math">
        <m:oMathParaPr>
          <m:jc m:val="center"/>
        </m:oMathParaPr>
        <m:oMath>
          <m:r>
            <w:rPr>
              <w:rFonts w:ascii="Cambria Math" w:hAnsi="Cambria Math"/>
            </w:rPr>
            <m:t xml:space="preserve">TPR</m:t>
          </m:r>
          <m:r>
            <w:rPr>
              <w:rFonts w:ascii="Cambria Math" w:hAnsi="Cambria Math"/>
            </w:rPr>
            <m:t xml:space="preserve">=</m:t>
          </m:r>
          <m:f>
            <m:fPr>
              <m:type m:val="lin"/>
            </m:fPr>
            <m:num>
              <m:r>
                <w:rPr>
                  <w:rFonts w:ascii="Cambria Math" w:hAnsi="Cambria Math"/>
                </w:rPr>
                <m:t xml:space="preserve">TP</m:t>
              </m:r>
            </m:num>
            <m:den>
              <m:sSup>
                <m:e>
                  <m:r>
                    <w:rPr>
                      <w:rFonts w:ascii="Cambria Math" w:hAnsi="Cambria Math"/>
                    </w:rPr>
                    <m:t xml:space="preserve">P</m:t>
                  </m:r>
                </m:e>
                <m:sup>
                  <m:r>
                    <w:rPr>
                      <w:rFonts w:ascii="Cambria Math" w:hAnsi="Cambria Math"/>
                    </w:rPr>
                    <m:t xml:space="preserve">'</m:t>
                  </m:r>
                </m:sup>
              </m:sSup>
            </m:den>
          </m:f>
        </m:oMath>
      </m:oMathPara>
    </w:p>
    <w:p>
      <w:pPr>
        <w:pStyle w:val="Normal"/>
        <w:spacing w:lineRule="auto" w:line="240" w:before="0" w:after="0"/>
        <w:ind w:firstLine="567"/>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rPr>
          <w:rFonts w:ascii="Times New Roman" w:hAnsi="Times New Roman" w:cs="Times New Roman"/>
          <w:sz w:val="28"/>
          <w:szCs w:val="28"/>
        </w:rPr>
      </w:pPr>
      <w:r>
        <w:rPr>
          <w:rFonts w:cs="Times New Roman" w:ascii="Times New Roman" w:hAnsi="Times New Roman"/>
          <w:sz w:val="28"/>
          <w:szCs w:val="28"/>
        </w:rPr>
        <w:t>Соответственно доля ошибок и правильных предсказаний модели при предсказании появления исследуемого признака.</w:t>
      </w:r>
    </w:p>
    <w:p>
      <w:pPr>
        <w:pStyle w:val="Normal"/>
        <w:spacing w:lineRule="auto" w:line="240" w:before="0" w:after="0"/>
        <w:ind w:firstLine="567"/>
        <w:rPr>
          <w:rFonts w:ascii="Times New Roman" w:hAnsi="Times New Roman" w:cs="Times New Roman"/>
          <w:sz w:val="28"/>
          <w:szCs w:val="24"/>
        </w:rPr>
      </w:pPr>
      <w:r>
        <w:rPr>
          <w:rFonts w:cs="Times New Roman" w:ascii="Times New Roman" w:hAnsi="Times New Roman"/>
          <w:sz w:val="28"/>
          <w:szCs w:val="24"/>
        </w:rPr>
        <w:t>Соответственно доля ошибок и правильных предсказаний модели при предсказании появления исследуемого признака.</w:t>
      </w:r>
    </w:p>
    <w:p>
      <w:pPr>
        <w:pStyle w:val="Normal"/>
        <w:spacing w:lineRule="auto" w:line="240" w:before="0" w:after="0"/>
        <w:ind w:firstLine="567"/>
        <w:rPr>
          <w:rFonts w:ascii="Times New Roman" w:hAnsi="Times New Roman" w:cs="Times New Roman"/>
          <w:sz w:val="28"/>
          <w:szCs w:val="24"/>
        </w:rPr>
      </w:pPr>
      <w:r>
        <w:rPr>
          <w:rFonts w:cs="Times New Roman" w:ascii="Times New Roman" w:hAnsi="Times New Roman"/>
          <w:sz w:val="28"/>
          <w:szCs w:val="24"/>
        </w:rPr>
        <w:t xml:space="preserve">Как правило, модель не позволяет сразу однозначно определить класс, потому, при варьировании точки отсечения </w:t>
      </w:r>
      <w:r>
        <w:rPr>
          <w:rFonts w:cs="Times New Roman" w:ascii="Times New Roman" w:hAnsi="Times New Roman"/>
          <w:i/>
          <w:sz w:val="28"/>
          <w:szCs w:val="24"/>
        </w:rPr>
        <w:t>PD'</w:t>
      </w:r>
      <w:r>
        <w:rPr>
          <w:rFonts w:cs="Times New Roman" w:ascii="Times New Roman" w:hAnsi="Times New Roman"/>
          <w:sz w:val="28"/>
          <w:szCs w:val="24"/>
        </w:rPr>
        <w:t xml:space="preserve"> будут получены различные показатели </w:t>
      </w:r>
      <w:r>
        <w:rPr>
          <w:rFonts w:cs="Times New Roman" w:ascii="Times New Roman" w:hAnsi="Times New Roman"/>
          <w:i/>
          <w:sz w:val="28"/>
          <w:szCs w:val="24"/>
        </w:rPr>
        <w:t>FPR</w:t>
      </w:r>
      <w:r>
        <w:rPr>
          <w:rFonts w:cs="Times New Roman" w:ascii="Times New Roman" w:hAnsi="Times New Roman"/>
          <w:sz w:val="28"/>
          <w:szCs w:val="24"/>
        </w:rPr>
        <w:t xml:space="preserve"> и </w:t>
      </w:r>
      <w:r>
        <w:rPr>
          <w:rFonts w:cs="Times New Roman" w:ascii="Times New Roman" w:hAnsi="Times New Roman"/>
          <w:i/>
          <w:sz w:val="28"/>
          <w:szCs w:val="24"/>
        </w:rPr>
        <w:t>TPR</w:t>
      </w:r>
      <w:r>
        <w:rPr>
          <w:rFonts w:cs="Times New Roman" w:ascii="Times New Roman" w:hAnsi="Times New Roman"/>
          <w:sz w:val="28"/>
          <w:szCs w:val="24"/>
        </w:rPr>
        <w:t>. Для лучшего понимания взгляните на рисунок 2.1.</w:t>
      </w:r>
    </w:p>
    <w:p>
      <w:pPr>
        <w:pStyle w:val="Normal"/>
        <w:spacing w:lineRule="auto" w:line="240" w:before="0" w:after="0"/>
        <w:ind w:firstLine="567"/>
        <w:jc w:val="center"/>
        <w:rPr>
          <w:rFonts w:eastAsia="" w:eastAsiaTheme="minorEastAsia"/>
        </w:rPr>
      </w:pPr>
      <w:r>
        <w:rPr/>
        <w:drawing>
          <wp:inline distT="0" distB="0" distL="0" distR="0">
            <wp:extent cx="5932805" cy="3955415"/>
            <wp:effectExtent l="0" t="0" r="0" b="0"/>
            <wp:docPr id="12"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4" descr="general_plot"/>
                    <pic:cNvPicPr>
                      <a:picLocks noChangeAspect="1" noChangeArrowheads="1"/>
                    </pic:cNvPicPr>
                  </pic:nvPicPr>
                  <pic:blipFill>
                    <a:blip r:embed="rId13"/>
                    <a:stretch>
                      <a:fillRect/>
                    </a:stretch>
                  </pic:blipFill>
                  <pic:spPr bwMode="auto">
                    <a:xfrm>
                      <a:off x="0" y="0"/>
                      <a:ext cx="5932805" cy="3955415"/>
                    </a:xfrm>
                    <a:prstGeom prst="rect">
                      <a:avLst/>
                    </a:prstGeom>
                  </pic:spPr>
                </pic:pic>
              </a:graphicData>
            </a:graphic>
          </wp:inline>
        </w:drawing>
      </w:r>
    </w:p>
    <w:p>
      <w:pPr>
        <w:pStyle w:val="Normal"/>
        <w:spacing w:lineRule="auto" w:line="240" w:before="0" w:after="0"/>
        <w:ind w:firstLine="567"/>
        <w:jc w:val="center"/>
        <w:rPr>
          <w:rFonts w:ascii="Times New Roman" w:hAnsi="Times New Roman" w:eastAsia="" w:cs="Times New Roman" w:eastAsiaTheme="minorEastAsia"/>
          <w:b/>
          <w:b/>
          <w:sz w:val="24"/>
          <w:szCs w:val="28"/>
        </w:rPr>
      </w:pPr>
      <w:r>
        <w:rPr>
          <w:rFonts w:eastAsia="" w:cs="Times New Roman" w:ascii="Times New Roman" w:hAnsi="Times New Roman" w:eastAsiaTheme="minorEastAsia"/>
          <w:b/>
          <w:sz w:val="24"/>
          <w:szCs w:val="28"/>
        </w:rPr>
        <w:t xml:space="preserve">Рисунок 2.1 – распределение реальных значений </w:t>
      </w:r>
      <w:r>
        <w:rPr>
          <w:rFonts w:eastAsia="" w:cs="Times New Roman" w:ascii="Times New Roman" w:hAnsi="Times New Roman" w:eastAsiaTheme="minorEastAsia"/>
          <w:b/>
          <w:sz w:val="24"/>
          <w:szCs w:val="28"/>
          <w:lang w:val="en-US"/>
        </w:rPr>
        <w:t>P</w:t>
      </w:r>
      <w:r>
        <w:rPr>
          <w:rFonts w:eastAsia="" w:cs="Times New Roman" w:ascii="Times New Roman" w:hAnsi="Times New Roman" w:eastAsiaTheme="minorEastAsia"/>
          <w:b/>
          <w:sz w:val="24"/>
          <w:szCs w:val="28"/>
        </w:rPr>
        <w:t xml:space="preserve"> и </w:t>
      </w:r>
      <w:r>
        <w:rPr>
          <w:rFonts w:eastAsia="" w:cs="Times New Roman" w:ascii="Times New Roman" w:hAnsi="Times New Roman" w:eastAsiaTheme="minorEastAsia"/>
          <w:b/>
          <w:sz w:val="24"/>
          <w:szCs w:val="28"/>
          <w:lang w:val="en-US"/>
        </w:rPr>
        <w:t>N</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Cs w:val="24"/>
        </w:rPr>
        <w:t xml:space="preserve">Примечание </w:t>
        <w:softHyphen/>
        <w:t>– Источник: собственная разработка.</w:t>
      </w:r>
    </w:p>
    <w:p>
      <w:pPr>
        <w:pStyle w:val="Normal"/>
        <w:spacing w:before="0" w:after="0"/>
        <w:ind w:firstLine="567"/>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На оси абсцисс отложены вероятности наличия признака предсказываемые моделью, зелёной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Pr>
          <w:rFonts w:cs="Times New Roman" w:ascii="Times New Roman" w:hAnsi="Times New Roman"/>
          <w:i/>
          <w:sz w:val="28"/>
          <w:szCs w:val="28"/>
        </w:rPr>
        <w:t>PD'</w:t>
      </w:r>
      <w:r>
        <w:rPr>
          <w:rFonts w:cs="Times New Roman" w:ascii="Times New Roman" w:hAnsi="Times New Roman"/>
          <w:sz w:val="28"/>
          <w:szCs w:val="28"/>
        </w:rPr>
        <w:t xml:space="preserve"> относят соответствующие наблюдения к категории без проявления исследуемого признака, после </w:t>
      </w:r>
      <w:r>
        <w:rPr>
          <w:rFonts w:cs="Times New Roman" w:ascii="Times New Roman" w:hAnsi="Times New Roman"/>
          <w:i/>
          <w:sz w:val="28"/>
          <w:szCs w:val="28"/>
        </w:rPr>
        <w:t>PD'</w:t>
      </w:r>
      <w:r>
        <w:rPr>
          <w:rFonts w:cs="Times New Roman" w:ascii="Times New Roman" w:hAnsi="Times New Roman"/>
          <w:sz w:val="28"/>
          <w:szCs w:val="28"/>
        </w:rPr>
        <w:t xml:space="preserve"> – к категории с проявлением признака.</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Изменяя значение </w:t>
      </w:r>
      <w:r>
        <w:rPr>
          <w:rFonts w:cs="Times New Roman" w:ascii="Times New Roman" w:hAnsi="Times New Roman"/>
          <w:i/>
          <w:sz w:val="28"/>
          <w:szCs w:val="28"/>
        </w:rPr>
        <w:t>PD'</w:t>
      </w:r>
      <w:r>
        <w:rPr>
          <w:rFonts w:cs="Times New Roman" w:ascii="Times New Roman" w:hAnsi="Times New Roman"/>
          <w:sz w:val="28"/>
          <w:szCs w:val="28"/>
        </w:rPr>
        <w:t xml:space="preserve"> можно влиять на соотношения в таблице 3.1. Увеличение </w:t>
      </w:r>
      <w:r>
        <w:rPr>
          <w:rFonts w:cs="Times New Roman" w:ascii="Times New Roman" w:hAnsi="Times New Roman"/>
          <w:i/>
          <w:sz w:val="28"/>
          <w:szCs w:val="28"/>
        </w:rPr>
        <w:t>PD'</w:t>
      </w:r>
      <w:r>
        <w:rPr>
          <w:rFonts w:cs="Times New Roman" w:ascii="Times New Roman" w:hAnsi="Times New Roman"/>
          <w:sz w:val="28"/>
          <w:szCs w:val="28"/>
        </w:rPr>
        <w:t xml:space="preserve"> будет приводить к тому, что для большего числа наблюдений будет предсказано отсудившие исследуемого признака (рост </w:t>
      </w:r>
      <w:r>
        <w:rPr>
          <w:rFonts w:cs="Times New Roman" w:ascii="Times New Roman" w:hAnsi="Times New Roman"/>
          <w:i/>
          <w:sz w:val="28"/>
          <w:szCs w:val="28"/>
        </w:rPr>
        <w:t>N*</w:t>
      </w:r>
      <w:r>
        <w:rPr>
          <w:rFonts w:cs="Times New Roman" w:ascii="Times New Roman" w:hAnsi="Times New Roman"/>
          <w:sz w:val="28"/>
          <w:szCs w:val="28"/>
        </w:rPr>
        <w:t xml:space="preserve"> и спад </w:t>
      </w:r>
      <w:r>
        <w:rPr>
          <w:rFonts w:cs="Times New Roman" w:ascii="Times New Roman" w:hAnsi="Times New Roman"/>
          <w:i/>
          <w:sz w:val="28"/>
          <w:szCs w:val="28"/>
        </w:rPr>
        <w:t>P*</w:t>
      </w:r>
      <w:r>
        <w:rPr>
          <w:rFonts w:cs="Times New Roman" w:ascii="Times New Roman" w:hAnsi="Times New Roman"/>
          <w:sz w:val="28"/>
          <w:szCs w:val="28"/>
        </w:rPr>
        <w:t xml:space="preserve">). В случае снижения </w:t>
      </w:r>
      <w:r>
        <w:rPr>
          <w:rFonts w:cs="Times New Roman" w:ascii="Times New Roman" w:hAnsi="Times New Roman"/>
          <w:i/>
          <w:sz w:val="28"/>
          <w:szCs w:val="28"/>
        </w:rPr>
        <w:t>PD'</w:t>
      </w:r>
      <w:r>
        <w:rPr>
          <w:rFonts w:cs="Times New Roman" w:ascii="Times New Roman" w:hAnsi="Times New Roman"/>
          <w:sz w:val="28"/>
          <w:szCs w:val="28"/>
        </w:rPr>
        <w:t xml:space="preserve"> все будет работать наоборот.</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Визуализация идей изложенных выше представлена на рисунках Д.1 и Д.2, они представляют строгую и лояльную модели соответственно. Глядя на эти рисунки сделаем некоторые выводы.</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Обычно при моделировании используются показатели </w:t>
      </w:r>
      <w:r>
        <w:rPr>
          <w:rFonts w:eastAsia="Calibri" w:cs="Times New Roman" w:ascii="Times New Roman" w:hAnsi="Times New Roman"/>
          <w:i/>
          <w:color w:val="000000"/>
          <w:sz w:val="28"/>
          <w:szCs w:val="28"/>
          <w:lang w:val="en-US"/>
        </w:rPr>
        <w:t>TP</w:t>
      </w:r>
      <w:r>
        <w:rPr>
          <w:rFonts w:eastAsia="Calibri" w:cs="Times New Roman" w:ascii="Times New Roman" w:hAnsi="Times New Roman"/>
          <w:color w:val="000000"/>
          <w:sz w:val="28"/>
          <w:szCs w:val="28"/>
        </w:rPr>
        <w:t xml:space="preserve">, </w:t>
      </w:r>
      <w:r>
        <w:rPr>
          <w:rFonts w:eastAsia="Calibri" w:cs="Times New Roman" w:ascii="Times New Roman" w:hAnsi="Times New Roman"/>
          <w:i/>
          <w:color w:val="000000"/>
          <w:sz w:val="28"/>
          <w:szCs w:val="28"/>
          <w:lang w:val="en-US"/>
        </w:rPr>
        <w:t>FP</w:t>
      </w:r>
      <w:r>
        <w:rPr>
          <w:rFonts w:eastAsia="Calibri" w:cs="Times New Roman" w:ascii="Times New Roman" w:hAnsi="Times New Roman"/>
          <w:color w:val="000000"/>
          <w:sz w:val="28"/>
          <w:szCs w:val="28"/>
        </w:rPr>
        <w:t xml:space="preserve"> и их относительные аналоги </w:t>
      </w:r>
      <w:r>
        <w:rPr>
          <w:rFonts w:eastAsia="Calibri" w:cs="Times New Roman" w:ascii="Times New Roman" w:hAnsi="Times New Roman"/>
          <w:i/>
          <w:color w:val="000000"/>
          <w:sz w:val="28"/>
          <w:szCs w:val="28"/>
          <w:lang w:val="en-US"/>
        </w:rPr>
        <w:t>TPR</w:t>
      </w:r>
      <w:r>
        <w:rPr>
          <w:rFonts w:eastAsia="Calibri" w:cs="Times New Roman" w:ascii="Times New Roman" w:hAnsi="Times New Roman"/>
          <w:color w:val="000000"/>
          <w:sz w:val="28"/>
          <w:szCs w:val="28"/>
        </w:rPr>
        <w:t xml:space="preserve">, </w:t>
      </w:r>
      <w:r>
        <w:rPr>
          <w:rFonts w:eastAsia="Calibri" w:cs="Times New Roman" w:ascii="Times New Roman" w:hAnsi="Times New Roman"/>
          <w:i/>
          <w:color w:val="000000"/>
          <w:sz w:val="28"/>
          <w:szCs w:val="28"/>
          <w:lang w:val="en-US"/>
        </w:rPr>
        <w:t>FPR</w:t>
      </w:r>
      <w:r>
        <w:rPr>
          <w:rFonts w:eastAsia="Calibri" w:cs="Times New Roman" w:ascii="Times New Roman" w:hAnsi="Times New Roman"/>
          <w:color w:val="000000"/>
          <w:sz w:val="28"/>
          <w:szCs w:val="28"/>
        </w:rPr>
        <w:t>, потому, сконцентрируемся именно на них.</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Начнем из ситуации </w:t>
      </w:r>
      <w:r>
        <w:rPr/>
      </w:r>
      <m:oMath xmlns:m="http://schemas.openxmlformats.org/officeDocument/2006/math">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r>
          <w:rPr>
            <w:rFonts w:ascii="Cambria Math" w:hAnsi="Cambria Math"/>
          </w:rPr>
          <m:t xml:space="preserve">=</m:t>
        </m:r>
        <m:r>
          <w:rPr>
            <w:rFonts w:ascii="Cambria Math" w:hAnsi="Cambria Math"/>
          </w:rPr>
          <m:t xml:space="preserve">1</m:t>
        </m:r>
      </m:oMath>
      <w:r>
        <w:rPr>
          <w:rFonts w:eastAsia="Calibri" w:cs="Times New Roman" w:ascii="Times New Roman" w:hAnsi="Times New Roman"/>
          <w:color w:val="000000"/>
          <w:sz w:val="28"/>
          <w:szCs w:val="28"/>
        </w:rPr>
        <w:t xml:space="preserve"> – совершенно лояльной модели: все наблюдения с проявившимся признаком будут включены в </w:t>
      </w:r>
      <w:r>
        <w:rPr>
          <w:rFonts w:eastAsia="Calibri" w:cs="Times New Roman" w:ascii="Times New Roman" w:hAnsi="Times New Roman"/>
          <w:i/>
          <w:color w:val="000000"/>
          <w:sz w:val="28"/>
          <w:szCs w:val="28"/>
          <w:lang w:val="en-US"/>
        </w:rPr>
        <w:t>FP</w:t>
      </w:r>
      <w:r>
        <w:rPr>
          <w:rFonts w:eastAsia="Calibri" w:cs="Times New Roman" w:ascii="Times New Roman" w:hAnsi="Times New Roman"/>
          <w:color w:val="000000"/>
          <w:sz w:val="28"/>
          <w:szCs w:val="28"/>
        </w:rPr>
        <w:t xml:space="preserve">, все наблюдения без признака будут включены в </w:t>
      </w:r>
      <w:r>
        <w:rPr>
          <w:rFonts w:eastAsia="Calibri" w:cs="Times New Roman" w:ascii="Times New Roman" w:hAnsi="Times New Roman"/>
          <w:i/>
          <w:color w:val="000000"/>
          <w:sz w:val="28"/>
          <w:szCs w:val="28"/>
          <w:lang w:val="en-US"/>
        </w:rPr>
        <w:t>TN</w:t>
      </w:r>
      <w:r>
        <w:rPr>
          <w:rFonts w:eastAsia="Calibri" w:cs="Times New Roman" w:ascii="Times New Roman" w:hAnsi="Times New Roman"/>
          <w:color w:val="000000"/>
          <w:sz w:val="28"/>
          <w:szCs w:val="28"/>
        </w:rPr>
        <w:t xml:space="preserve">. Из того следует, что </w:t>
      </w:r>
      <w:r>
        <w:rPr>
          <w:rFonts w:eastAsia="Calibri" w:cs="Times New Roman" w:ascii="Times New Roman" w:hAnsi="Times New Roman"/>
          <w:i/>
          <w:color w:val="000000"/>
          <w:sz w:val="28"/>
          <w:szCs w:val="28"/>
          <w:lang w:val="en-US"/>
        </w:rPr>
        <w:t>FPR</w:t>
      </w:r>
      <w:r>
        <w:rPr>
          <w:rFonts w:eastAsia="Calibri" w:cs="Times New Roman" w:ascii="Times New Roman" w:hAnsi="Times New Roman"/>
          <w:color w:val="000000"/>
          <w:sz w:val="28"/>
          <w:szCs w:val="28"/>
        </w:rPr>
        <w:t xml:space="preserve"> = 0, </w:t>
      </w:r>
      <w:r>
        <w:rPr>
          <w:rFonts w:eastAsia="Calibri" w:cs="Times New Roman" w:ascii="Times New Roman" w:hAnsi="Times New Roman"/>
          <w:i/>
          <w:color w:val="000000"/>
          <w:sz w:val="28"/>
          <w:szCs w:val="28"/>
          <w:lang w:val="en-US"/>
        </w:rPr>
        <w:t>TPR</w:t>
      </w:r>
      <w:r>
        <w:rPr>
          <w:rFonts w:eastAsia="Calibri" w:cs="Times New Roman" w:ascii="Times New Roman" w:hAnsi="Times New Roman"/>
          <w:color w:val="000000"/>
          <w:sz w:val="28"/>
          <w:szCs w:val="28"/>
        </w:rPr>
        <w:t xml:space="preserve"> = 0.</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При постепенном увеличении строгости модели (движении </w:t>
      </w:r>
      <w:r>
        <w:rPr/>
      </w:r>
      <m:oMath xmlns:m="http://schemas.openxmlformats.org/officeDocument/2006/math">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oMath>
      <w:r>
        <w:rPr>
          <w:rFonts w:eastAsia="Calibri" w:cs="Times New Roman" w:ascii="Times New Roman" w:hAnsi="Times New Roman"/>
          <w:color w:val="000000"/>
          <w:sz w:val="28"/>
          <w:szCs w:val="28"/>
        </w:rPr>
        <w:t xml:space="preserve"> по убыванию) будут возрастать  исследуемые показатели. В их возрастании можно выделить два этапа:</w:t>
      </w:r>
    </w:p>
    <w:p>
      <w:pPr>
        <w:pStyle w:val="Normal"/>
        <w:numPr>
          <w:ilvl w:val="0"/>
          <w:numId w:val="4"/>
        </w:numPr>
        <w:suppressAutoHyphens w:val="true"/>
        <w:spacing w:lineRule="auto" w:line="240" w:before="0" w:after="0"/>
        <w:ind w:left="0" w:firstLine="567"/>
        <w:contextualSpacing/>
        <w:jc w:val="both"/>
        <w:rPr>
          <w:rFonts w:ascii="Times New Roman" w:hAnsi="Times New Roman" w:eastAsia="Calibri" w:cs="Times New Roman"/>
          <w:i/>
          <w:i/>
          <w:color w:val="000000"/>
          <w:sz w:val="28"/>
          <w:szCs w:val="28"/>
        </w:rPr>
      </w:pPr>
      <w:r>
        <w:rPr>
          <w:rFonts w:eastAsia="Calibri" w:cs="Times New Roman" w:ascii="Times New Roman" w:hAnsi="Times New Roman"/>
          <w:color w:val="000000"/>
          <w:sz w:val="28"/>
          <w:szCs w:val="28"/>
        </w:rPr>
        <w:t xml:space="preserve">До пика распределения </w:t>
      </w:r>
      <w:r>
        <w:rPr>
          <w:rFonts w:eastAsia="Calibri" w:cs="Times New Roman" w:ascii="Times New Roman" w:hAnsi="Times New Roman"/>
          <w:i/>
          <w:color w:val="000000"/>
          <w:sz w:val="28"/>
          <w:szCs w:val="28"/>
          <w:lang w:val="en-US"/>
        </w:rPr>
        <w:t>N</w:t>
      </w:r>
      <w:r>
        <w:rPr>
          <w:rFonts w:eastAsia="Calibri" w:cs="Times New Roman" w:ascii="Times New Roman" w:hAnsi="Times New Roman"/>
          <w:color w:val="000000"/>
          <w:sz w:val="28"/>
          <w:szCs w:val="28"/>
        </w:rPr>
        <w:t xml:space="preserve"> – быстро возрастает </w:t>
      </w:r>
      <w:r>
        <w:rPr>
          <w:rFonts w:eastAsia="Calibri" w:cs="Times New Roman" w:ascii="Times New Roman" w:hAnsi="Times New Roman"/>
          <w:i/>
          <w:color w:val="000000"/>
          <w:sz w:val="28"/>
          <w:szCs w:val="28"/>
          <w:lang w:val="en-US"/>
        </w:rPr>
        <w:t>TP</w:t>
      </w:r>
      <w:r>
        <w:rPr>
          <w:rFonts w:eastAsia="Calibri" w:cs="Times New Roman" w:ascii="Times New Roman" w:hAnsi="Times New Roman"/>
          <w:color w:val="000000"/>
          <w:sz w:val="28"/>
          <w:szCs w:val="28"/>
        </w:rPr>
        <w:t xml:space="preserve"> с нарастающим темпом, </w:t>
      </w:r>
      <w:r>
        <w:rPr>
          <w:rFonts w:eastAsia="Calibri" w:cs="Times New Roman" w:ascii="Times New Roman" w:hAnsi="Times New Roman"/>
          <w:i/>
          <w:color w:val="000000"/>
          <w:sz w:val="28"/>
          <w:szCs w:val="28"/>
          <w:lang w:val="en-US"/>
        </w:rPr>
        <w:t>FP</w:t>
      </w:r>
      <w:r>
        <w:rPr>
          <w:rFonts w:eastAsia="Calibri" w:cs="Times New Roman" w:ascii="Times New Roman" w:hAnsi="Times New Roman"/>
          <w:color w:val="000000"/>
          <w:sz w:val="28"/>
          <w:szCs w:val="28"/>
        </w:rPr>
        <w:t xml:space="preserve"> также возрастает с нарастающим темпом но не так быстро как </w:t>
      </w:r>
      <w:r>
        <w:rPr>
          <w:rFonts w:eastAsia="Calibri" w:cs="Times New Roman" w:ascii="Times New Roman" w:hAnsi="Times New Roman"/>
          <w:i/>
          <w:color w:val="000000"/>
          <w:sz w:val="28"/>
          <w:szCs w:val="28"/>
          <w:lang w:val="en-US"/>
        </w:rPr>
        <w:t>TP</w:t>
      </w:r>
      <w:r>
        <w:rPr>
          <w:rFonts w:eastAsia="Calibri" w:cs="Times New Roman" w:ascii="Times New Roman" w:hAnsi="Times New Roman"/>
          <w:color w:val="000000"/>
          <w:sz w:val="28"/>
          <w:szCs w:val="28"/>
        </w:rPr>
        <w:t>;</w:t>
      </w:r>
    </w:p>
    <w:p>
      <w:pPr>
        <w:pStyle w:val="Normal"/>
        <w:numPr>
          <w:ilvl w:val="0"/>
          <w:numId w:val="4"/>
        </w:numPr>
        <w:suppressAutoHyphens w:val="true"/>
        <w:spacing w:lineRule="auto" w:line="240" w:before="0" w:after="0"/>
        <w:ind w:left="0" w:firstLine="567"/>
        <w:contextualSpacing/>
        <w:jc w:val="both"/>
        <w:rPr>
          <w:rFonts w:ascii="Times New Roman" w:hAnsi="Times New Roman" w:eastAsia="Calibri" w:cs="Times New Roman"/>
          <w:i/>
          <w:i/>
          <w:color w:val="000000"/>
          <w:sz w:val="28"/>
          <w:szCs w:val="28"/>
        </w:rPr>
      </w:pPr>
      <w:r>
        <w:rPr>
          <w:rFonts w:eastAsia="Calibri" w:cs="Times New Roman" w:ascii="Times New Roman" w:hAnsi="Times New Roman"/>
          <w:color w:val="000000"/>
          <w:sz w:val="28"/>
          <w:szCs w:val="28"/>
        </w:rPr>
        <w:t xml:space="preserve">После пика распределения </w:t>
      </w:r>
      <w:r>
        <w:rPr>
          <w:rFonts w:eastAsia="Calibri" w:cs="Times New Roman" w:ascii="Times New Roman" w:hAnsi="Times New Roman"/>
          <w:i/>
          <w:color w:val="000000"/>
          <w:sz w:val="28"/>
          <w:szCs w:val="28"/>
          <w:lang w:val="en-US"/>
        </w:rPr>
        <w:t>N</w:t>
      </w:r>
      <w:r>
        <w:rPr>
          <w:rFonts w:eastAsia="Calibri" w:cs="Times New Roman" w:ascii="Times New Roman" w:hAnsi="Times New Roman"/>
          <w:color w:val="000000"/>
          <w:sz w:val="28"/>
          <w:szCs w:val="28"/>
        </w:rPr>
        <w:t xml:space="preserve"> – рост </w:t>
      </w:r>
      <w:r>
        <w:rPr>
          <w:rFonts w:eastAsia="Calibri" w:cs="Times New Roman" w:ascii="Times New Roman" w:hAnsi="Times New Roman"/>
          <w:i/>
          <w:color w:val="000000"/>
          <w:sz w:val="28"/>
          <w:szCs w:val="28"/>
          <w:lang w:val="en-US"/>
        </w:rPr>
        <w:t>TP</w:t>
      </w:r>
      <w:r>
        <w:rPr>
          <w:rFonts w:eastAsia="Calibri" w:cs="Times New Roman" w:ascii="Times New Roman" w:hAnsi="Times New Roman"/>
          <w:color w:val="000000"/>
          <w:sz w:val="28"/>
          <w:szCs w:val="28"/>
        </w:rPr>
        <w:t xml:space="preserve"> начинает постепенно замедлятся, рост </w:t>
      </w:r>
      <w:r>
        <w:rPr>
          <w:rFonts w:eastAsia="Calibri" w:cs="Times New Roman" w:ascii="Times New Roman" w:hAnsi="Times New Roman"/>
          <w:i/>
          <w:color w:val="000000"/>
          <w:sz w:val="28"/>
          <w:szCs w:val="28"/>
          <w:lang w:val="en-US"/>
        </w:rPr>
        <w:t>FP</w:t>
      </w:r>
      <w:r>
        <w:rPr>
          <w:rFonts w:eastAsia="Calibri" w:cs="Times New Roman" w:ascii="Times New Roman" w:hAnsi="Times New Roman"/>
          <w:color w:val="000000"/>
          <w:sz w:val="28"/>
          <w:szCs w:val="28"/>
        </w:rPr>
        <w:t xml:space="preserve"> ускоряется а </w:t>
      </w:r>
      <w:r>
        <w:rPr>
          <w:rFonts w:eastAsia="Calibri" w:cs="Times New Roman" w:ascii="Times New Roman" w:hAnsi="Times New Roman"/>
          <w:i/>
          <w:color w:val="000000"/>
          <w:sz w:val="28"/>
          <w:szCs w:val="28"/>
          <w:lang w:val="en-US"/>
        </w:rPr>
        <w:t>FPR</w:t>
      </w:r>
      <w:r>
        <w:rPr>
          <w:rFonts w:eastAsia="Calibri" w:cs="Times New Roman" w:ascii="Times New Roman" w:hAnsi="Times New Roman"/>
          <w:color w:val="000000"/>
          <w:sz w:val="28"/>
          <w:szCs w:val="28"/>
        </w:rPr>
        <w:t xml:space="preserve"> постепенно начинает догонять ушедший вперед </w:t>
      </w:r>
      <w:r>
        <w:rPr>
          <w:rFonts w:eastAsia="Calibri" w:cs="Times New Roman" w:ascii="Times New Roman" w:hAnsi="Times New Roman"/>
          <w:i/>
          <w:color w:val="000000"/>
          <w:sz w:val="28"/>
          <w:szCs w:val="28"/>
          <w:lang w:val="en-US"/>
        </w:rPr>
        <w:t>TPR</w:t>
      </w:r>
      <w:r>
        <w:rPr>
          <w:rFonts w:eastAsia="Calibri" w:cs="Times New Roman" w:ascii="Times New Roman" w:hAnsi="Times New Roman"/>
          <w:color w:val="000000"/>
          <w:sz w:val="28"/>
          <w:szCs w:val="28"/>
        </w:rPr>
        <w:t>.</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Закачивает этот процесс тем, что </w:t>
      </w:r>
      <w:r>
        <w:rPr>
          <w:rFonts w:eastAsia="Calibri" w:cs="Times New Roman" w:ascii="Times New Roman" w:hAnsi="Times New Roman"/>
          <w:i/>
          <w:color w:val="000000"/>
          <w:sz w:val="28"/>
          <w:szCs w:val="28"/>
          <w:lang w:val="en-US"/>
        </w:rPr>
        <w:t>TP</w:t>
      </w:r>
      <w:r>
        <w:rPr>
          <w:rFonts w:eastAsia="Calibri" w:cs="Times New Roman" w:ascii="Times New Roman" w:hAnsi="Times New Roman"/>
          <w:color w:val="000000"/>
          <w:sz w:val="28"/>
          <w:szCs w:val="28"/>
        </w:rPr>
        <w:t xml:space="preserve"> включает в себя все наблюдения с проявившимся признаком, а </w:t>
      </w:r>
      <w:r>
        <w:rPr>
          <w:rFonts w:eastAsia="Calibri" w:cs="Times New Roman" w:ascii="Times New Roman" w:hAnsi="Times New Roman"/>
          <w:i/>
          <w:color w:val="000000"/>
          <w:sz w:val="28"/>
          <w:szCs w:val="28"/>
          <w:lang w:val="en-US"/>
        </w:rPr>
        <w:t>FP</w:t>
      </w:r>
      <w:r>
        <w:rPr>
          <w:rFonts w:eastAsia="Calibri" w:cs="Times New Roman" w:ascii="Times New Roman" w:hAnsi="Times New Roman"/>
          <w:color w:val="000000"/>
          <w:sz w:val="28"/>
          <w:szCs w:val="28"/>
        </w:rPr>
        <w:t xml:space="preserve"> все наблюдения в которых признака не наблюдалось. Из того следует, что </w:t>
      </w:r>
      <w:r>
        <w:rPr>
          <w:rFonts w:eastAsia="Calibri" w:cs="Times New Roman" w:ascii="Times New Roman" w:hAnsi="Times New Roman"/>
          <w:i/>
          <w:color w:val="000000"/>
          <w:sz w:val="28"/>
          <w:szCs w:val="28"/>
          <w:lang w:val="en-US"/>
        </w:rPr>
        <w:t>FPR</w:t>
      </w:r>
      <w:r>
        <w:rPr>
          <w:rFonts w:eastAsia="Calibri" w:cs="Times New Roman" w:ascii="Times New Roman" w:hAnsi="Times New Roman"/>
          <w:color w:val="000000"/>
          <w:sz w:val="28"/>
          <w:szCs w:val="28"/>
        </w:rPr>
        <w:t xml:space="preserve"> = 1, </w:t>
      </w:r>
      <w:r>
        <w:rPr>
          <w:rFonts w:eastAsia="Calibri" w:cs="Times New Roman" w:ascii="Times New Roman" w:hAnsi="Times New Roman"/>
          <w:i/>
          <w:color w:val="000000"/>
          <w:sz w:val="28"/>
          <w:szCs w:val="28"/>
          <w:lang w:val="en-US"/>
        </w:rPr>
        <w:t>TPR</w:t>
      </w:r>
      <w:r>
        <w:rPr>
          <w:rFonts w:eastAsia="Calibri" w:cs="Times New Roman" w:ascii="Times New Roman" w:hAnsi="Times New Roman"/>
          <w:color w:val="000000"/>
          <w:sz w:val="28"/>
          <w:szCs w:val="28"/>
        </w:rPr>
        <w:t xml:space="preserve"> = 1.</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Теперь, отложим на оси абсцисс </w:t>
      </w:r>
      <w:r>
        <w:rPr>
          <w:rFonts w:eastAsia="Calibri" w:cs="Times New Roman" w:ascii="Times New Roman" w:hAnsi="Times New Roman"/>
          <w:i/>
          <w:color w:val="000000"/>
          <w:sz w:val="28"/>
          <w:szCs w:val="28"/>
          <w:lang w:val="en-US"/>
        </w:rPr>
        <w:t>FPR</w:t>
      </w:r>
      <w:r>
        <w:rPr>
          <w:rFonts w:eastAsia="Calibri" w:cs="Times New Roman" w:ascii="Times New Roman" w:hAnsi="Times New Roman"/>
          <w:color w:val="000000"/>
          <w:sz w:val="28"/>
          <w:szCs w:val="28"/>
        </w:rPr>
        <w:t xml:space="preserve"> а на оси ординат </w:t>
      </w:r>
      <w:r>
        <w:rPr>
          <w:rFonts w:eastAsia="Calibri" w:cs="Times New Roman" w:ascii="Times New Roman" w:hAnsi="Times New Roman"/>
          <w:i/>
          <w:color w:val="000000"/>
          <w:sz w:val="28"/>
          <w:szCs w:val="28"/>
          <w:lang w:val="en-US"/>
        </w:rPr>
        <w:t>TPR</w:t>
      </w:r>
      <w:r>
        <w:rPr>
          <w:rFonts w:eastAsia="Calibri" w:cs="Times New Roman" w:ascii="Times New Roman" w:hAnsi="Times New Roman"/>
          <w:color w:val="000000"/>
          <w:sz w:val="28"/>
          <w:szCs w:val="28"/>
        </w:rPr>
        <w:t xml:space="preserve"> и получим самый популярный способ оценки классифицирующей способности модели – </w:t>
      </w:r>
      <w:r>
        <w:rPr>
          <w:rFonts w:eastAsia="Calibri" w:cs="Times New Roman" w:ascii="Times New Roman" w:hAnsi="Times New Roman"/>
          <w:color w:val="000000"/>
          <w:sz w:val="28"/>
          <w:szCs w:val="28"/>
          <w:lang w:val="en-US"/>
        </w:rPr>
        <w:t>ROC</w:t>
      </w:r>
      <w:r>
        <w:rPr>
          <w:rFonts w:eastAsia="Calibri" w:cs="Times New Roman" w:ascii="Times New Roman" w:hAnsi="Times New Roman"/>
          <w:color w:val="000000"/>
          <w:sz w:val="28"/>
          <w:szCs w:val="28"/>
        </w:rPr>
        <w:t xml:space="preserve"> кривую.</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Опираясь на рассуждения выше можно сказать, что чем более непохожие распределения по </w:t>
      </w:r>
      <w:r>
        <w:rPr/>
      </w:r>
      <m:oMath xmlns:m="http://schemas.openxmlformats.org/officeDocument/2006/math">
        <m:r>
          <w:rPr>
            <w:rFonts w:ascii="Cambria Math" w:hAnsi="Cambria Math"/>
          </w:rPr>
          <m:t xml:space="preserve">PD</m:t>
        </m:r>
      </m:oMath>
      <w:r>
        <w:rPr>
          <w:rFonts w:eastAsia="Calibri" w:cs="Times New Roman" w:ascii="Times New Roman" w:hAnsi="Times New Roman"/>
          <w:color w:val="000000"/>
          <w:sz w:val="28"/>
          <w:szCs w:val="28"/>
        </w:rPr>
        <w:t xml:space="preserve"> у наблюдений с проявившимся признаком и без, тем круче будет </w:t>
      </w:r>
      <w:r>
        <w:rPr>
          <w:rFonts w:eastAsia="Calibri" w:cs="Times New Roman" w:ascii="Times New Roman" w:hAnsi="Times New Roman"/>
          <w:color w:val="000000"/>
          <w:sz w:val="28"/>
          <w:szCs w:val="28"/>
          <w:lang w:val="en-US"/>
        </w:rPr>
        <w:t>ROC</w:t>
      </w:r>
      <w:r>
        <w:rPr>
          <w:rFonts w:eastAsia="Calibri" w:cs="Times New Roman" w:ascii="Times New Roman" w:hAnsi="Times New Roman"/>
          <w:color w:val="000000"/>
          <w:sz w:val="28"/>
          <w:szCs w:val="28"/>
        </w:rPr>
        <w:t xml:space="preserve"> кривая и, при том, она проходит через точки (0,0) и (1,1). В подтверждение своих слов приводим рисунок Д.3 </w:t>
        <w:softHyphen/>
        <w:t xml:space="preserve">– на нем, слева, распределения по </w:t>
      </w:r>
      <w:r>
        <w:rPr/>
      </w:r>
      <m:oMath xmlns:m="http://schemas.openxmlformats.org/officeDocument/2006/math">
        <m:r>
          <w:rPr>
            <w:rFonts w:ascii="Cambria Math" w:hAnsi="Cambria Math"/>
          </w:rPr>
          <m:t xml:space="preserve">PD</m:t>
        </m:r>
      </m:oMath>
      <w:r>
        <w:rPr>
          <w:rFonts w:eastAsia="Calibri" w:cs="Times New Roman" w:ascii="Times New Roman" w:hAnsi="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Pr>
          <w:rFonts w:eastAsia="Calibri" w:cs="Times New Roman" w:ascii="Times New Roman" w:hAnsi="Times New Roman"/>
          <w:color w:val="000000"/>
          <w:sz w:val="28"/>
          <w:szCs w:val="28"/>
          <w:lang w:val="en-US"/>
        </w:rPr>
        <w:t>ROC</w:t>
      </w:r>
      <w:r>
        <w:rPr>
          <w:rFonts w:eastAsia="Calibri" w:cs="Times New Roman" w:ascii="Times New Roman" w:hAnsi="Times New Roman"/>
          <w:color w:val="000000"/>
          <w:sz w:val="28"/>
          <w:szCs w:val="28"/>
        </w:rPr>
        <w:t xml:space="preserve"> кривая – видно, как по степени сближения распределений, </w:t>
      </w:r>
      <w:r>
        <w:rPr>
          <w:rFonts w:eastAsia="Calibri" w:cs="Times New Roman" w:ascii="Times New Roman" w:hAnsi="Times New Roman"/>
          <w:color w:val="000000"/>
          <w:sz w:val="28"/>
          <w:szCs w:val="28"/>
          <w:lang w:val="en-US"/>
        </w:rPr>
        <w:t>ROC</w:t>
      </w:r>
      <w:r>
        <w:rPr>
          <w:rFonts w:eastAsia="Calibri" w:cs="Times New Roman" w:ascii="Times New Roman" w:hAnsi="Times New Roman"/>
          <w:color w:val="000000"/>
          <w:sz w:val="28"/>
          <w:szCs w:val="28"/>
        </w:rPr>
        <w:t xml:space="preserve"> кривая выпрямляется.</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В описанных условиях удобной метрикой в одно число классифицирующей способности может выступить </w:t>
      </w:r>
      <w:r>
        <w:rPr>
          <w:rFonts w:eastAsia="Calibri" w:cs="Times New Roman" w:ascii="Times New Roman" w:hAnsi="Times New Roman"/>
          <w:color w:val="000000"/>
          <w:sz w:val="28"/>
          <w:szCs w:val="28"/>
          <w:lang w:val="en-US"/>
        </w:rPr>
        <w:t>AUC</w:t>
      </w:r>
      <w:r>
        <w:rPr>
          <w:rFonts w:eastAsia="Calibri" w:cs="Times New Roman" w:ascii="Times New Roman" w:hAnsi="Times New Roman"/>
          <w:color w:val="000000"/>
          <w:sz w:val="28"/>
          <w:szCs w:val="28"/>
        </w:rPr>
        <w:t xml:space="preserve"> </w:t>
      </w:r>
      <w:r>
        <w:rPr>
          <w:rFonts w:eastAsia="Calibri" w:cs="Times New Roman" w:ascii="Times New Roman" w:hAnsi="Times New Roman"/>
          <w:color w:val="000000"/>
          <w:sz w:val="28"/>
          <w:szCs w:val="28"/>
          <w:lang w:val="en-US"/>
        </w:rPr>
        <w:t>ROC</w:t>
      </w:r>
      <w:r>
        <w:rPr>
          <w:rFonts w:eastAsia="Calibri" w:cs="Times New Roman" w:ascii="Times New Roman" w:hAnsi="Times New Roman"/>
          <w:color w:val="000000"/>
          <w:sz w:val="28"/>
          <w:szCs w:val="28"/>
        </w:rPr>
        <w:t xml:space="preserve"> кривой – площадь под </w:t>
      </w:r>
      <w:r>
        <w:rPr>
          <w:rFonts w:eastAsia="Calibri" w:cs="Times New Roman" w:ascii="Times New Roman" w:hAnsi="Times New Roman"/>
          <w:color w:val="000000"/>
          <w:sz w:val="28"/>
          <w:szCs w:val="28"/>
          <w:lang w:val="en-US"/>
        </w:rPr>
        <w:t>ROC</w:t>
      </w:r>
      <w:r>
        <w:rPr>
          <w:rFonts w:eastAsia="Calibri" w:cs="Times New Roman" w:ascii="Times New Roman" w:hAnsi="Times New Roman"/>
          <w:color w:val="000000"/>
          <w:sz w:val="28"/>
          <w:szCs w:val="28"/>
        </w:rPr>
        <w:t xml:space="preserve"> кривой. Далее, для краткости, описанный показатель, будем называть </w:t>
      </w:r>
      <w:r>
        <w:rPr>
          <w:rFonts w:eastAsia="Calibri" w:cs="Times New Roman" w:ascii="Times New Roman" w:hAnsi="Times New Roman"/>
          <w:color w:val="000000"/>
          <w:sz w:val="28"/>
          <w:szCs w:val="28"/>
          <w:lang w:val="en-US"/>
        </w:rPr>
        <w:t>AUC</w:t>
      </w:r>
      <w:r>
        <w:rPr>
          <w:rFonts w:eastAsia="Calibri" w:cs="Times New Roman" w:ascii="Times New Roman" w:hAnsi="Times New Roman"/>
          <w:color w:val="000000"/>
          <w:sz w:val="28"/>
          <w:szCs w:val="28"/>
        </w:rPr>
        <w:t>.</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lang w:val="en-US"/>
        </w:rPr>
      </w:pPr>
      <w:r>
        <w:rPr>
          <w:rFonts w:eastAsia="Calibri" w:cs="Times New Roman" w:ascii="Times New Roman" w:hAnsi="Times New Roman"/>
          <w:color w:val="000000"/>
          <w:sz w:val="28"/>
          <w:szCs w:val="28"/>
        </w:rPr>
        <w:t>Ещё одной связанной метрикой качества модели выступает статистика Колмогорова-Смирнова (</w:t>
      </w:r>
      <w:r>
        <w:rPr>
          <w:rFonts w:eastAsia="Calibri" w:cs="Times New Roman" w:ascii="Times New Roman" w:hAnsi="Times New Roman"/>
          <w:color w:val="000000"/>
          <w:sz w:val="28"/>
          <w:szCs w:val="28"/>
          <w:lang w:val="en-US"/>
        </w:rPr>
        <w:t>KS</w:t>
      </w:r>
      <w:r>
        <w:rPr>
          <w:rFonts w:eastAsia="Calibri" w:cs="Times New Roman" w:ascii="Times New Roman" w:hAnsi="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eastAsia="Calibri" w:cs="Times New Roman" w:ascii="Times New Roman" w:hAnsi="Times New Roman"/>
          <w:color w:val="000000"/>
          <w:sz w:val="28"/>
          <w:szCs w:val="28"/>
          <w:lang w:val="en-US"/>
        </w:rPr>
        <w:t>:</w:t>
      </w:r>
    </w:p>
    <w:p>
      <w:pPr>
        <w:pStyle w:val="Normal"/>
        <w:suppressAutoHyphens w:val="true"/>
        <w:spacing w:lineRule="auto" w:line="240" w:before="0" w:after="0"/>
        <w:jc w:val="both"/>
        <w:rPr>
          <w:rFonts w:ascii="Times New Roman" w:hAnsi="Times New Roman" w:eastAsia="Calibri" w:cs="Times New Roman"/>
          <w:color w:val="000000"/>
          <w:sz w:val="28"/>
          <w:szCs w:val="28"/>
          <w:lang w:val="en-US"/>
        </w:rPr>
      </w:pPr>
      <w:r>
        <w:rPr>
          <w:rFonts w:eastAsia="Calibri" w:cs="Times New Roman" w:ascii="Times New Roman" w:hAnsi="Times New Roman"/>
          <w:color w:val="000000"/>
          <w:sz w:val="28"/>
          <w:szCs w:val="28"/>
          <w:lang w:val="en-US"/>
        </w:rPr>
      </w:r>
    </w:p>
    <w:tbl>
      <w:tblPr>
        <w:tblStyle w:val="a3"/>
        <w:tblW w:w="96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3"/>
        <w:gridCol w:w="7739"/>
        <w:gridCol w:w="965"/>
      </w:tblGrid>
      <w:tr>
        <w:trPr>
          <w:trHeight w:val="567" w:hRule="atLeast"/>
        </w:trPr>
        <w:tc>
          <w:tcPr>
            <w:tcW w:w="963"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739" w:type="dxa"/>
            <w:tcBorders>
              <w:top w:val="nil"/>
              <w:left w:val="nil"/>
              <w:bottom w:val="nil"/>
              <w:right w:val="nil"/>
            </w:tcBorders>
            <w:vAlign w:val="center"/>
          </w:tcPr>
          <w:p>
            <w:pPr>
              <w:pStyle w:val="Normal"/>
              <w:widowControl/>
              <w:spacing w:lineRule="auto" w:line="240" w:before="0" w:after="0"/>
              <w:ind w:firstLine="567"/>
              <w:jc w:val="center"/>
              <w:rPr>
                <w:rFonts w:ascii="Times New Roman" w:hAnsi="Times New Roman" w:eastAsia="" w:cs="Times New Roman" w:eastAsiaTheme="minorEastAsia"/>
                <w:sz w:val="28"/>
                <w:szCs w:val="28"/>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KS</m:t>
                </m:r>
                <m:r>
                  <w:rPr>
                    <w:rFonts w:ascii="Cambria Math" w:hAnsi="Cambria Math"/>
                  </w:rPr>
                  <m:t xml:space="preserve">=</m:t>
                </m:r>
                <m:sSub>
                  <m:e>
                    <m:r>
                      <w:rPr>
                        <w:rFonts w:ascii="Cambria Math" w:hAnsi="Cambria Math"/>
                      </w:rPr>
                      <m:t xml:space="preserve">max</m:t>
                    </m:r>
                  </m:e>
                  <m:sub>
                    <m:sSup>
                      <m:e>
                        <m:r>
                          <w:rPr>
                            <w:rFonts w:ascii="Cambria Math" w:hAnsi="Cambria Math"/>
                          </w:rPr>
                          <m:t xml:space="preserve">PD</m:t>
                        </m:r>
                      </m:e>
                      <m:sup>
                        <m:r>
                          <w:rPr>
                            <w:rFonts w:ascii="Cambria Math" w:hAnsi="Cambria Math"/>
                          </w:rPr>
                          <m:t xml:space="preserve">'</m:t>
                        </m:r>
                      </m:sup>
                    </m:sSup>
                  </m:sub>
                </m:sSub>
                <m:r>
                  <w:rPr>
                    <w:rFonts w:ascii="Cambria Math" w:hAnsi="Cambria Math"/>
                  </w:rPr>
                  <m:t xml:space="preserve">⁡</m:t>
                </m:r>
                <m:d>
                  <m:dPr>
                    <m:begChr m:val="|"/>
                    <m:endChr m:val="|"/>
                  </m:dPr>
                  <m:e>
                    <m:sSub>
                      <m:e>
                        <m:acc>
                          <m:accPr>
                            <m:chr m:val="^"/>
                          </m:accPr>
                          <m:e>
                            <m:r>
                              <w:rPr>
                                <w:rFonts w:ascii="Cambria Math" w:hAnsi="Cambria Math"/>
                              </w:rPr>
                              <m:t xml:space="preserve">F</m:t>
                            </m:r>
                          </m:e>
                        </m:acc>
                      </m:e>
                      <m:sub>
                        <m:r>
                          <w:rPr>
                            <w:rFonts w:ascii="Cambria Math" w:hAnsi="Cambria Math"/>
                          </w:rPr>
                          <m:t xml:space="preserve">P</m:t>
                        </m:r>
                      </m:sub>
                    </m:sSub>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r>
                      <w:rPr>
                        <w:rFonts w:ascii="Cambria Math" w:hAnsi="Cambria Math"/>
                      </w:rPr>
                      <m:t xml:space="preserve">−</m:t>
                    </m:r>
                    <m:sSub>
                      <m:e>
                        <m:acc>
                          <m:accPr>
                            <m:chr m:val="^"/>
                          </m:accPr>
                          <m:e>
                            <m:r>
                              <w:rPr>
                                <w:rFonts w:ascii="Cambria Math" w:hAnsi="Cambria Math"/>
                              </w:rPr>
                              <m:t xml:space="preserve">F</m:t>
                            </m:r>
                          </m:e>
                        </m:acc>
                      </m:e>
                      <m:sub>
                        <m:r>
                          <w:rPr>
                            <w:rFonts w:ascii="Cambria Math" w:hAnsi="Cambria Math"/>
                          </w:rPr>
                          <m:t xml:space="preserve">N</m:t>
                        </m:r>
                      </m:sub>
                    </m:sSub>
                    <m:d>
                      <m:dPr>
                        <m:begChr m:val="("/>
                        <m:endChr m:val=")"/>
                      </m:dPr>
                      <m:e>
                        <m:r>
                          <w:rPr>
                            <w:rFonts w:ascii="Cambria Math" w:hAnsi="Cambria Math"/>
                          </w:rPr>
                          <m:t xml:space="preserve">PD</m:t>
                        </m:r>
                        <m:r>
                          <w:rPr>
                            <w:rFonts w:ascii="Cambria Math" w:hAnsi="Cambria Math"/>
                          </w:rPr>
                          <m:t xml:space="preserve">'</m:t>
                        </m:r>
                      </m:e>
                    </m:d>
                  </m:e>
                </m:d>
              </m:oMath>
            </m:oMathPara>
          </w:p>
        </w:tc>
        <w:tc>
          <w:tcPr>
            <w:tcW w:w="965" w:type="dxa"/>
            <w:tcBorders>
              <w:top w:val="nil"/>
              <w:left w:val="nil"/>
              <w:bottom w:val="nil"/>
              <w:right w:val="nil"/>
            </w:tcBorders>
            <w:vAlign w:val="center"/>
          </w:tcPr>
          <w:p>
            <w:pPr>
              <w:pStyle w:val="Normal"/>
              <w:widowControl/>
              <w:spacing w:lineRule="auto" w:line="240" w:before="0" w:after="0"/>
              <w:jc w:val="right"/>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(2.3)</w:t>
            </w:r>
          </w:p>
        </w:tc>
      </w:tr>
    </w:tbl>
    <w:p>
      <w:pPr>
        <w:pStyle w:val="Normal"/>
        <w:suppressAutoHyphens w:val="true"/>
        <w:spacing w:lineRule="auto" w:line="240" w:before="0" w:after="0"/>
        <w:jc w:val="both"/>
        <w:rPr>
          <w:rFonts w:ascii="Times New Roman" w:hAnsi="Times New Roman" w:eastAsia="Calibri" w:cs="Times New Roman"/>
          <w:color w:val="000000"/>
          <w:sz w:val="28"/>
          <w:szCs w:val="28"/>
          <w:lang w:val="en-US"/>
        </w:rPr>
      </w:pPr>
      <w:r>
        <w:rPr>
          <w:rFonts w:eastAsia="Calibri" w:cs="Times New Roman" w:ascii="Times New Roman" w:hAnsi="Times New Roman"/>
          <w:color w:val="000000"/>
          <w:sz w:val="28"/>
          <w:szCs w:val="28"/>
          <w:lang w:val="en-US"/>
        </w:rPr>
      </w:r>
    </w:p>
    <w:p>
      <w:pPr>
        <w:pStyle w:val="Normal"/>
        <w:spacing w:lineRule="auto" w:line="240" w:before="0" w:after="0"/>
        <w:ind w:left="2268" w:hanging="1701"/>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P</m:t>
            </m:r>
          </m:sub>
        </m:sSub>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oMath>
      <w:r>
        <w:rPr>
          <w:rFonts w:eastAsia="" w:cs="Times New Roman" w:ascii="Times New Roman" w:hAnsi="Times New Roman" w:eastAsiaTheme="minorEastAsia"/>
          <w:sz w:val="28"/>
          <w:szCs w:val="28"/>
        </w:rPr>
        <w:t xml:space="preserve"> – эмпирическая функция распределения наблюдений с проявлением признака по </w:t>
      </w:r>
      <w:r>
        <w:rPr/>
      </w:r>
      <m:oMath xmlns:m="http://schemas.openxmlformats.org/officeDocument/2006/math">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oMath>
      <w:r>
        <w:rPr>
          <w:rFonts w:eastAsia="" w:cs="Times New Roman" w:ascii="Times New Roman" w:hAnsi="Times New Roman" w:eastAsiaTheme="minorEastAsia"/>
          <w:sz w:val="28"/>
          <w:szCs w:val="28"/>
        </w:rPr>
        <w:t>;</w:t>
      </w:r>
    </w:p>
    <w:p>
      <w:pPr>
        <w:pStyle w:val="Normal"/>
        <w:spacing w:lineRule="auto" w:line="240" w:before="0" w:after="0"/>
        <w:ind w:left="2268" w:hanging="1276"/>
        <w:rPr>
          <w:rFonts w:ascii="Times New Roman" w:hAnsi="Times New Roman" w:eastAsia="" w:cs="Times New Roman" w:eastAsiaTheme="minorEastAsia"/>
          <w:sz w:val="28"/>
          <w:szCs w:val="28"/>
        </w:rPr>
      </w:pPr>
      <w:r>
        <w:rPr/>
      </w:r>
      <m:oMath xmlns:m="http://schemas.openxmlformats.org/officeDocument/2006/math">
        <m:acc>
          <m:accPr>
            <m:chr m:val="^"/>
          </m:accPr>
          <m:e>
            <m:sSub>
              <m:e>
                <m:acc>
                  <m:accPr>
                    <m:chr m:val="^"/>
                  </m:accPr>
                  <m:e>
                    <m:r>
                      <w:rPr>
                        <w:rFonts w:ascii="Cambria Math" w:hAnsi="Cambria Math"/>
                      </w:rPr>
                      <m:t xml:space="preserve">F</m:t>
                    </m:r>
                  </m:e>
                </m:acc>
              </m:e>
              <m:sub>
                <m:r>
                  <w:rPr>
                    <w:rFonts w:ascii="Cambria Math" w:hAnsi="Cambria Math"/>
                  </w:rPr>
                  <m:t xml:space="preserve">N</m:t>
                </m:r>
              </m:sub>
            </m:sSub>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e>
        </m:acc>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softHyphen/>
        <w:t xml:space="preserve">– эмпирическая функция распределения наблюдений без проявления признака по </w:t>
      </w:r>
      <w:r>
        <w:rPr/>
      </w:r>
      <m:oMath xmlns:m="http://schemas.openxmlformats.org/officeDocument/2006/math">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oMath>
      <w:r>
        <w:rPr>
          <w:rFonts w:eastAsia="" w:cs="Times New Roman" w:ascii="Times New Roman" w:hAnsi="Times New Roman" w:eastAsiaTheme="minorEastAsia"/>
          <w:sz w:val="28"/>
          <w:szCs w:val="28"/>
        </w:rPr>
        <w:t>.</w:t>
      </w:r>
    </w:p>
    <w:p>
      <w:pPr>
        <w:pStyle w:val="Normal"/>
        <w:spacing w:lineRule="auto" w:line="240" w:before="0" w:after="0"/>
        <w:ind w:firstLine="567"/>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Графически эту статистику удобно представлять себе в виде рисунка 2.2.</w:t>
      </w:r>
    </w:p>
    <w:p>
      <w:pPr>
        <w:pStyle w:val="Normal"/>
        <w:spacing w:lineRule="auto" w:line="240" w:before="0" w:after="0"/>
        <w:ind w:firstLine="567"/>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rPr>
          <w:rFonts w:ascii="Times New Roman" w:hAnsi="Times New Roman" w:eastAsia="" w:cs="Times New Roman" w:eastAsiaTheme="minorEastAsia"/>
          <w:sz w:val="28"/>
          <w:szCs w:val="28"/>
        </w:rPr>
      </w:pPr>
      <w:r>
        <w:rPr/>
        <mc:AlternateContent>
          <mc:Choice Requires="wps">
            <w:drawing>
              <wp:inline distT="0" distB="0" distL="0" distR="0">
                <wp:extent cx="5135880" cy="5135880"/>
                <wp:effectExtent l="0" t="0" r="0" b="0"/>
                <wp:docPr id="13"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14"/>
                        <a:stretch/>
                      </pic:blipFill>
                      <pic:spPr>
                        <a:xfrm>
                          <a:off x="0" y="0"/>
                          <a:ext cx="5135400" cy="5135400"/>
                        </a:xfrm>
                        <a:prstGeom prst="rect">
                          <a:avLst/>
                        </a:prstGeom>
                        <a:ln w="0">
                          <a:noFill/>
                        </a:ln>
                      </pic:spPr>
                    </pic:pic>
                  </a:graphicData>
                </a:graphic>
              </wp:inline>
            </w:drawing>
          </mc:Choice>
          <mc:Fallback>
            <w:pict>
              <v:shape id="shape_0" stroked="f" o:allowincell="f" style="position:absolute;margin-left:0pt;margin-top:-404.4pt;width:404.3pt;height:404.3pt;mso-wrap-style:none;v-text-anchor:middle;mso-position-vertical:top" type="_x0000_t75">
                <v:imagedata r:id="rId14" o:detectmouseclick="t"/>
                <v:stroke color="#3465a4" joinstyle="round" endcap="flat"/>
                <w10:wrap type="none"/>
              </v:shape>
            </w:pict>
          </mc:Fallback>
        </mc:AlternateContent>
      </w:r>
    </w:p>
    <w:p>
      <w:pPr>
        <w:pStyle w:val="Normal"/>
        <w:spacing w:lineRule="auto" w:line="240" w:before="0" w:after="0"/>
        <w:ind w:firstLine="567"/>
        <w:jc w:val="center"/>
        <w:rPr>
          <w:rFonts w:ascii="Times New Roman" w:hAnsi="Times New Roman" w:eastAsia="" w:cs="Times New Roman" w:eastAsiaTheme="minorEastAsia"/>
          <w:b/>
          <w:b/>
          <w:sz w:val="28"/>
          <w:szCs w:val="28"/>
        </w:rPr>
      </w:pPr>
      <w:r>
        <w:rPr>
          <w:rFonts w:eastAsia="" w:cs="Times New Roman" w:ascii="Times New Roman" w:hAnsi="Times New Roman" w:eastAsiaTheme="minorEastAsia"/>
          <w:b/>
          <w:sz w:val="24"/>
          <w:szCs w:val="28"/>
        </w:rPr>
        <w:t xml:space="preserve">Рисунок 2.2 – смысл </w:t>
      </w:r>
      <w:r>
        <w:rPr>
          <w:rFonts w:eastAsia="" w:cs="Times New Roman" w:ascii="Times New Roman" w:hAnsi="Times New Roman" w:eastAsiaTheme="minorEastAsia"/>
          <w:b/>
          <w:sz w:val="24"/>
          <w:szCs w:val="28"/>
          <w:lang w:val="en-US"/>
        </w:rPr>
        <w:t>KS</w:t>
      </w:r>
      <w:r>
        <w:rPr>
          <w:rFonts w:eastAsia="" w:cs="Times New Roman" w:ascii="Times New Roman" w:hAnsi="Times New Roman" w:eastAsiaTheme="minorEastAsia"/>
          <w:b/>
          <w:sz w:val="24"/>
          <w:szCs w:val="28"/>
        </w:rPr>
        <w:t xml:space="preserve"> статистики</w:t>
      </w:r>
    </w:p>
    <w:p>
      <w:pPr>
        <w:pStyle w:val="Normal"/>
        <w:spacing w:lineRule="auto" w:line="240" w:before="0" w:after="0"/>
        <w:jc w:val="center"/>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spacing w:lineRule="auto" w:line="240" w:before="0" w:after="0"/>
        <w:ind w:firstLine="567"/>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Что из формулы, что из рисунка становиться очевидно – </w:t>
      </w:r>
      <w:r>
        <w:rPr>
          <w:rFonts w:eastAsia="Calibri" w:cs="Times New Roman" w:ascii="Times New Roman" w:hAnsi="Times New Roman"/>
          <w:color w:val="000000"/>
          <w:sz w:val="28"/>
          <w:szCs w:val="28"/>
          <w:lang w:val="en-US"/>
        </w:rPr>
        <w:t>KS</w:t>
      </w:r>
      <w:r>
        <w:rPr>
          <w:rFonts w:eastAsia="Calibri" w:cs="Times New Roman" w:ascii="Times New Roman" w:hAnsi="Times New Roman"/>
          <w:color w:val="000000"/>
          <w:sz w:val="28"/>
          <w:szCs w:val="28"/>
        </w:rPr>
        <w:t xml:space="preserve"> статистика показывает на сколько максимум накопленные промежуточным итогом наблюдения одного класса отстают от наблюдений другого класса.</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Сразу обозначим следующую закономерность. Из рисунка 2.2 сверху можно сделать вывод: </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r>
    </w:p>
    <w:p>
      <w:pPr>
        <w:pStyle w:val="Normal"/>
        <w:suppressAutoHyphens w:val="true"/>
        <w:spacing w:lineRule="auto" w:line="240" w:before="0" w:after="0"/>
        <w:ind w:firstLine="567"/>
        <w:jc w:val="center"/>
        <w:rPr>
          <w:rFonts w:ascii="Times New Roman" w:hAnsi="Times New Roman" w:eastAsia="Calibri" w:cs="Times New Roman"/>
          <w:color w:val="000000"/>
          <w:sz w:val="28"/>
          <w:szCs w:val="28"/>
          <w:lang w:val="en-US"/>
        </w:rPr>
      </w:pPr>
      <w:r>
        <w:rPr/>
      </w:r>
      <m:oMathPara xmlns:m="http://schemas.openxmlformats.org/officeDocument/2006/math">
        <m:oMathParaPr>
          <m:jc m:val="center"/>
        </m:oMathParaPr>
        <m:oMath>
          <m:r>
            <w:rPr>
              <w:rFonts w:ascii="Cambria Math" w:hAnsi="Cambria Math"/>
            </w:rPr>
            <m:t xml:space="preserve">FPR</m:t>
          </m:r>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r>
            <w:rPr>
              <w:rFonts w:ascii="Cambria Math" w:hAnsi="Cambria Math"/>
            </w:rPr>
            <m:t xml:space="preserve">=</m:t>
          </m:r>
          <m:r>
            <w:rPr>
              <w:rFonts w:ascii="Cambria Math" w:hAnsi="Cambria Math"/>
            </w:rPr>
            <m:t xml:space="preserve">1</m:t>
          </m:r>
          <m:r>
            <w:rPr>
              <w:rFonts w:ascii="Cambria Math" w:hAnsi="Cambria Math"/>
            </w:rPr>
            <m:t xml:space="preserve">−</m:t>
          </m:r>
          <m:sSub>
            <m:e>
              <m:acc>
                <m:accPr>
                  <m:chr m:val="^"/>
                </m:accPr>
                <m:e>
                  <m:r>
                    <w:rPr>
                      <w:rFonts w:ascii="Cambria Math" w:hAnsi="Cambria Math"/>
                    </w:rPr>
                    <m:t xml:space="preserve">F</m:t>
                  </m:r>
                </m:e>
              </m:acc>
            </m:e>
            <m:sub>
              <m:r>
                <w:rPr>
                  <w:rFonts w:ascii="Cambria Math" w:hAnsi="Cambria Math"/>
                </w:rPr>
                <m:t xml:space="preserve">P</m:t>
              </m:r>
            </m:sub>
          </m:sSub>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oMath>
      </m:oMathPara>
    </w:p>
    <w:p>
      <w:pPr>
        <w:pStyle w:val="Normal"/>
        <w:suppressAutoHyphens w:val="true"/>
        <w:spacing w:lineRule="auto" w:line="240" w:before="0" w:after="0"/>
        <w:ind w:firstLine="567"/>
        <w:jc w:val="center"/>
        <w:rPr>
          <w:rFonts w:ascii="Times New Roman" w:hAnsi="Times New Roman" w:eastAsia="Calibri" w:cs="Times New Roman"/>
          <w:color w:val="000000"/>
          <w:sz w:val="28"/>
          <w:szCs w:val="28"/>
        </w:rPr>
      </w:pPr>
      <w:r>
        <w:rPr/>
      </w:r>
      <m:oMathPara xmlns:m="http://schemas.openxmlformats.org/officeDocument/2006/math">
        <m:oMathParaPr>
          <m:jc m:val="center"/>
        </m:oMathParaPr>
        <m:oMath>
          <m:r>
            <w:rPr>
              <w:rFonts w:ascii="Cambria Math" w:hAnsi="Cambria Math"/>
            </w:rPr>
            <m:t xml:space="preserve">TPR</m:t>
          </m:r>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r>
            <w:rPr>
              <w:rFonts w:ascii="Cambria Math" w:hAnsi="Cambria Math"/>
            </w:rPr>
            <m:t xml:space="preserve">=</m:t>
          </m:r>
          <m:r>
            <w:rPr>
              <w:rFonts w:ascii="Cambria Math" w:hAnsi="Cambria Math"/>
            </w:rPr>
            <m:t xml:space="preserve">1</m:t>
          </m:r>
          <m:r>
            <w:rPr>
              <w:rFonts w:ascii="Cambria Math" w:hAnsi="Cambria Math"/>
            </w:rPr>
            <m:t xml:space="preserve">−</m:t>
          </m:r>
          <m:sSub>
            <m:e>
              <m:acc>
                <m:accPr>
                  <m:chr m:val="^"/>
                </m:accPr>
                <m:e>
                  <m:r>
                    <w:rPr>
                      <w:rFonts w:ascii="Cambria Math" w:hAnsi="Cambria Math"/>
                    </w:rPr>
                    <m:t xml:space="preserve">F</m:t>
                  </m:r>
                </m:e>
              </m:acc>
            </m:e>
            <m:sub>
              <m:r>
                <w:rPr>
                  <w:rFonts w:ascii="Cambria Math" w:hAnsi="Cambria Math"/>
                </w:rPr>
                <m:t xml:space="preserve">N</m:t>
              </m:r>
            </m:sub>
          </m:sSub>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oMath>
      </m:oMathPara>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Используя эту закономерность вместе с (2.3), получим:</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r>
    </w:p>
    <w:p>
      <w:pPr>
        <w:pStyle w:val="Normal"/>
        <w:suppressAutoHyphens w:val="true"/>
        <w:spacing w:lineRule="auto" w:line="240" w:before="0" w:after="0"/>
        <w:ind w:firstLine="567"/>
        <w:jc w:val="center"/>
        <w:rPr>
          <w:rFonts w:ascii="Times New Roman" w:hAnsi="Times New Roman" w:eastAsia="Calibri" w:cs="Times New Roman"/>
          <w:color w:val="000000"/>
          <w:sz w:val="28"/>
          <w:szCs w:val="28"/>
        </w:rPr>
      </w:pPr>
      <w:r>
        <w:rPr/>
      </w:r>
      <m:oMathPara xmlns:m="http://schemas.openxmlformats.org/officeDocument/2006/math">
        <m:oMathParaPr>
          <m:jc m:val="center"/>
        </m:oMathParaPr>
        <m:oMath>
          <m:r>
            <w:rPr>
              <w:rFonts w:ascii="Cambria Math" w:hAnsi="Cambria Math"/>
            </w:rPr>
            <m:t xml:space="preserve">KS</m:t>
          </m:r>
          <m:r>
            <w:rPr>
              <w:rFonts w:ascii="Cambria Math" w:hAnsi="Cambria Math"/>
            </w:rPr>
            <m:t xml:space="preserve">=</m:t>
          </m:r>
          <m:sSub>
            <m:e>
              <m:r>
                <w:rPr>
                  <w:rFonts w:ascii="Cambria Math" w:hAnsi="Cambria Math"/>
                </w:rPr>
                <m:t xml:space="preserve">max</m:t>
              </m:r>
            </m:e>
            <m:sub>
              <m:sSup>
                <m:e>
                  <m:r>
                    <w:rPr>
                      <w:rFonts w:ascii="Cambria Math" w:hAnsi="Cambria Math"/>
                    </w:rPr>
                    <m:t xml:space="preserve">PD</m:t>
                  </m:r>
                </m:e>
                <m:sup>
                  <m:r>
                    <w:rPr>
                      <w:rFonts w:ascii="Cambria Math" w:hAnsi="Cambria Math"/>
                    </w:rPr>
                    <m:t xml:space="preserve">'</m:t>
                  </m:r>
                </m:sup>
              </m:sSup>
            </m:sub>
          </m:sSub>
          <m:r>
            <w:rPr>
              <w:rFonts w:ascii="Cambria Math" w:hAnsi="Cambria Math"/>
            </w:rPr>
            <m:t xml:space="preserve">⁡</m:t>
          </m:r>
          <m:d>
            <m:dPr>
              <m:begChr m:val="|"/>
              <m:endChr m:val="|"/>
            </m:dPr>
            <m:e>
              <m:r>
                <w:rPr>
                  <w:rFonts w:ascii="Cambria Math" w:hAnsi="Cambria Math"/>
                </w:rPr>
                <m:t xml:space="preserve">FPR</m:t>
              </m:r>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r>
                <w:rPr>
                  <w:rFonts w:ascii="Cambria Math" w:hAnsi="Cambria Math"/>
                </w:rPr>
                <m:t xml:space="preserve">−</m:t>
              </m:r>
              <m:r>
                <w:rPr>
                  <w:rFonts w:ascii="Cambria Math" w:hAnsi="Cambria Math"/>
                </w:rPr>
                <m:t xml:space="preserve">TPR</m:t>
              </m:r>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e>
          </m:d>
        </m:oMath>
      </m:oMathPara>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lang w:val="en-US"/>
        </w:rPr>
      </w:pPr>
      <w:r>
        <w:rPr>
          <w:rFonts w:eastAsia="Calibri" w:cs="Times New Roman" w:ascii="Times New Roman" w:hAnsi="Times New Roman"/>
          <w:color w:val="000000"/>
          <w:sz w:val="28"/>
          <w:szCs w:val="28"/>
        </w:rPr>
        <w:t xml:space="preserve">Итак, </w:t>
      </w:r>
      <w:r>
        <w:rPr>
          <w:rFonts w:eastAsia="Calibri" w:cs="Times New Roman" w:ascii="Times New Roman" w:hAnsi="Times New Roman"/>
          <w:color w:val="000000"/>
          <w:sz w:val="28"/>
          <w:szCs w:val="28"/>
          <w:lang w:val="en-US"/>
        </w:rPr>
        <w:t>KS</w:t>
      </w:r>
      <w:r>
        <w:rPr>
          <w:rFonts w:eastAsia="Calibri" w:cs="Times New Roman" w:ascii="Times New Roman" w:hAnsi="Times New Roman"/>
          <w:color w:val="000000"/>
          <w:sz w:val="28"/>
          <w:szCs w:val="28"/>
        </w:rPr>
        <w:t xml:space="preserve"> это еще и максимальная разница долей истинно положительных и ложно положительных предсказаний модели. От сюда очень важный для нас в дальнейшем вывод – точка </w:t>
      </w:r>
      <w:r>
        <w:rPr/>
      </w:r>
      <m:oMath xmlns:m="http://schemas.openxmlformats.org/officeDocument/2006/math">
        <m:sSup>
          <m:e>
            <m:r>
              <w:rPr>
                <w:rFonts w:ascii="Cambria Math" w:hAnsi="Cambria Math"/>
              </w:rPr>
              <m:t xml:space="preserve">PD</m:t>
            </m:r>
          </m:e>
          <m:sup/>
        </m:sSup>
      </m:oMath>
      <w:r>
        <w:rPr>
          <w:rFonts w:eastAsia="Calibri" w:cs="Times New Roman" w:ascii="Times New Roman" w:hAnsi="Times New Roman"/>
          <w:color w:val="000000"/>
          <w:sz w:val="28"/>
          <w:szCs w:val="28"/>
        </w:rPr>
        <w:t xml:space="preserve">, соответствующая </w:t>
      </w:r>
      <w:r>
        <w:rPr>
          <w:rFonts w:eastAsia="Calibri" w:cs="Times New Roman" w:ascii="Times New Roman" w:hAnsi="Times New Roman"/>
          <w:color w:val="000000"/>
          <w:sz w:val="28"/>
          <w:szCs w:val="28"/>
          <w:lang w:val="en-US"/>
        </w:rPr>
        <w:t>KS</w:t>
      </w:r>
      <w:r>
        <w:rPr>
          <w:rFonts w:eastAsia="Calibri" w:cs="Times New Roman" w:ascii="Times New Roman" w:hAnsi="Times New Roman"/>
          <w:color w:val="000000"/>
          <w:sz w:val="28"/>
          <w:szCs w:val="28"/>
        </w:rPr>
        <w:t xml:space="preserve"> 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Pr>
          <w:rFonts w:eastAsia="Calibri" w:cs="Times New Roman" w:ascii="Times New Roman" w:hAnsi="Times New Roman"/>
          <w:color w:val="000000"/>
          <w:sz w:val="28"/>
          <w:szCs w:val="28"/>
          <w:lang w:val="en-US"/>
        </w:rPr>
        <w:t>:</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lang w:val="en-US"/>
        </w:rPr>
      </w:pPr>
      <w:r>
        <w:rPr>
          <w:rFonts w:eastAsia="Calibri" w:cs="Times New Roman" w:ascii="Times New Roman" w:hAnsi="Times New Roman"/>
          <w:color w:val="000000"/>
          <w:sz w:val="28"/>
          <w:szCs w:val="28"/>
          <w:lang w:val="en-US"/>
        </w:rPr>
      </w:r>
    </w:p>
    <w:tbl>
      <w:tblPr>
        <w:tblStyle w:val="a3"/>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5"/>
        <w:gridCol w:w="7655"/>
        <w:gridCol w:w="845"/>
      </w:tblGrid>
      <w:tr>
        <w:trPr/>
        <w:tc>
          <w:tcPr>
            <w:tcW w:w="845"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655" w:type="dxa"/>
            <w:tcBorders>
              <w:top w:val="nil"/>
              <w:left w:val="nil"/>
              <w:bottom w:val="nil"/>
              <w:right w:val="nil"/>
            </w:tcBorders>
          </w:tcPr>
          <w:p>
            <w:pPr>
              <w:pStyle w:val="Normal"/>
              <w:widowControl/>
              <w:suppressAutoHyphens w:val="true"/>
              <w:spacing w:lineRule="auto" w:line="240" w:before="0" w:after="0"/>
              <w:ind w:firstLine="567"/>
              <w:jc w:val="center"/>
              <w:rPr>
                <w:rFonts w:ascii="Times New Roman" w:hAnsi="Times New Roman" w:eastAsia="Calibri" w:cs="Times New Roman"/>
                <w:color w:val="000000"/>
                <w:sz w:val="28"/>
                <w:szCs w:val="28"/>
                <w:lang w:val="en-US"/>
              </w:rPr>
            </w:pPr>
            <w:r>
              <w:rPr>
                <w:kern w:val="0"/>
                <w:sz w:val="22"/>
                <w:szCs w:val="22"/>
                <w:lang w:val="ru-RU" w:eastAsia="en-US" w:bidi="ar-SA"/>
              </w:rPr>
            </w:r>
            <m:oMathPara xmlns:m="http://schemas.openxmlformats.org/officeDocument/2006/math">
              <m:oMathParaPr>
                <m:jc m:val="center"/>
              </m:oMathParaPr>
              <m:oMath>
                <m:sSup>
                  <m:e>
                    <m:r>
                      <w:rPr>
                        <w:rFonts w:ascii="Cambria Math" w:hAnsi="Cambria Math"/>
                      </w:rPr>
                      <m:t xml:space="preserve">PD</m:t>
                    </m:r>
                  </m:e>
                  <m:sup/>
                </m:sSup>
                <m:r>
                  <w:rPr>
                    <w:rFonts w:ascii="Cambria Math" w:hAnsi="Cambria Math"/>
                  </w:rPr>
                  <m:t xml:space="preserve">=</m:t>
                </m:r>
                <m:sSub>
                  <m:e>
                    <m:r>
                      <w:rPr>
                        <w:rFonts w:ascii="Cambria Math" w:hAnsi="Cambria Math"/>
                      </w:rPr>
                      <m:t xml:space="preserve">argmax</m:t>
                    </m:r>
                  </m:e>
                  <m:sub>
                    <m:sSup>
                      <m:e>
                        <m:r>
                          <w:rPr>
                            <w:rFonts w:ascii="Cambria Math" w:hAnsi="Cambria Math"/>
                          </w:rPr>
                          <m:t xml:space="preserve">PD</m:t>
                        </m:r>
                      </m:e>
                      <m:sup>
                        <m:r>
                          <w:rPr>
                            <w:rFonts w:ascii="Cambria Math" w:hAnsi="Cambria Math"/>
                          </w:rPr>
                          <m:t xml:space="preserve">'</m:t>
                        </m:r>
                      </m:sup>
                    </m:sSup>
                  </m:sub>
                </m:sSub>
                <m:d>
                  <m:dPr>
                    <m:begChr m:val="|"/>
                    <m:endChr m:val="|"/>
                  </m:dPr>
                  <m:e>
                    <m:sSub>
                      <m:e>
                        <m:acc>
                          <m:accPr>
                            <m:chr m:val="^"/>
                          </m:accPr>
                          <m:e>
                            <m:r>
                              <w:rPr>
                                <w:rFonts w:ascii="Cambria Math" w:hAnsi="Cambria Math"/>
                              </w:rPr>
                              <m:t xml:space="preserve">F</m:t>
                            </m:r>
                          </m:e>
                        </m:acc>
                      </m:e>
                      <m:sub>
                        <m:r>
                          <w:rPr>
                            <w:rFonts w:ascii="Cambria Math" w:hAnsi="Cambria Math"/>
                          </w:rPr>
                          <m:t xml:space="preserve">P</m:t>
                        </m:r>
                      </m:sub>
                    </m:sSub>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r>
                      <w:rPr>
                        <w:rFonts w:ascii="Cambria Math" w:hAnsi="Cambria Math"/>
                      </w:rPr>
                      <m:t xml:space="preserve">−</m:t>
                    </m:r>
                    <m:sSub>
                      <m:e>
                        <m:acc>
                          <m:accPr>
                            <m:chr m:val="^"/>
                          </m:accPr>
                          <m:e>
                            <m:r>
                              <w:rPr>
                                <w:rFonts w:ascii="Cambria Math" w:hAnsi="Cambria Math"/>
                              </w:rPr>
                              <m:t xml:space="preserve">F</m:t>
                            </m:r>
                          </m:e>
                        </m:acc>
                      </m:e>
                      <m:sub>
                        <m:r>
                          <w:rPr>
                            <w:rFonts w:ascii="Cambria Math" w:hAnsi="Cambria Math"/>
                          </w:rPr>
                          <m:t xml:space="preserve">N</m:t>
                        </m:r>
                      </m:sub>
                    </m:sSub>
                    <m:d>
                      <m:dPr>
                        <m:begChr m:val="("/>
                        <m:endChr m:val=")"/>
                      </m:dPr>
                      <m:e>
                        <m:r>
                          <w:rPr>
                            <w:rFonts w:ascii="Cambria Math" w:hAnsi="Cambria Math"/>
                          </w:rPr>
                          <m:t xml:space="preserve">PD</m:t>
                        </m:r>
                        <m:r>
                          <w:rPr>
                            <w:rFonts w:ascii="Cambria Math" w:hAnsi="Cambria Math"/>
                          </w:rPr>
                          <m:t xml:space="preserve">'</m:t>
                        </m:r>
                      </m:e>
                    </m:d>
                  </m:e>
                </m:d>
                <m:r>
                  <w:rPr>
                    <w:rFonts w:ascii="Cambria Math" w:hAnsi="Cambria Math"/>
                  </w:rPr>
                  <m:t xml:space="preserve">=</m:t>
                </m:r>
              </m:oMath>
            </m:oMathPara>
          </w:p>
          <w:p>
            <w:pPr>
              <w:pStyle w:val="Normal"/>
              <w:widowControl/>
              <w:spacing w:lineRule="auto" w:line="240" w:before="0" w:after="0"/>
              <w:ind w:firstLine="567"/>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arg</m:t>
                    </m:r>
                    <m:r>
                      <w:rPr>
                        <w:rFonts w:ascii="Cambria Math" w:hAnsi="Cambria Math"/>
                      </w:rPr>
                      <m:t xml:space="preserve">max</m:t>
                    </m:r>
                  </m:e>
                  <m:sub>
                    <m:sSup>
                      <m:e>
                        <m:r>
                          <w:rPr>
                            <w:rFonts w:ascii="Cambria Math" w:hAnsi="Cambria Math"/>
                          </w:rPr>
                          <m:t xml:space="preserve">PD</m:t>
                        </m:r>
                      </m:e>
                      <m:sup>
                        <m:r>
                          <w:rPr>
                            <w:rFonts w:ascii="Cambria Math" w:hAnsi="Cambria Math"/>
                          </w:rPr>
                          <m:t xml:space="preserve">'</m:t>
                        </m:r>
                      </m:sup>
                    </m:sSup>
                  </m:sub>
                </m:sSub>
                <m:r>
                  <w:rPr>
                    <w:rFonts w:ascii="Cambria Math" w:hAnsi="Cambria Math"/>
                  </w:rPr>
                  <m:t xml:space="preserve">⁡</m:t>
                </m:r>
                <m:d>
                  <m:dPr>
                    <m:begChr m:val="|"/>
                    <m:endChr m:val="|"/>
                  </m:dPr>
                  <m:e>
                    <m:r>
                      <w:rPr>
                        <w:rFonts w:ascii="Cambria Math" w:hAnsi="Cambria Math"/>
                      </w:rPr>
                      <m:t xml:space="preserve">FPR</m:t>
                    </m:r>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r>
                      <w:rPr>
                        <w:rFonts w:ascii="Cambria Math" w:hAnsi="Cambria Math"/>
                      </w:rPr>
                      <m:t xml:space="preserve">−</m:t>
                    </m:r>
                    <m:r>
                      <w:rPr>
                        <w:rFonts w:ascii="Cambria Math" w:hAnsi="Cambria Math"/>
                      </w:rPr>
                      <m:t xml:space="preserve">TPR</m:t>
                    </m:r>
                    <m:d>
                      <m:dPr>
                        <m:begChr m:val="("/>
                        <m:endChr m:val=")"/>
                      </m:dPr>
                      <m:e>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e>
                    </m:d>
                  </m:e>
                </m:d>
              </m:oMath>
            </m:oMathPara>
          </w:p>
        </w:tc>
        <w:tc>
          <w:tcPr>
            <w:tcW w:w="845" w:type="dxa"/>
            <w:tcBorders>
              <w:top w:val="nil"/>
              <w:left w:val="nil"/>
              <w:bottom w:val="nil"/>
              <w:right w:val="nil"/>
            </w:tcBorders>
            <w:vAlign w:val="center"/>
          </w:tcPr>
          <w:p>
            <w:pPr>
              <w:pStyle w:val="Normal"/>
              <w:widowControl/>
              <w:spacing w:lineRule="auto" w:line="240" w:before="0" w:after="0"/>
              <w:jc w:val="center"/>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(2.4)</w:t>
            </w:r>
          </w:p>
        </w:tc>
      </w:tr>
    </w:tbl>
    <w:p>
      <w:pPr>
        <w:pStyle w:val="Normal"/>
        <w:suppressAutoHyphens w:val="true"/>
        <w:spacing w:lineRule="auto" w:line="240" w:before="0" w:after="0"/>
        <w:ind w:firstLine="567"/>
        <w:jc w:val="both"/>
        <w:rPr>
          <w:rFonts w:ascii="Times New Roman" w:hAnsi="Times New Roman" w:eastAsia="Calibri" w:cs="Times New Roman"/>
          <w:color w:val="000000"/>
          <w:sz w:val="28"/>
          <w:szCs w:val="28"/>
          <w:lang w:val="en-US"/>
        </w:rPr>
      </w:pPr>
      <w:r>
        <w:rPr>
          <w:rFonts w:eastAsia="Calibri" w:cs="Times New Roman" w:ascii="Times New Roman" w:hAnsi="Times New Roman"/>
          <w:color w:val="000000"/>
          <w:sz w:val="28"/>
          <w:szCs w:val="28"/>
          <w:lang w:val="en-US"/>
        </w:rPr>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w:r>
        <w:rPr/>
      </w:r>
      <m:oMath xmlns:m="http://schemas.openxmlformats.org/officeDocument/2006/math">
        <m:r>
          <w:rPr>
            <w:rFonts w:ascii="Cambria Math" w:hAnsi="Cambria Math"/>
          </w:rPr>
          <m:t xml:space="preserve">KS</m:t>
        </m:r>
        <m:r>
          <w:rPr>
            <w:rFonts w:ascii="Cambria Math" w:hAnsi="Cambria Math"/>
          </w:rPr>
          <m:t xml:space="preserve">=</m:t>
        </m:r>
        <m:r>
          <w:rPr>
            <w:rFonts w:ascii="Cambria Math" w:hAnsi="Cambria Math"/>
          </w:rPr>
          <m:t xml:space="preserve">1</m:t>
        </m:r>
      </m:oMath>
      <w:r>
        <w:rPr>
          <w:rFonts w:eastAsia="Calibri" w:cs="Times New Roman" w:ascii="Times New Roman" w:hAnsi="Times New Roman"/>
          <w:color w:val="000000"/>
          <w:sz w:val="28"/>
          <w:szCs w:val="28"/>
        </w:rPr>
        <w:t xml:space="preserve"> в формуле (2.3), т.е. находилась точка, в тех обозначениях </w:t>
      </w:r>
      <w:r>
        <w:rPr/>
      </w:r>
      <m:oMath xmlns:m="http://schemas.openxmlformats.org/officeDocument/2006/math">
        <m:sSup>
          <m:e>
            <m:r>
              <w:rPr>
                <w:rFonts w:ascii="Cambria Math" w:hAnsi="Cambria Math"/>
              </w:rPr>
              <m:t xml:space="preserve">p</m:t>
            </m:r>
          </m:e>
          <m:sup>
            <m:r>
              <w:rPr>
                <w:rFonts w:ascii="Cambria Math" w:hAnsi="Cambria Math"/>
              </w:rPr>
              <m:t xml:space="preserve">'</m:t>
            </m:r>
          </m:sup>
        </m:sSup>
      </m:oMath>
      <w:r>
        <w:rPr>
          <w:rFonts w:eastAsia="Calibri" w:cs="Times New Roman" w:ascii="Times New Roman" w:hAnsi="Times New Roman"/>
          <w:color w:val="000000"/>
          <w:sz w:val="28"/>
          <w:szCs w:val="28"/>
        </w:rPr>
        <w:t xml:space="preserve"> которая оставляла все наблюдения с проявлением исследуемого признака «позади», не достигнув еще ни одного из наблюдений без исследуемого признака.</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Важным является вопрос: какую статистику лучше использовать в каком случае? В формуле для </w:t>
      </w:r>
      <w:r>
        <w:rPr>
          <w:rFonts w:eastAsia="Calibri" w:cs="Times New Roman" w:ascii="Times New Roman" w:hAnsi="Times New Roman"/>
          <w:i/>
          <w:color w:val="000000"/>
          <w:sz w:val="28"/>
          <w:szCs w:val="28"/>
          <w:lang w:val="en-US"/>
        </w:rPr>
        <w:t>AUC</w:t>
      </w:r>
      <w:r>
        <w:rPr>
          <w:rFonts w:eastAsia="Calibri" w:cs="Times New Roman" w:ascii="Times New Roman" w:hAnsi="Times New Roman"/>
          <w:color w:val="000000"/>
          <w:sz w:val="28"/>
          <w:szCs w:val="28"/>
        </w:rPr>
        <w:t xml:space="preserve"> используются </w:t>
      </w:r>
      <w:r>
        <w:rPr>
          <w:rFonts w:eastAsia="Calibri" w:cs="Times New Roman" w:ascii="Times New Roman" w:hAnsi="Times New Roman"/>
          <w:i/>
          <w:color w:val="000000"/>
          <w:sz w:val="28"/>
          <w:szCs w:val="28"/>
          <w:lang w:val="en-US"/>
        </w:rPr>
        <w:t>FPR</w:t>
      </w:r>
      <w:r>
        <w:rPr>
          <w:rFonts w:eastAsia="Calibri" w:cs="Times New Roman" w:ascii="Times New Roman" w:hAnsi="Times New Roman"/>
          <w:color w:val="000000"/>
          <w:sz w:val="28"/>
          <w:szCs w:val="28"/>
        </w:rPr>
        <w:t xml:space="preserve">  и </w:t>
      </w:r>
      <w:r>
        <w:rPr>
          <w:rFonts w:eastAsia="Calibri" w:cs="Times New Roman" w:ascii="Times New Roman" w:hAnsi="Times New Roman"/>
          <w:i/>
          <w:color w:val="000000"/>
          <w:sz w:val="28"/>
          <w:szCs w:val="28"/>
          <w:lang w:val="en-US"/>
        </w:rPr>
        <w:t>TPR</w:t>
      </w:r>
      <w:r>
        <w:rPr>
          <w:rFonts w:eastAsia="Calibri" w:cs="Times New Roman" w:ascii="Times New Roman" w:hAnsi="Times New Roman"/>
          <w:i/>
          <w:color w:val="000000"/>
          <w:sz w:val="28"/>
          <w:szCs w:val="28"/>
        </w:rPr>
        <w:t xml:space="preserve"> </w:t>
      </w:r>
      <w:r>
        <w:rPr>
          <w:rFonts w:eastAsia="Calibri" w:cs="Times New Roman" w:ascii="Times New Roman" w:hAnsi="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eastAsia="Calibri" w:cs="Times New Roman" w:ascii="Times New Roman" w:hAnsi="Times New Roman"/>
          <w:i/>
          <w:color w:val="000000"/>
          <w:sz w:val="28"/>
          <w:szCs w:val="28"/>
          <w:lang w:val="en-US"/>
        </w:rPr>
        <w:t>KS</w:t>
      </w:r>
      <w:r>
        <w:rPr>
          <w:rFonts w:eastAsia="Calibri" w:cs="Times New Roman" w:ascii="Times New Roman" w:hAnsi="Times New Roman"/>
          <w:i/>
          <w:color w:val="000000"/>
          <w:sz w:val="28"/>
          <w:szCs w:val="28"/>
        </w:rPr>
        <w:t xml:space="preserve"> </w:t>
      </w:r>
      <w:r>
        <w:rPr>
          <w:rFonts w:eastAsia="Calibri" w:cs="Times New Roman" w:ascii="Times New Roman" w:hAnsi="Times New Roman"/>
          <w:color w:val="000000"/>
          <w:sz w:val="28"/>
          <w:szCs w:val="28"/>
        </w:rPr>
        <w:t xml:space="preserve">же использует всего одну вероятность, и по ней нельзя сделать вывода, есть ли другие точки отсечения с приемлемыми свойствами, тем не менее,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текущую политику банка, потому важнее иметь много допустимых точек отсечения, от сюда, больше внимания следует уделять статитике </w:t>
      </w:r>
      <w:r>
        <w:rPr>
          <w:rFonts w:eastAsia="Calibri" w:cs="Times New Roman" w:ascii="Times New Roman" w:hAnsi="Times New Roman"/>
          <w:i/>
          <w:color w:val="000000"/>
          <w:sz w:val="28"/>
          <w:szCs w:val="28"/>
          <w:lang w:val="en-US"/>
        </w:rPr>
        <w:t>AUC</w:t>
      </w:r>
      <w:r>
        <w:rPr>
          <w:rFonts w:eastAsia="Calibri" w:cs="Times New Roman" w:ascii="Times New Roman" w:hAnsi="Times New Roman"/>
          <w:color w:val="000000"/>
          <w:sz w:val="28"/>
          <w:szCs w:val="28"/>
        </w:rPr>
        <w:t xml:space="preserve">. За </w:t>
      </w:r>
      <w:r>
        <w:rPr>
          <w:rFonts w:eastAsia="Calibri" w:cs="Times New Roman" w:ascii="Times New Roman" w:hAnsi="Times New Roman"/>
          <w:i/>
          <w:color w:val="000000"/>
          <w:sz w:val="28"/>
          <w:szCs w:val="28"/>
          <w:lang w:val="en-US"/>
        </w:rPr>
        <w:t>KS</w:t>
      </w:r>
      <w:r>
        <w:rPr>
          <w:rFonts w:eastAsia="Calibri" w:cs="Times New Roman" w:ascii="Times New Roman" w:hAnsi="Times New Roman"/>
          <w:i/>
          <w:color w:val="000000"/>
          <w:sz w:val="28"/>
          <w:szCs w:val="28"/>
        </w:rPr>
        <w:t xml:space="preserve"> </w:t>
      </w:r>
      <w:r>
        <w:rPr>
          <w:rFonts w:eastAsia="Calibri" w:cs="Times New Roman" w:ascii="Times New Roman" w:hAnsi="Times New Roman"/>
          <w:color w:val="000000"/>
          <w:sz w:val="28"/>
          <w:szCs w:val="28"/>
        </w:rPr>
        <w:t xml:space="preserve">остается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Все вышесказанное естественно для готовой модели, а у нас, на данном этапе, задача – отбор показателей в модель. Для оценки классифицирующей способности отдельного предиктора с помощью </w:t>
      </w:r>
      <w:r>
        <w:rPr>
          <w:rFonts w:eastAsia="Calibri" w:cs="Times New Roman" w:ascii="Times New Roman" w:hAnsi="Times New Roman"/>
          <w:color w:val="000000"/>
          <w:sz w:val="28"/>
          <w:szCs w:val="28"/>
          <w:lang w:val="en-US"/>
        </w:rPr>
        <w:t>ROC</w:t>
      </w:r>
      <w:r>
        <w:rPr>
          <w:rFonts w:eastAsia="Calibri" w:cs="Times New Roman" w:ascii="Times New Roman" w:hAnsi="Times New Roman"/>
          <w:color w:val="000000"/>
          <w:sz w:val="28"/>
          <w:szCs w:val="28"/>
        </w:rPr>
        <w:t xml:space="preserve"> анализа рассмотрим однофакторную модель вида:</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r>
    </w:p>
    <w:tbl>
      <w:tblPr>
        <w:tblStyle w:val="a3"/>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5"/>
        <w:gridCol w:w="7655"/>
        <w:gridCol w:w="845"/>
      </w:tblGrid>
      <w:tr>
        <w:trPr/>
        <w:tc>
          <w:tcPr>
            <w:tcW w:w="845" w:type="dxa"/>
            <w:tcBorders>
              <w:top w:val="nil"/>
              <w:left w:val="nil"/>
              <w:bottom w:val="nil"/>
              <w:right w:val="nil"/>
            </w:tcBorders>
          </w:tcPr>
          <w:p>
            <w:pPr>
              <w:pStyle w:val="Normal"/>
              <w:widowControl/>
              <w:spacing w:lineRule="auto" w:line="240" w:before="0" w:after="0"/>
              <w:jc w:val="both"/>
              <w:rPr>
                <w:rFonts w:eastAsia="" w:eastAsiaTheme="minorEastAsia"/>
                <w:sz w:val="28"/>
                <w:szCs w:val="28"/>
              </w:rPr>
            </w:pPr>
            <w:r>
              <w:rPr>
                <w:rFonts w:eastAsia="" w:cs="" w:eastAsiaTheme="minorEastAsia"/>
                <w:kern w:val="0"/>
                <w:sz w:val="22"/>
                <w:szCs w:val="22"/>
                <w:lang w:val="ru-RU" w:eastAsia="en-US" w:bidi="ar-SA"/>
              </w:rPr>
            </w:r>
          </w:p>
        </w:tc>
        <w:tc>
          <w:tcPr>
            <w:tcW w:w="7655" w:type="dxa"/>
            <w:tcBorders>
              <w:top w:val="nil"/>
              <w:left w:val="nil"/>
              <w:bottom w:val="nil"/>
              <w:right w:val="nil"/>
            </w:tcBorders>
          </w:tcPr>
          <w:p>
            <w:pPr>
              <w:pStyle w:val="Normal"/>
              <w:widowControl/>
              <w:spacing w:lineRule="auto" w:line="240" w:before="0" w:after="0"/>
              <w:ind w:firstLine="567"/>
              <w:jc w:val="center"/>
              <w:rPr>
                <w:rFonts w:eastAsia="" w:eastAsiaTheme="minorEastAsia"/>
                <w:sz w:val="28"/>
                <w:szCs w:val="28"/>
                <w:lang w:val="en-US"/>
              </w:rPr>
            </w:pPr>
            <w:r>
              <w:rPr>
                <w:rFonts w:cs=""/>
                <w:kern w:val="0"/>
                <w:sz w:val="22"/>
                <w:szCs w:val="22"/>
                <w:lang w:val="ru-RU" w:eastAsia="en-US" w:bidi="ar-SA"/>
              </w:rPr>
            </w:r>
            <m:oMathPara xmlns:m="http://schemas.openxmlformats.org/officeDocument/2006/math">
              <m:oMathParaPr>
                <m:jc m:val="center"/>
              </m:oMathParaPr>
              <m:oMath>
                <m:acc>
                  <m:accPr>
                    <m:chr m:val="^"/>
                  </m:accPr>
                  <m:e>
                    <m:r>
                      <w:rPr>
                        <w:rFonts w:ascii="Cambria Math" w:hAnsi="Cambria Math"/>
                      </w:rPr>
                      <m:t xml:space="preserve">y</m:t>
                    </m:r>
                  </m:e>
                </m:acc>
                <m:r>
                  <w:rPr>
                    <w:rFonts w:ascii="Cambria Math" w:hAnsi="Cambria Math"/>
                  </w:rPr>
                  <m:t xml:space="preserve">=</m:t>
                </m:r>
                <m:d>
                  <m:dPr>
                    <m:begChr m:val="{"/>
                    <m:endChr m:val=""/>
                  </m:dPr>
                  <m:e>
                    <m:eqArr>
                      <m:e>
                        <m:r>
                          <w:rPr>
                            <w:rFonts w:ascii="Cambria Math" w:hAnsi="Cambria Math"/>
                          </w:rPr>
                          <m:t xml:space="preserve">N</m:t>
                        </m:r>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e>
                      <m:e>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A</m:t>
                            </m:r>
                          </m:e>
                          <m:sub>
                            <m:r>
                              <w:rPr>
                                <w:rFonts w:ascii="Cambria Math" w:hAnsi="Cambria Math"/>
                              </w:rPr>
                              <m:t xml:space="preserve">P</m:t>
                            </m:r>
                          </m:sub>
                        </m:sSub>
                      </m:e>
                    </m:eqArr>
                    <m:r>
                      <w:rPr>
                        <w:rFonts w:ascii="Cambria Math" w:hAnsi="Cambria Math"/>
                      </w:rPr>
                      <m:t xml:space="preserve">.</m:t>
                    </m:r>
                  </m:e>
                </m:d>
              </m:oMath>
            </m:oMathPara>
          </w:p>
        </w:tc>
        <w:tc>
          <w:tcPr>
            <w:tcW w:w="845" w:type="dxa"/>
            <w:tcBorders>
              <w:top w:val="nil"/>
              <w:left w:val="nil"/>
              <w:bottom w:val="nil"/>
              <w:right w:val="nil"/>
            </w:tcBorders>
            <w:vAlign w:val="center"/>
          </w:tcPr>
          <w:p>
            <w:pPr>
              <w:pStyle w:val="Normal"/>
              <w:widowControl/>
              <w:spacing w:lineRule="auto" w:line="240" w:before="0" w:after="0"/>
              <w:jc w:val="center"/>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(2.5)</w:t>
            </w:r>
          </w:p>
        </w:tc>
      </w:tr>
    </w:tbl>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r>
    </w:p>
    <w:tbl>
      <w:tblPr>
        <w:tblStyle w:val="a3"/>
        <w:tblW w:w="8778" w:type="dxa"/>
        <w:jc w:val="left"/>
        <w:tblInd w:w="567" w:type="dxa"/>
        <w:tblLayout w:type="fixed"/>
        <w:tblCellMar>
          <w:top w:w="0" w:type="dxa"/>
          <w:left w:w="108" w:type="dxa"/>
          <w:bottom w:w="0" w:type="dxa"/>
          <w:right w:w="108" w:type="dxa"/>
        </w:tblCellMar>
        <w:tblLook w:val="04a0" w:noHBand="0" w:noVBand="1" w:firstColumn="1" w:lastRow="0" w:lastColumn="0" w:firstRow="1"/>
      </w:tblPr>
      <w:tblGrid>
        <w:gridCol w:w="703"/>
        <w:gridCol w:w="8074"/>
      </w:tblGrid>
      <w:tr>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где</w:t>
            </w:r>
          </w:p>
        </w:tc>
        <w:tc>
          <w:tcPr>
            <w:tcW w:w="8074"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acc>
                <m:accPr>
                  <m:chr m:val="^"/>
                </m:accPr>
                <m:e>
                  <m:r>
                    <w:rPr>
                      <w:rFonts w:ascii="Cambria Math" w:hAnsi="Cambria Math"/>
                    </w:rPr>
                    <m:t xml:space="preserve">y</m:t>
                  </m:r>
                </m:e>
              </m:acc>
            </m:oMath>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ru-RU" w:eastAsia="en-US" w:bidi="ar-SA"/>
              </w:rPr>
              <w:t xml:space="preserve"> </w:t>
            </w:r>
            <w:r>
              <w:rPr>
                <w:rFonts w:eastAsia="Calibri" w:cs="Times New Roman" w:ascii="Times New Roman" w:hAnsi="Times New Roman"/>
                <w:kern w:val="0"/>
                <w:sz w:val="28"/>
                <w:szCs w:val="28"/>
                <w:lang w:val="ru-RU" w:eastAsia="en-US" w:bidi="ar-SA"/>
              </w:rPr>
              <w:t>предсказанное значение оклика;</w:t>
            </w:r>
          </w:p>
        </w:tc>
      </w:tr>
      <w:tr>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both"/>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P</m:t>
                  </m:r>
                </m:sub>
              </m:sSub>
            </m:oMath>
            <w:r>
              <w:rPr>
                <w:rFonts w:eastAsia="" w:cs="Times New Roman" w:ascii="Times New Roman" w:hAnsi="Times New Roman" w:eastAsiaTheme="minorEastAsia"/>
                <w:kern w:val="0"/>
                <w:sz w:val="28"/>
                <w:szCs w:val="28"/>
                <w:lang w:val="ru-RU" w:eastAsia="en-US" w:bidi="ar-SA"/>
              </w:rPr>
              <w:t xml:space="preserve"> – </w:t>
            </w:r>
            <w:r>
              <w:rPr>
                <w:rFonts w:eastAsia="" w:cs="Times New Roman" w:ascii="Times New Roman" w:hAnsi="Times New Roman" w:eastAsiaTheme="minorEastAsia"/>
                <w:kern w:val="0"/>
                <w:sz w:val="28"/>
                <w:szCs w:val="28"/>
                <w:lang w:val="ru-RU" w:eastAsia="en-US" w:bidi="ar-SA"/>
              </w:rPr>
              <w:t>переменная классифицирующая способность которой оценивается;</w:t>
            </w:r>
          </w:p>
        </w:tc>
      </w:tr>
      <w:tr>
        <w:trPr>
          <w:trHeight w:val="180"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both"/>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oMath>
            <w:r>
              <w:rPr>
                <w:rFonts w:eastAsia="" w:cs="Times New Roman" w:ascii="Times New Roman" w:hAnsi="Times New Roman" w:eastAsiaTheme="minorEastAsia"/>
                <w:kern w:val="0"/>
                <w:sz w:val="28"/>
                <w:szCs w:val="28"/>
                <w:lang w:val="ru-RU" w:eastAsia="en-US" w:bidi="ar-SA"/>
              </w:rPr>
              <w:t xml:space="preserve">– </w:t>
            </w:r>
            <w:r>
              <w:rPr>
                <w:rFonts w:eastAsia="" w:cs="Times New Roman" w:ascii="Times New Roman" w:hAnsi="Times New Roman" w:eastAsiaTheme="minorEastAsia"/>
                <w:kern w:val="0"/>
                <w:sz w:val="28"/>
                <w:szCs w:val="28"/>
                <w:lang w:val="ru-RU" w:eastAsia="en-US" w:bidi="ar-SA"/>
              </w:rPr>
              <w:t xml:space="preserve">множество значений </w:t>
            </w:r>
            <w:r>
              <w:rPr>
                <w:rFonts w:eastAsia="Calibri"/>
                <w:kern w:val="0"/>
                <w:sz w:val="22"/>
                <w:szCs w:val="22"/>
                <w:lang w:val="ru-RU" w:eastAsia="en-US" w:bidi="ar-SA"/>
              </w:rPr>
            </w:r>
            <m:oMath xmlns:m="http://schemas.openxmlformats.org/officeDocument/2006/math">
              <m:r>
                <w:rPr>
                  <w:rFonts w:ascii="Cambria Math" w:hAnsi="Cambria Math"/>
                </w:rPr>
                <m:t xml:space="preserve">x</m:t>
              </m:r>
            </m:oMath>
            <w:r>
              <w:rPr>
                <w:rFonts w:eastAsia="" w:cs="Times New Roman" w:ascii="Times New Roman" w:hAnsi="Times New Roman" w:eastAsiaTheme="minorEastAsia"/>
                <w:kern w:val="0"/>
                <w:sz w:val="28"/>
                <w:szCs w:val="28"/>
                <w:lang w:val="ru-RU" w:eastAsia="en-US" w:bidi="ar-SA"/>
              </w:rPr>
              <w:t xml:space="preserve"> при котором предсказывается отсутствие исследуемого признака;</w:t>
            </w:r>
          </w:p>
        </w:tc>
      </w:tr>
      <w:tr>
        <w:trPr>
          <w:trHeight w:val="150" w:hRule="atLeast"/>
        </w:trPr>
        <w:tc>
          <w:tcPr>
            <w:tcW w:w="703"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074" w:type="dxa"/>
            <w:tcBorders>
              <w:top w:val="nil"/>
              <w:left w:val="nil"/>
              <w:bottom w:val="nil"/>
              <w:right w:val="nil"/>
            </w:tcBorders>
          </w:tcPr>
          <w:p>
            <w:pPr>
              <w:pStyle w:val="Normal"/>
              <w:widowControl/>
              <w:spacing w:lineRule="auto" w:line="240" w:before="0" w:after="0"/>
              <w:jc w:val="both"/>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P</m:t>
                  </m:r>
                </m:sub>
              </m:sSub>
            </m:oMath>
            <w:r>
              <w:rPr>
                <w:rFonts w:eastAsia="" w:cs="Times New Roman" w:ascii="Times New Roman" w:hAnsi="Times New Roman" w:eastAsiaTheme="minorEastAsia"/>
                <w:kern w:val="0"/>
                <w:sz w:val="28"/>
                <w:szCs w:val="28"/>
                <w:lang w:val="ru-RU" w:eastAsia="en-US" w:bidi="ar-SA"/>
              </w:rPr>
              <w:t xml:space="preserve"> – </w:t>
            </w:r>
            <w:r>
              <w:rPr>
                <w:rFonts w:eastAsia="" w:cs="Times New Roman" w:ascii="Times New Roman" w:hAnsi="Times New Roman" w:eastAsiaTheme="minorEastAsia"/>
                <w:kern w:val="0"/>
                <w:sz w:val="28"/>
                <w:szCs w:val="28"/>
                <w:lang w:val="ru-RU" w:eastAsia="en-US" w:bidi="ar-SA"/>
              </w:rPr>
              <w:t xml:space="preserve">множество значений </w:t>
            </w:r>
            <w:r>
              <w:rPr>
                <w:rFonts w:eastAsia="Calibri"/>
                <w:kern w:val="0"/>
                <w:sz w:val="22"/>
                <w:szCs w:val="22"/>
                <w:lang w:val="ru-RU" w:eastAsia="en-US" w:bidi="ar-SA"/>
              </w:rPr>
            </w:r>
            <m:oMath xmlns:m="http://schemas.openxmlformats.org/officeDocument/2006/math">
              <m:r>
                <w:rPr>
                  <w:rFonts w:ascii="Cambria Math" w:hAnsi="Cambria Math"/>
                </w:rPr>
                <m:t xml:space="preserve">x</m:t>
              </m:r>
            </m:oMath>
            <w:r>
              <w:rPr>
                <w:rFonts w:eastAsia="" w:cs="Times New Roman" w:ascii="Times New Roman" w:hAnsi="Times New Roman" w:eastAsiaTheme="minorEastAsia"/>
                <w:kern w:val="0"/>
                <w:sz w:val="28"/>
                <w:szCs w:val="28"/>
                <w:lang w:val="ru-RU" w:eastAsia="en-US" w:bidi="ar-SA"/>
              </w:rPr>
              <w:t xml:space="preserve"> при котором предсказывается наличие исследуемого признака.</w:t>
            </w:r>
          </w:p>
        </w:tc>
      </w:tr>
    </w:tbl>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На данном этапе можно логику разделить на две ветви – исследование числовых и исследование номинативных переменных. Начнем с рассмотрения числовых. Для названного случая формула (2.5) примет вид:</w:t>
      </w:r>
    </w:p>
    <w:tbl>
      <w:tblPr>
        <w:tblStyle w:val="a3"/>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5"/>
        <w:gridCol w:w="7655"/>
        <w:gridCol w:w="845"/>
      </w:tblGrid>
      <w:tr>
        <w:trPr/>
        <w:tc>
          <w:tcPr>
            <w:tcW w:w="845"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655" w:type="dxa"/>
            <w:tcBorders>
              <w:top w:val="nil"/>
              <w:left w:val="nil"/>
              <w:bottom w:val="nil"/>
              <w:right w:val="nil"/>
            </w:tcBorders>
          </w:tcPr>
          <w:p>
            <w:pPr>
              <w:pStyle w:val="Normal"/>
              <w:widowContro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845" w:type="dxa"/>
            <w:tcBorders>
              <w:top w:val="nil"/>
              <w:left w:val="nil"/>
              <w:bottom w:val="nil"/>
              <w:right w:val="nil"/>
            </w:tcBorders>
            <w:vAlign w:val="center"/>
          </w:tcPr>
          <w:p>
            <w:pPr>
              <w:pStyle w:val="Normal"/>
              <w:widowControl/>
              <w:spacing w:lineRule="auto" w:line="240" w:before="0" w:after="0"/>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r>
      <w:tr>
        <w:trPr/>
        <w:tc>
          <w:tcPr>
            <w:tcW w:w="845" w:type="dxa"/>
            <w:tcBorders>
              <w:top w:val="nil"/>
              <w:left w:val="nil"/>
              <w:bottom w:val="nil"/>
              <w:right w:val="nil"/>
            </w:tcBorders>
          </w:tcPr>
          <w:p>
            <w:pPr>
              <w:pStyle w:val="Normal"/>
              <w:widowControl/>
              <w:spacing w:lineRule="auto" w:line="240" w:before="0" w:after="0"/>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kern w:val="0"/>
                <w:sz w:val="22"/>
                <w:szCs w:val="22"/>
                <w:lang w:val="ru-RU" w:eastAsia="en-US" w:bidi="ar-SA"/>
              </w:rPr>
            </w:r>
          </w:p>
        </w:tc>
        <w:tc>
          <w:tcPr>
            <w:tcW w:w="7655" w:type="dxa"/>
            <w:tcBorders>
              <w:top w:val="nil"/>
              <w:left w:val="nil"/>
              <w:bottom w:val="nil"/>
              <w:right w:val="nil"/>
            </w:tcBorders>
          </w:tcPr>
          <w:p>
            <w:pPr>
              <w:pStyle w:val="Normal"/>
              <w:widowControl/>
              <w:spacing w:lineRule="auto" w:line="240" w:before="0" w:after="0"/>
              <w:ind w:firstLine="567"/>
              <w:jc w:val="center"/>
              <w:rPr>
                <w:rFonts w:ascii="Times New Roman" w:hAnsi="Times New Roman" w:eastAsia="" w:cs="Times New Roman" w:eastAsiaTheme="minorEastAsia"/>
                <w:sz w:val="28"/>
                <w:szCs w:val="28"/>
                <w:lang w:val="en-US"/>
              </w:rPr>
            </w:pPr>
            <w:r>
              <w:rPr>
                <w:kern w:val="0"/>
                <w:sz w:val="22"/>
                <w:szCs w:val="22"/>
                <w:lang w:val="ru-RU" w:eastAsia="en-US" w:bidi="ar-SA"/>
              </w:rPr>
            </w:r>
            <m:oMathPara xmlns:m="http://schemas.openxmlformats.org/officeDocument/2006/math">
              <m:oMathParaPr>
                <m:jc m:val="center"/>
              </m:oMathParaPr>
              <m:oMath>
                <m:acc>
                  <m:accPr>
                    <m:chr m:val="^"/>
                  </m:accPr>
                  <m:e>
                    <m:r>
                      <w:rPr>
                        <w:rFonts w:ascii="Cambria Math" w:hAnsi="Cambria Math"/>
                      </w:rPr>
                      <m:t xml:space="preserve">y</m:t>
                    </m:r>
                  </m:e>
                </m:acc>
                <m:r>
                  <w:rPr>
                    <w:rFonts w:ascii="Cambria Math" w:hAnsi="Cambria Math"/>
                  </w:rPr>
                  <m:t xml:space="preserve">=</m:t>
                </m:r>
                <m:d>
                  <m:dPr>
                    <m:begChr m:val="{"/>
                    <m:endChr m:val=""/>
                  </m:dPr>
                  <m:e>
                    <m:eqArr>
                      <m:e>
                        <m:r>
                          <w:rPr>
                            <w:rFonts w:ascii="Cambria Math" w:hAnsi="Cambria Math"/>
                          </w:rPr>
                          <m:t xml:space="preserve">N</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x</m:t>
                        </m:r>
                        <m:r>
                          <w:rPr>
                            <w:rFonts w:ascii="Cambria Math" w:hAnsi="Cambria Math"/>
                          </w:rPr>
                          <m:t xml:space="preserve">'</m:t>
                        </m:r>
                      </m:e>
                      <m:e>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&gt;</m:t>
                        </m:r>
                        <m:r>
                          <w:rPr>
                            <w:rFonts w:ascii="Cambria Math" w:hAnsi="Cambria Math"/>
                          </w:rPr>
                          <m:t xml:space="preserve">x</m:t>
                        </m:r>
                        <m:r>
                          <w:rPr>
                            <w:rFonts w:ascii="Cambria Math" w:hAnsi="Cambria Math"/>
                          </w:rPr>
                          <m:t xml:space="preserve">'</m:t>
                        </m:r>
                      </m:e>
                    </m:eqArr>
                    <m:r>
                      <w:rPr>
                        <w:rFonts w:ascii="Cambria Math" w:hAnsi="Cambria Math"/>
                      </w:rPr>
                      <m:t xml:space="preserve">.</m:t>
                    </m:r>
                  </m:e>
                </m:d>
              </m:oMath>
            </m:oMathPara>
          </w:p>
        </w:tc>
        <w:tc>
          <w:tcPr>
            <w:tcW w:w="845" w:type="dxa"/>
            <w:tcBorders>
              <w:top w:val="nil"/>
              <w:left w:val="nil"/>
              <w:bottom w:val="nil"/>
              <w:right w:val="nil"/>
            </w:tcBorders>
            <w:vAlign w:val="center"/>
          </w:tcPr>
          <w:p>
            <w:pPr>
              <w:pStyle w:val="Normal"/>
              <w:widowControl/>
              <w:spacing w:lineRule="auto" w:line="240" w:before="0" w:after="0"/>
              <w:jc w:val="center"/>
              <w:rPr>
                <w:rFonts w:ascii="Times New Roman" w:hAnsi="Times New Roman" w:eastAsia="" w:cs="Times New Roman" w:eastAsiaTheme="minorEastAsia"/>
                <w:sz w:val="28"/>
                <w:szCs w:val="28"/>
              </w:rPr>
            </w:pPr>
            <w:r>
              <w:rPr>
                <w:rFonts w:eastAsia="" w:cs="Times New Roman" w:ascii="Times New Roman" w:hAnsi="Times New Roman" w:eastAsiaTheme="minorEastAsia"/>
                <w:kern w:val="0"/>
                <w:sz w:val="28"/>
                <w:szCs w:val="28"/>
                <w:lang w:val="ru-RU" w:eastAsia="en-US" w:bidi="ar-SA"/>
              </w:rPr>
              <w:t>(2.6)</w:t>
            </w:r>
          </w:p>
        </w:tc>
      </w:tr>
    </w:tbl>
    <w:p>
      <w:pPr>
        <w:pStyle w:val="Normal"/>
        <w:spacing w:lineRule="auto" w:line="240" w:before="0" w:after="0"/>
        <w:ind w:firstLine="567"/>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tbl>
      <w:tblPr>
        <w:tblStyle w:val="a3"/>
        <w:tblW w:w="8919" w:type="dxa"/>
        <w:jc w:val="left"/>
        <w:tblInd w:w="426" w:type="dxa"/>
        <w:tblLayout w:type="fixed"/>
        <w:tblCellMar>
          <w:top w:w="0" w:type="dxa"/>
          <w:left w:w="108" w:type="dxa"/>
          <w:bottom w:w="0" w:type="dxa"/>
          <w:right w:w="108" w:type="dxa"/>
        </w:tblCellMar>
        <w:tblLook w:val="04a0" w:noHBand="0" w:noVBand="1" w:firstColumn="1" w:lastRow="0" w:lastColumn="0" w:firstRow="1"/>
      </w:tblPr>
      <w:tblGrid>
        <w:gridCol w:w="708"/>
        <w:gridCol w:w="8210"/>
      </w:tblGrid>
      <w:tr>
        <w:trPr/>
        <w:tc>
          <w:tcPr>
            <w:tcW w:w="708"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где</w:t>
            </w:r>
          </w:p>
        </w:tc>
        <w:tc>
          <w:tcPr>
            <w:tcW w:w="8210"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r>
                <w:rPr>
                  <w:rFonts w:ascii="Cambria Math" w:hAnsi="Cambria Math"/>
                </w:rPr>
                <m:t xml:space="preserve">x</m:t>
              </m:r>
              <m:r>
                <w:rPr>
                  <w:rFonts w:ascii="Cambria Math" w:hAnsi="Cambria Math"/>
                </w:rPr>
                <m:t xml:space="preserve">'</m:t>
              </m:r>
            </m:oMath>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kern w:val="0"/>
                <w:sz w:val="28"/>
                <w:szCs w:val="28"/>
                <w:lang w:val="ru-RU" w:eastAsia="en-US" w:bidi="ar-SA"/>
              </w:rPr>
              <w:t xml:space="preserve">точка отсечения по переменной </w:t>
            </w:r>
            <w:r>
              <w:rPr>
                <w:rFonts w:eastAsia="Calibri"/>
                <w:kern w:val="0"/>
                <w:sz w:val="22"/>
                <w:szCs w:val="22"/>
                <w:lang w:val="ru-RU" w:eastAsia="en-US" w:bidi="ar-SA"/>
              </w:rPr>
            </w:r>
            <m:oMath xmlns:m="http://schemas.openxmlformats.org/officeDocument/2006/math">
              <m:r>
                <w:rPr>
                  <w:rFonts w:ascii="Cambria Math" w:hAnsi="Cambria Math"/>
                </w:rPr>
                <m:t xml:space="preserve">x</m:t>
              </m:r>
            </m:oMath>
            <w:r>
              <w:rPr>
                <w:rFonts w:eastAsia="Calibri" w:cs="Times New Roman" w:ascii="Times New Roman" w:hAnsi="Times New Roman"/>
                <w:kern w:val="0"/>
                <w:sz w:val="28"/>
                <w:szCs w:val="28"/>
                <w:lang w:val="ru-RU" w:eastAsia="en-US" w:bidi="ar-SA"/>
              </w:rPr>
              <w:t>.</w:t>
            </w:r>
          </w:p>
        </w:tc>
      </w:tr>
    </w:tbl>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pPr>
        <w:pStyle w:val="Normal"/>
        <w:suppressAutoHyphens w:val="true"/>
        <w:spacing w:lineRule="auto" w:line="240" w:before="0" w:after="0"/>
        <w:ind w:firstLine="567"/>
        <w:jc w:val="both"/>
        <w:rPr>
          <w:rFonts w:ascii="Times New Roman" w:hAnsi="Times New Roman" w:eastAsia="Calibri" w:cs="Times New Roman"/>
          <w:color w:val="000000"/>
          <w:sz w:val="28"/>
          <w:szCs w:val="28"/>
        </w:rPr>
      </w:pPr>
      <w:r>
        <w:rPr>
          <w:rFonts w:eastAsia="Calibri" w:cs="Times New Roman" w:ascii="Times New Roman" w:hAnsi="Times New Roman"/>
          <w:color w:val="000000"/>
          <w:sz w:val="28"/>
          <w:szCs w:val="28"/>
        </w:rPr>
        <w:t xml:space="preserve">В сущности, приведенное замечание не меняет основных идей анализа – если на рисунках Д.1, Д.2 поменять местами распределения P и N, то диаметрально поменяется порядок изменяя </w:t>
      </w:r>
      <w:r>
        <w:rPr>
          <w:rFonts w:eastAsia="Calibri" w:cs="Times New Roman" w:ascii="Times New Roman" w:hAnsi="Times New Roman"/>
          <w:i/>
          <w:color w:val="000000"/>
          <w:sz w:val="28"/>
          <w:szCs w:val="28"/>
        </w:rPr>
        <w:t>FPT, TPR</w:t>
      </w:r>
      <w:r>
        <w:rPr>
          <w:rFonts w:eastAsia="Calibri" w:cs="Times New Roman" w:ascii="Times New Roman" w:hAnsi="Times New Roman"/>
          <w:color w:val="000000"/>
          <w:sz w:val="28"/>
          <w:szCs w:val="28"/>
        </w:rPr>
        <w:t>, описанный выше. Что приведёт к тому, что ROC кривая выгнется в обратную сторону. Такая ситуация представлена на рисунке Д.4.</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угадывания (нижняя часть рисунка Д.3).</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Если бы такая модель использовалась для предсказаний, то логично было бы поменять знаки в выражении (2.6).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567"/>
        <w:jc w:val="center"/>
        <w:rPr>
          <w:sz w:val="28"/>
          <w:lang w:val="en-US"/>
        </w:rPr>
      </w:pPr>
      <w:r>
        <w:rPr/>
      </w:r>
      <m:oMathPara xmlns:m="http://schemas.openxmlformats.org/officeDocument/2006/math">
        <m:oMathParaPr>
          <m:jc m:val="center"/>
        </m:oMathParaPr>
        <m:oMath>
          <m:r>
            <w:rPr>
              <w:rFonts w:ascii="Cambria Math" w:hAnsi="Cambria Math"/>
            </w:rPr>
            <m:t xml:space="preserve">AUC</m:t>
          </m:r>
          <m:r>
            <w:rPr>
              <w:rFonts w:ascii="Cambria Math" w:hAnsi="Cambria Math"/>
            </w:rPr>
            <m:t xml:space="preserve">=</m:t>
          </m:r>
          <m:d>
            <m:dPr>
              <m:begChr m:val="{"/>
              <m:endChr m:val=""/>
            </m:dPr>
            <m:e>
              <m:eqArr>
                <m:e>
                  <m:r>
                    <w:rPr>
                      <w:rFonts w:ascii="Cambria Math" w:hAnsi="Cambria Math"/>
                    </w:rPr>
                    <m:t xml:space="preserve">AU</m:t>
                  </m:r>
                  <m:sSup>
                    <m:e>
                      <m:r>
                        <w:rPr>
                          <w:rFonts w:ascii="Cambria Math" w:hAnsi="Cambria Math"/>
                        </w:rPr>
                        <m:t xml:space="preserve">C</m:t>
                      </m:r>
                    </m:e>
                    <m:sup>
                      <m:r>
                        <w:rPr>
                          <w:rFonts w:ascii="Cambria Math" w:hAnsi="Cambria Math"/>
                        </w:rPr>
                        <m:t xml:space="preserve">'</m:t>
                      </m:r>
                    </m:sup>
                  </m:sSup>
                  <m:r>
                    <w:rPr>
                      <w:rFonts w:ascii="Cambria Math" w:hAnsi="Cambria Math"/>
                    </w:rPr>
                    <m:t xml:space="preserve">,</m:t>
                  </m:r>
                  <m:r>
                    <w:rPr>
                      <w:rFonts w:ascii="Cambria Math" w:hAnsi="Cambria Math"/>
                    </w:rPr>
                    <m:t xml:space="preserve">AU</m:t>
                  </m:r>
                  <m:sSup>
                    <m:e>
                      <m:r>
                        <w:rPr>
                          <w:rFonts w:ascii="Cambria Math" w:hAnsi="Cambria Math"/>
                        </w:rPr>
                        <m:t xml:space="preserve">C</m:t>
                      </m:r>
                    </m:e>
                    <m:sup>
                      <m:r>
                        <w:rPr>
                          <w:rFonts w:ascii="Cambria Math" w:hAnsi="Cambria Math"/>
                        </w:rPr>
                        <m:t xml:space="preserve">'</m:t>
                      </m:r>
                    </m:sup>
                  </m:sSup>
                  <m:r>
                    <w:rPr>
                      <w:rFonts w:ascii="Cambria Math" w:hAnsi="Cambria Math"/>
                    </w:rPr>
                    <m:t xml:space="preserve">≥</m:t>
                  </m:r>
                  <m:r>
                    <w:rPr>
                      <w:rFonts w:ascii="Cambria Math" w:hAnsi="Cambria Math"/>
                    </w:rPr>
                    <m:t xml:space="preserve">0.5</m:t>
                  </m:r>
                </m:e>
                <m:e>
                  <m:r>
                    <w:rPr>
                      <w:rFonts w:ascii="Cambria Math" w:hAnsi="Cambria Math"/>
                    </w:rPr>
                    <m:t xml:space="preserve">1</m:t>
                  </m:r>
                  <m:r>
                    <w:rPr>
                      <w:rFonts w:ascii="Cambria Math" w:hAnsi="Cambria Math"/>
                    </w:rPr>
                    <m:t xml:space="preserve">−</m:t>
                  </m:r>
                  <m:r>
                    <w:rPr>
                      <w:rFonts w:ascii="Cambria Math" w:hAnsi="Cambria Math"/>
                    </w:rPr>
                    <m:t xml:space="preserve">AU</m:t>
                  </m:r>
                  <m:sSup>
                    <m:e>
                      <m:r>
                        <w:rPr>
                          <w:rFonts w:ascii="Cambria Math" w:hAnsi="Cambria Math"/>
                        </w:rPr>
                        <m:t xml:space="preserve">C</m:t>
                      </m:r>
                    </m:e>
                    <m:sup>
                      <m:r>
                        <w:rPr>
                          <w:rFonts w:ascii="Cambria Math" w:hAnsi="Cambria Math"/>
                        </w:rPr>
                        <m:t xml:space="preserve">'</m:t>
                      </m:r>
                    </m:sup>
                  </m:sSup>
                  <m:r>
                    <w:rPr>
                      <w:rFonts w:ascii="Cambria Math" w:hAnsi="Cambria Math"/>
                    </w:rPr>
                    <m:t xml:space="preserve">,</m:t>
                  </m:r>
                  <m:r>
                    <w:rPr>
                      <w:rFonts w:ascii="Cambria Math" w:hAnsi="Cambria Math"/>
                    </w:rPr>
                    <m:t xml:space="preserve">AU</m:t>
                  </m:r>
                  <m:sSup>
                    <m:e>
                      <m:r>
                        <w:rPr>
                          <w:rFonts w:ascii="Cambria Math" w:hAnsi="Cambria Math"/>
                        </w:rPr>
                        <m:t xml:space="preserve">C</m:t>
                      </m:r>
                    </m:e>
                    <m:sup>
                      <m:r>
                        <w:rPr>
                          <w:rFonts w:ascii="Cambria Math" w:hAnsi="Cambria Math"/>
                        </w:rPr>
                        <m:t xml:space="preserve">'</m:t>
                      </m:r>
                    </m:sup>
                  </m:sSup>
                  <m:r>
                    <w:rPr>
                      <w:rFonts w:ascii="Cambria Math" w:hAnsi="Cambria Math"/>
                    </w:rPr>
                    <m:t xml:space="preserve">&lt;</m:t>
                  </m:r>
                  <m:r>
                    <w:rPr>
                      <w:rFonts w:ascii="Cambria Math" w:hAnsi="Cambria Math"/>
                    </w:rPr>
                    <m:t xml:space="preserve">0.5</m:t>
                  </m:r>
                </m:e>
              </m:eqArr>
            </m:e>
          </m:d>
          <m:r>
            <w:rPr>
              <w:rFonts w:ascii="Cambria Math" w:hAnsi="Cambria Math"/>
            </w:rPr>
            <m:t xml:space="preserve">.</m:t>
          </m:r>
        </m:oMath>
      </m:oMathPara>
    </w:p>
    <w:p>
      <w:pPr>
        <w:pStyle w:val="Normal"/>
        <w:spacing w:before="0" w:after="0"/>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ind w:left="2268" w:hanging="1701"/>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
      <m:oMath xmlns:m="http://schemas.openxmlformats.org/officeDocument/2006/math">
        <m:sSup>
          <m:e>
            <m:r>
              <w:rPr>
                <w:rFonts w:ascii="Cambria Math" w:hAnsi="Cambria Math"/>
              </w:rPr>
              <m:t xml:space="preserve">AUC</m:t>
            </m:r>
          </m:e>
          <m:sup>
            <m:r>
              <w:rPr>
                <w:rFonts w:ascii="Cambria Math" w:hAnsi="Cambria Math"/>
              </w:rPr>
              <m:t xml:space="preserve">'</m:t>
            </m:r>
          </m:sup>
        </m:sSup>
      </m:oMath>
      <w:r>
        <w:rPr>
          <w:rFonts w:eastAsia="" w:cs="Times New Roman" w:ascii="Times New Roman" w:hAnsi="Times New Roman" w:eastAsiaTheme="minorEastAsia"/>
          <w:sz w:val="28"/>
          <w:szCs w:val="28"/>
        </w:rPr>
        <w:t xml:space="preserve"> – эмпирическая функция распределения наблюдений с проявлением признака по </w:t>
      </w:r>
      <w:r>
        <w:rPr/>
      </w:r>
      <m:oMath xmlns:m="http://schemas.openxmlformats.org/officeDocument/2006/math">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oMath>
      <w:r>
        <w:rPr>
          <w:rFonts w:eastAsia="" w:cs="Times New Roman" w:ascii="Times New Roman" w:hAnsi="Times New Roman" w:eastAsiaTheme="minorEastAsia"/>
          <w:sz w:val="28"/>
          <w:szCs w:val="28"/>
        </w:rPr>
        <w:t>;</w:t>
      </w:r>
    </w:p>
    <w:p>
      <w:pPr>
        <w:pStyle w:val="Normal"/>
        <w:spacing w:lineRule="auto" w:line="240" w:before="0" w:after="0"/>
        <w:ind w:left="2268" w:hanging="1276"/>
        <w:rPr>
          <w:rFonts w:ascii="Times New Roman" w:hAnsi="Times New Roman" w:eastAsia="" w:cs="Times New Roman" w:eastAsiaTheme="minorEastAsia"/>
          <w:sz w:val="28"/>
          <w:szCs w:val="28"/>
        </w:rPr>
      </w:pPr>
      <w:r>
        <w:rPr/>
      </w:r>
      <m:oMath xmlns:m="http://schemas.openxmlformats.org/officeDocument/2006/math">
        <m:r>
          <w:rPr>
            <w:rFonts w:ascii="Cambria Math" w:hAnsi="Cambria Math"/>
          </w:rPr>
          <m:t xml:space="preserve">AUC</m:t>
        </m:r>
      </m:oMath>
      <w:r>
        <w:rPr>
          <w:rFonts w:eastAsia="" w:cs="Times New Roman" w:ascii="Times New Roman" w:hAnsi="Times New Roman" w:eastAsiaTheme="minorEastAsia"/>
          <w:sz w:val="28"/>
          <w:szCs w:val="28"/>
        </w:rPr>
        <w:softHyphen/>
        <w:t xml:space="preserve"> – эмпирическая функция распределения наблюдений без проявления признака по </w:t>
      </w:r>
      <w:r>
        <w:rPr/>
      </w:r>
      <m:oMath xmlns:m="http://schemas.openxmlformats.org/officeDocument/2006/math">
        <m:r>
          <w:rPr>
            <w:rFonts w:ascii="Cambria Math" w:hAnsi="Cambria Math"/>
          </w:rPr>
          <m:t xml:space="preserve">P</m:t>
        </m:r>
        <m:sSup>
          <m:e>
            <m:r>
              <w:rPr>
                <w:rFonts w:ascii="Cambria Math" w:hAnsi="Cambria Math"/>
              </w:rPr>
              <m:t xml:space="preserve">D</m:t>
            </m:r>
          </m:e>
          <m:sup>
            <m:r>
              <w:rPr>
                <w:rFonts w:ascii="Cambria Math" w:hAnsi="Cambria Math"/>
              </w:rPr>
              <m:t xml:space="preserve">'</m:t>
            </m:r>
          </m:sup>
        </m:sSup>
      </m:oMath>
      <w:r>
        <w:rPr>
          <w:rFonts w:eastAsia="" w:cs="Times New Roman" w:ascii="Times New Roman" w:hAnsi="Times New Roman" w:eastAsiaTheme="minorEastAsia"/>
          <w:sz w:val="28"/>
          <w:szCs w:val="28"/>
        </w:rPr>
        <w:t>.</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Так же заметим, что ранее речь шла о распределении наблюдений с различным состоянием признака по </w:t>
      </w:r>
      <w:r>
        <w:rPr>
          <w:rFonts w:eastAsia="" w:cs="Times New Roman" w:ascii="Times New Roman" w:hAnsi="Times New Roman" w:eastAsiaTheme="minorEastAsia"/>
          <w:i/>
          <w:sz w:val="28"/>
          <w:szCs w:val="28"/>
        </w:rPr>
        <w:t>PD</w:t>
      </w:r>
      <w:r>
        <w:rPr>
          <w:rFonts w:eastAsia="" w:cs="Times New Roman" w:ascii="Times New Roman" w:hAnsi="Times New Roman" w:eastAsiaTheme="minorEastAsia"/>
          <w:sz w:val="28"/>
          <w:szCs w:val="28"/>
        </w:rPr>
        <w:t xml:space="preserve">, а сейчас речь идет о распределении вдоль некоторой численной переменной </w:t>
      </w:r>
      <w:r>
        <w:rPr>
          <w:rFonts w:eastAsia="" w:cs="Times New Roman" w:ascii="Times New Roman" w:hAnsi="Times New Roman" w:eastAsiaTheme="minorEastAsia"/>
          <w:i/>
          <w:sz w:val="28"/>
          <w:szCs w:val="28"/>
        </w:rPr>
        <w:t>x</w:t>
      </w:r>
      <w:r>
        <w:rPr>
          <w:rFonts w:eastAsia="" w:cs="Times New Roman" w:ascii="Times New Roman" w:hAnsi="Times New Roman" w:eastAsiaTheme="minorEastAsia"/>
          <w:sz w:val="28"/>
          <w:szCs w:val="28"/>
        </w:rPr>
        <w:t xml:space="preserve">. В сущности, снова нет большой разницы – наблюденный </w:t>
      </w:r>
      <w:r>
        <w:rPr>
          <w:rFonts w:eastAsia="" w:cs="Times New Roman" w:ascii="Times New Roman" w:hAnsi="Times New Roman" w:eastAsiaTheme="minorEastAsia"/>
          <w:i/>
          <w:sz w:val="28"/>
          <w:szCs w:val="28"/>
        </w:rPr>
        <w:t>x</w:t>
      </w:r>
      <w:r>
        <w:rPr>
          <w:rFonts w:eastAsia="" w:cs="Times New Roman" w:ascii="Times New Roman" w:hAnsi="Times New Roman" w:eastAsiaTheme="minorEastAsia"/>
          <w:sz w:val="28"/>
          <w:szCs w:val="28"/>
        </w:rPr>
        <w:t xml:space="preserve"> можно нормировать и, по смыслу, будет получен тот-же </w:t>
      </w:r>
      <w:r>
        <w:rPr>
          <w:rFonts w:eastAsia="" w:cs="Times New Roman" w:ascii="Times New Roman" w:hAnsi="Times New Roman" w:eastAsiaTheme="minorEastAsia"/>
          <w:i/>
          <w:sz w:val="28"/>
          <w:szCs w:val="28"/>
        </w:rPr>
        <w:t>PD</w:t>
      </w:r>
      <w:r>
        <w:rPr>
          <w:rFonts w:eastAsia="" w:cs="Times New Roman" w:ascii="Times New Roman" w:hAnsi="Times New Roman" w:eastAsiaTheme="minorEastAsia"/>
          <w:sz w:val="28"/>
          <w:szCs w:val="28"/>
        </w:rPr>
        <w:t>.</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Более сложным является подобный анализ для номинативной переменной. Множества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oMath>
      <w:r>
        <w:rPr>
          <w:rFonts w:eastAsia="" w:cs="Times New Roman" w:ascii="Times New Roman" w:hAnsi="Times New Roman" w:eastAsiaTheme="minorEastAsia"/>
          <w:sz w:val="28"/>
          <w:szCs w:val="28"/>
        </w:rPr>
        <w:t xml:space="preserve"> и </w:t>
      </w:r>
      <w:r>
        <w:rPr/>
      </w:r>
      <m:oMath xmlns:m="http://schemas.openxmlformats.org/officeDocument/2006/math">
        <m:sSub>
          <m:e>
            <m:r>
              <w:rPr>
                <w:rFonts w:ascii="Cambria Math" w:hAnsi="Cambria Math"/>
              </w:rPr>
              <m:t xml:space="preserve">A</m:t>
            </m:r>
          </m:e>
          <m:sub>
            <m:r>
              <w:rPr>
                <w:rFonts w:ascii="Cambria Math" w:hAnsi="Cambria Math"/>
              </w:rPr>
              <m:t xml:space="preserve">P</m:t>
            </m:r>
          </m:sub>
        </m:sSub>
      </m:oMath>
      <w:r>
        <w:rPr>
          <w:rFonts w:eastAsia="" w:cs="Times New Roman" w:ascii="Times New Roman" w:hAnsi="Times New Roman" w:eastAsiaTheme="minorEastAsia"/>
          <w:sz w:val="28"/>
          <w:szCs w:val="28"/>
        </w:rPr>
        <w:t xml:space="preserve"> становятся дискретными конечными множествами, в объединение которых включены все уровни исследуемой переменной. </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Обозначим и пронумеруем все уровни исследуемой переменной как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rFonts w:eastAsia="" w:cs="Times New Roman" w:ascii="Times New Roman" w:hAnsi="Times New Roman" w:eastAsiaTheme="minorEastAsia"/>
          <w:sz w:val="28"/>
          <w:szCs w:val="28"/>
        </w:rPr>
        <w:t xml:space="preserve">. Начинаем «движение» от наиболее лояльной ситуации, когда при любом уровне исследуемого предиктора в модели (2.5) принимается решение о том, что </w:t>
      </w: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N</m:t>
        </m:r>
      </m:oMath>
      <w:r>
        <w:rPr>
          <w:rFonts w:eastAsia="" w:cs="Times New Roman" w:ascii="Times New Roman" w:hAnsi="Times New Roman" w:eastAsiaTheme="minorEastAsia"/>
          <w:sz w:val="28"/>
          <w:szCs w:val="28"/>
        </w:rPr>
        <w:t xml:space="preserve">, т.е.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w:r>
        <w:rPr>
          <w:rFonts w:eastAsia="" w:cs="Times New Roman" w:ascii="Times New Roman" w:hAnsi="Times New Roman" w:eastAsiaTheme="minorEastAsia"/>
          <w:sz w:val="28"/>
          <w:szCs w:val="28"/>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oMath>
      <w:r>
        <w:rPr>
          <w:rFonts w:eastAsia="" w:cs="Times New Roman" w:ascii="Times New Roman" w:hAnsi="Times New Roman" w:eastAsiaTheme="minorEastAsia"/>
          <w:sz w:val="28"/>
          <w:szCs w:val="28"/>
        </w:rPr>
        <w:t xml:space="preserve">. Далее в множество  </w:t>
      </w:r>
      <w:r>
        <w:rPr/>
      </w:r>
      <m:oMath xmlns:m="http://schemas.openxmlformats.org/officeDocument/2006/math">
        <m:sSub>
          <m:e>
            <m:r>
              <w:rPr>
                <w:rFonts w:ascii="Cambria Math" w:hAnsi="Cambria Math"/>
              </w:rPr>
              <m:t xml:space="preserve">A</m:t>
            </m:r>
          </m:e>
          <m:sub>
            <m:r>
              <w:rPr>
                <w:rFonts w:ascii="Cambria Math" w:hAnsi="Cambria Math"/>
              </w:rPr>
              <m:t xml:space="preserve">P</m:t>
            </m:r>
          </m:sub>
        </m:sSub>
      </m:oMath>
      <w:r>
        <w:rPr>
          <w:rFonts w:eastAsia="" w:cs="Times New Roman" w:ascii="Times New Roman" w:hAnsi="Times New Roman" w:eastAsiaTheme="minorEastAsia"/>
          <w:sz w:val="28"/>
          <w:szCs w:val="28"/>
        </w:rPr>
        <w:t xml:space="preserve"> в обратном порядке вводятся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rFonts w:eastAsia="" w:cs="Times New Roman" w:ascii="Times New Roman" w:hAnsi="Times New Roman" w:eastAsiaTheme="minorEastAsia"/>
          <w:sz w:val="28"/>
          <w:szCs w:val="28"/>
        </w:rPr>
        <w:t xml:space="preserve">, и выводятся из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oMath>
      <w:r>
        <w:rPr>
          <w:rFonts w:eastAsia="" w:cs="Times New Roman" w:ascii="Times New Roman" w:hAnsi="Times New Roman" w:eastAsiaTheme="minorEastAsia"/>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P</m:t>
        </m:r>
      </m:oMath>
      <w:r>
        <w:rPr>
          <w:rFonts w:eastAsia="" w:cs="Times New Roman" w:ascii="Times New Roman" w:hAnsi="Times New Roman" w:eastAsiaTheme="minorEastAsia"/>
          <w:sz w:val="28"/>
          <w:szCs w:val="28"/>
        </w:rPr>
        <w:t xml:space="preserve">, т.е.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oMath>
      <w:r>
        <w:rPr>
          <w:rFonts w:eastAsia="" w:cs="Times New Roman" w:ascii="Times New Roman" w:hAnsi="Times New Roman" w:eastAsiaTheme="minorEastAsia"/>
          <w:sz w:val="28"/>
          <w:szCs w:val="28"/>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w:r>
        <w:rPr>
          <w:rFonts w:eastAsia="" w:cs="Times New Roman" w:ascii="Times New Roman" w:hAnsi="Times New Roman" w:eastAsiaTheme="minorEastAsia"/>
          <w:sz w:val="28"/>
          <w:szCs w:val="28"/>
        </w:rPr>
        <w:t>. В более понятной форме эта логика описана в таблице Е.1.</w:t>
      </w:r>
    </w:p>
    <w:tbl>
      <w:tblPr>
        <w:tblStyle w:val="a3"/>
        <w:tblW w:w="8778" w:type="dxa"/>
        <w:jc w:val="left"/>
        <w:tblInd w:w="567" w:type="dxa"/>
        <w:tblLayout w:type="fixed"/>
        <w:tblCellMar>
          <w:top w:w="0" w:type="dxa"/>
          <w:left w:w="108" w:type="dxa"/>
          <w:bottom w:w="0" w:type="dxa"/>
          <w:right w:w="108" w:type="dxa"/>
        </w:tblCellMar>
        <w:tblLook w:val="04a0" w:noHBand="0" w:noVBand="1" w:firstColumn="1" w:lastRow="0" w:lastColumn="0" w:firstRow="1"/>
      </w:tblPr>
      <w:tblGrid>
        <w:gridCol w:w="567"/>
        <w:gridCol w:w="8210"/>
      </w:tblGrid>
      <w:tr>
        <w:trPr/>
        <w:tc>
          <w:tcPr>
            <w:tcW w:w="567" w:type="dxa"/>
            <w:tcBorders>
              <w:top w:val="nil"/>
              <w:left w:val="nil"/>
              <w:bottom w:val="nil"/>
              <w:right w:val="nil"/>
            </w:tcBorders>
          </w:tcPr>
          <w:p>
            <w:pPr>
              <w:pStyle w:val="Normal"/>
              <w:widowControl/>
              <w:spacing w:lineRule="auto" w:line="240" w:before="0" w:after="0"/>
              <w:ind w:hanging="108"/>
              <w:jc w:val="left"/>
              <w:rPr>
                <w:rFonts w:ascii="Times New Roman" w:hAnsi="Times New Roman" w:cs="Times New Roman"/>
                <w:sz w:val="28"/>
                <w:szCs w:val="28"/>
              </w:rPr>
            </w:pPr>
            <w:r>
              <w:rPr>
                <w:rFonts w:eastAsia="Calibri" w:cs="Times New Roman" w:ascii="Times New Roman" w:hAnsi="Times New Roman"/>
                <w:kern w:val="0"/>
                <w:sz w:val="28"/>
                <w:szCs w:val="28"/>
                <w:lang w:val="ru-RU" w:eastAsia="en-US" w:bidi="ar-SA"/>
              </w:rPr>
              <w:t>где</w:t>
            </w:r>
          </w:p>
        </w:tc>
        <w:tc>
          <w:tcPr>
            <w:tcW w:w="8210" w:type="dxa"/>
            <w:tcBorders>
              <w:top w:val="nil"/>
              <w:left w:val="nil"/>
              <w:bottom w:val="nil"/>
              <w:right w:val="nil"/>
            </w:tcBorders>
          </w:tcPr>
          <w:p>
            <w:pPr>
              <w:pStyle w:val="Normal"/>
              <w:widowControl/>
              <w:spacing w:lineRule="auto" w:line="240" w:before="0" w:after="0"/>
              <w:jc w:val="both"/>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oMath>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kern w:val="0"/>
                <w:sz w:val="28"/>
                <w:szCs w:val="28"/>
                <w:lang w:val="ru-RU" w:eastAsia="en-US" w:bidi="ar-SA"/>
              </w:rPr>
              <w:t>число наблюдений с отсутствующим в действительности признаком оклика;</w:t>
            </w:r>
          </w:p>
        </w:tc>
      </w:tr>
      <w:tr>
        <w:trPr/>
        <w:tc>
          <w:tcPr>
            <w:tcW w:w="567"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2"/>
                <w:szCs w:val="22"/>
                <w:lang w:val="ru-RU" w:eastAsia="en-US" w:bidi="ar-SA"/>
              </w:rPr>
            </w:r>
          </w:p>
        </w:tc>
        <w:tc>
          <w:tcPr>
            <w:tcW w:w="8210" w:type="dxa"/>
            <w:tcBorders>
              <w:top w:val="nil"/>
              <w:left w:val="nil"/>
              <w:bottom w:val="nil"/>
              <w:right w:val="nil"/>
            </w:tcBorders>
          </w:tcPr>
          <w:p>
            <w:pPr>
              <w:pStyle w:val="Normal"/>
              <w:widowControl/>
              <w:spacing w:lineRule="auto" w:line="240" w:before="0" w:after="0"/>
              <w:jc w:val="both"/>
              <w:rPr>
                <w:rFonts w:ascii="Times New Roman" w:hAnsi="Times New Roman" w:cs="Times New Roman"/>
                <w:sz w:val="28"/>
                <w:szCs w:val="28"/>
              </w:rPr>
            </w:pPr>
            <w:r>
              <w:rPr>
                <w:rFonts w:eastAsia="Calibri"/>
                <w:kern w:val="0"/>
                <w:sz w:val="22"/>
                <w:szCs w:val="22"/>
                <w:lang w:val="ru-RU" w:eastAsia="en-US" w:bidi="ar-SA"/>
              </w:rPr>
            </w:r>
            <m:oMath xmlns:m="http://schemas.openxmlformats.org/officeDocument/2006/math">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oMath>
            <w:r>
              <w:rPr>
                <w:rFonts w:eastAsia="Calibri" w:cs="Times New Roman" w:ascii="Times New Roman" w:hAnsi="Times New Roman"/>
                <w:kern w:val="0"/>
                <w:sz w:val="28"/>
                <w:szCs w:val="28"/>
                <w:lang w:val="ru-RU" w:eastAsia="en-US" w:bidi="ar-SA"/>
              </w:rPr>
              <w:t xml:space="preserve"> – </w:t>
            </w:r>
            <w:r>
              <w:rPr>
                <w:rFonts w:eastAsia="Calibri" w:cs="Times New Roman" w:ascii="Times New Roman" w:hAnsi="Times New Roman"/>
                <w:kern w:val="0"/>
                <w:sz w:val="28"/>
                <w:szCs w:val="28"/>
                <w:lang w:val="ru-RU" w:eastAsia="en-US" w:bidi="ar-SA"/>
              </w:rPr>
              <w:t>число наблюдений с наличием в действительности признаком оклика;</w:t>
            </w:r>
          </w:p>
        </w:tc>
      </w:tr>
    </w:tbl>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Используя описанный механизм можно, строить </w:t>
      </w:r>
      <w:r>
        <w:rPr>
          <w:rFonts w:eastAsia="" w:cs="Times New Roman" w:ascii="Times New Roman" w:hAnsi="Times New Roman" w:eastAsiaTheme="minorEastAsia"/>
          <w:sz w:val="28"/>
          <w:szCs w:val="28"/>
          <w:lang w:val="en-US"/>
        </w:rPr>
        <w:t>ROC</w:t>
      </w:r>
      <w:r>
        <w:rPr>
          <w:rFonts w:eastAsia="" w:cs="Times New Roman" w:ascii="Times New Roman" w:hAnsi="Times New Roman" w:eastAsiaTheme="minorEastAsia"/>
          <w:sz w:val="28"/>
          <w:szCs w:val="28"/>
        </w:rPr>
        <w:t xml:space="preserve"> кривую и вычислять показатель </w:t>
      </w:r>
      <w:r>
        <w:rPr>
          <w:rFonts w:eastAsia="" w:cs="Times New Roman" w:ascii="Times New Roman" w:hAnsi="Times New Roman" w:eastAsiaTheme="minorEastAsia"/>
          <w:i/>
          <w:sz w:val="28"/>
          <w:szCs w:val="28"/>
          <w:lang w:val="en-US"/>
        </w:rPr>
        <w:t>AUC</w:t>
      </w:r>
      <w:r>
        <w:rPr>
          <w:rFonts w:eastAsia="" w:cs="Times New Roman" w:ascii="Times New Roman" w:hAnsi="Times New Roman" w:eastAsiaTheme="minorEastAsia"/>
          <w:sz w:val="28"/>
          <w:szCs w:val="28"/>
        </w:rPr>
        <w:t xml:space="preserve">. На рисунке Е.1 нанесена </w:t>
      </w:r>
      <w:r>
        <w:rPr>
          <w:rFonts w:eastAsia="" w:cs="Times New Roman" w:ascii="Times New Roman" w:hAnsi="Times New Roman" w:eastAsiaTheme="minorEastAsia"/>
          <w:sz w:val="28"/>
          <w:szCs w:val="28"/>
          <w:lang w:val="en-US"/>
        </w:rPr>
        <w:t>ROC</w:t>
      </w:r>
      <w:r>
        <w:rPr>
          <w:rFonts w:eastAsia="" w:cs="Times New Roman" w:ascii="Times New Roman" w:hAnsi="Times New Roman" w:eastAsiaTheme="minorEastAsia"/>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Pr>
          <w:rFonts w:eastAsia="" w:cs="Times New Roman" w:ascii="Times New Roman" w:hAnsi="Times New Roman" w:eastAsiaTheme="minorEastAsia"/>
          <w:sz w:val="28"/>
          <w:szCs w:val="28"/>
          <w:lang w:val="en-US"/>
        </w:rPr>
        <w:t>ROC</w:t>
      </w:r>
      <w:r>
        <w:rPr>
          <w:rFonts w:eastAsia="" w:cs="Times New Roman" w:ascii="Times New Roman" w:hAnsi="Times New Roman" w:eastAsiaTheme="minorEastAsia"/>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w:r>
        <w:rPr/>
      </w:r>
      <m:oMath xmlns:m="http://schemas.openxmlformats.org/officeDocument/2006/math">
        <m:sSub>
          <m:e>
            <m:r>
              <w:rPr>
                <w:rFonts w:ascii="Cambria Math" w:hAnsi="Cambria Math"/>
              </w:rPr>
              <m:t xml:space="preserve">S</m:t>
            </m:r>
          </m:e>
          <m:sub>
            <m:r>
              <w:rPr>
                <w:rFonts w:ascii="Cambria Math" w:hAnsi="Cambria Math"/>
              </w:rPr>
              <m:t xml:space="preserve">q</m:t>
            </m:r>
          </m:sub>
        </m:sSub>
      </m:oMath>
      <w:r>
        <w:rPr>
          <w:rFonts w:eastAsia="" w:cs="Times New Roman" w:ascii="Times New Roman" w:hAnsi="Times New Roman" w:eastAsiaTheme="minorEastAsia"/>
          <w:sz w:val="28"/>
          <w:szCs w:val="28"/>
        </w:rPr>
        <w:t>.</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Может показаться, что просто суммируя </w:t>
      </w:r>
      <w:r>
        <w:rPr/>
      </w:r>
      <m:oMath xmlns:m="http://schemas.openxmlformats.org/officeDocument/2006/math">
        <m:sSub>
          <m:e>
            <m:r>
              <w:rPr>
                <w:rFonts w:ascii="Cambria Math" w:hAnsi="Cambria Math"/>
              </w:rPr>
              <m:t xml:space="preserve">S</m:t>
            </m:r>
          </m:e>
          <m:sub>
            <m:r>
              <w:rPr>
                <w:rFonts w:ascii="Cambria Math" w:hAnsi="Cambria Math"/>
              </w:rPr>
              <m:t xml:space="preserve">q</m:t>
            </m:r>
          </m:sub>
        </m:sSub>
      </m:oMath>
      <w:r>
        <w:rPr>
          <w:rFonts w:eastAsia="" w:cs="Times New Roman" w:ascii="Times New Roman" w:hAnsi="Times New Roman" w:eastAsiaTheme="minorEastAsia"/>
          <w:sz w:val="28"/>
          <w:szCs w:val="28"/>
        </w:rPr>
        <w:t xml:space="preserve"> можно получать </w:t>
      </w:r>
      <w:r>
        <w:rPr/>
      </w:r>
      <m:oMath xmlns:m="http://schemas.openxmlformats.org/officeDocument/2006/math">
        <m:r>
          <w:rPr>
            <w:rFonts w:ascii="Cambria Math" w:hAnsi="Cambria Math"/>
          </w:rPr>
          <m:t xml:space="preserve">AUC</m:t>
        </m:r>
      </m:oMath>
      <w:r>
        <w:rPr>
          <w:rFonts w:eastAsia="" w:cs="Times New Roman" w:ascii="Times New Roman" w:hAnsi="Times New Roman" w:eastAsiaTheme="minorEastAsia"/>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pPr>
        <w:pStyle w:val="Normal"/>
        <w:spacing w:lineRule="auto" w:line="240" w:before="0" w:after="0"/>
        <w:ind w:firstLine="567"/>
        <w:jc w:val="both"/>
        <w:rPr>
          <w:rFonts w:eastAsia="" w:eastAsiaTheme="minorEastAsia"/>
          <w:sz w:val="28"/>
          <w:szCs w:val="28"/>
        </w:rPr>
      </w:pPr>
      <w:r>
        <w:rPr>
          <w:rFonts w:eastAsia="" w:cs="Times New Roman" w:ascii="Times New Roman" w:hAnsi="Times New Roman" w:eastAsiaTheme="minorEastAsia"/>
          <w:i/>
          <w:sz w:val="28"/>
          <w:szCs w:val="28"/>
        </w:rPr>
        <w:t>Утверждение 1.</w:t>
      </w:r>
      <w:r>
        <w:rPr>
          <w:rFonts w:eastAsia="" w:cs="Times New Roman" w:ascii="Times New Roman" w:hAnsi="Times New Roman" w:eastAsiaTheme="minorEastAsia"/>
          <w:sz w:val="28"/>
          <w:szCs w:val="28"/>
        </w:rPr>
        <w:t xml:space="preserve"> При изменении порядка включения предикторов в группу </w:t>
      </w:r>
      <w:r>
        <w:rPr/>
      </w:r>
      <m:oMath xmlns:m="http://schemas.openxmlformats.org/officeDocument/2006/math">
        <m:r>
          <w:rPr>
            <w:rFonts w:ascii="Cambria Math" w:hAnsi="Cambria Math"/>
          </w:rPr>
          <m:t xml:space="preserve">P</m:t>
        </m:r>
      </m:oMath>
      <w:r>
        <w:rPr>
          <w:rFonts w:eastAsia="" w:cs="Times New Roman" w:ascii="Times New Roman" w:hAnsi="Times New Roman" w:eastAsiaTheme="minorEastAsia"/>
          <w:sz w:val="28"/>
          <w:szCs w:val="28"/>
        </w:rPr>
        <w:t xml:space="preserve"> вид </w:t>
      </w:r>
      <w:r>
        <w:rPr>
          <w:rFonts w:eastAsia="" w:cs="Times New Roman" w:ascii="Times New Roman" w:hAnsi="Times New Roman" w:eastAsiaTheme="minorEastAsia"/>
          <w:sz w:val="28"/>
          <w:szCs w:val="28"/>
          <w:lang w:val="en-US"/>
        </w:rPr>
        <w:t>ROC</w:t>
      </w:r>
      <w:r>
        <w:rPr>
          <w:rFonts w:eastAsia="" w:cs="Times New Roman" w:ascii="Times New Roman" w:hAnsi="Times New Roman" w:eastAsiaTheme="minorEastAsia"/>
          <w:sz w:val="28"/>
          <w:szCs w:val="28"/>
        </w:rPr>
        <w:t xml:space="preserve"> кривой может меняться и, как следствие, может меняться показатель </w:t>
      </w:r>
      <w:r>
        <w:rPr>
          <w:rFonts w:eastAsia="" w:cs="Times New Roman" w:ascii="Times New Roman" w:hAnsi="Times New Roman" w:eastAsiaTheme="minorEastAsia"/>
          <w:i/>
          <w:sz w:val="28"/>
          <w:szCs w:val="28"/>
          <w:lang w:val="en-US"/>
        </w:rPr>
        <w:t>AUC</w:t>
      </w:r>
      <w:r>
        <w:rPr>
          <w:rFonts w:eastAsia="" w:cs="Times New Roman" w:ascii="Times New Roman" w:hAnsi="Times New Roman" w:eastAsiaTheme="minorEastAsia"/>
          <w:sz w:val="28"/>
          <w:szCs w:val="28"/>
        </w:rPr>
        <w:t>.</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Pr>
          <w:rFonts w:eastAsia="" w:cs="Times New Roman" w:ascii="Times New Roman" w:hAnsi="Times New Roman" w:eastAsiaTheme="minorEastAsia"/>
          <w:i/>
          <w:sz w:val="28"/>
          <w:szCs w:val="28"/>
          <w:lang w:val="en-US"/>
        </w:rPr>
        <w:t>AUC</w:t>
      </w:r>
      <w:r>
        <w:rPr>
          <w:rFonts w:eastAsia="" w:cs="Times New Roman" w:ascii="Times New Roman" w:hAnsi="Times New Roman" w:eastAsiaTheme="minorEastAsia"/>
          <w:sz w:val="28"/>
          <w:szCs w:val="28"/>
        </w:rPr>
        <w:t>? Для того, чтобы ответить на этот вопрос введем следующее утверждение.</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i/>
          <w:sz w:val="28"/>
          <w:szCs w:val="28"/>
        </w:rPr>
        <w:t xml:space="preserve">Утверждение 2. </w:t>
      </w:r>
      <w:r>
        <w:rPr>
          <w:rFonts w:eastAsia="" w:cs="Times New Roman" w:ascii="Times New Roman" w:hAnsi="Times New Roman" w:eastAsiaTheme="minorEastAsia"/>
          <w:sz w:val="28"/>
          <w:szCs w:val="28"/>
        </w:rPr>
        <w:t xml:space="preserve">Если строить </w:t>
      </w:r>
      <w:r>
        <w:rPr>
          <w:rFonts w:eastAsia="" w:cs="Times New Roman" w:ascii="Times New Roman" w:hAnsi="Times New Roman" w:eastAsiaTheme="minorEastAsia"/>
          <w:sz w:val="28"/>
          <w:szCs w:val="28"/>
          <w:lang w:val="en-US"/>
        </w:rPr>
        <w:t>ROC</w:t>
      </w:r>
      <w:r>
        <w:rPr>
          <w:rFonts w:eastAsia="" w:cs="Times New Roman" w:ascii="Times New Roman" w:hAnsi="Times New Roman" w:eastAsiaTheme="minorEastAsia"/>
          <w:sz w:val="28"/>
          <w:szCs w:val="28"/>
        </w:rPr>
        <w:t xml:space="preserve"> кривую по логике постепенного уменьшения лояльности модели (так как это записано в таблице Е.1), то при включении уровней в порядке убывания частот проявления исследуемого признака в отклике </w:t>
      </w:r>
      <w:r>
        <w:rPr>
          <w:rFonts w:eastAsia="" w:cs="Times New Roman" w:ascii="Times New Roman" w:hAnsi="Times New Roman" w:eastAsiaTheme="minorEastAsia"/>
          <w:i/>
          <w:sz w:val="28"/>
          <w:szCs w:val="28"/>
          <w:lang w:val="en-US"/>
        </w:rPr>
        <w:t>AUC</w:t>
      </w:r>
      <w:r>
        <w:rPr>
          <w:rFonts w:eastAsia="" w:cs="Times New Roman" w:ascii="Times New Roman" w:hAnsi="Times New Roman" w:eastAsiaTheme="minorEastAsia"/>
          <w:sz w:val="28"/>
          <w:szCs w:val="28"/>
        </w:rPr>
        <w:t xml:space="preserve"> будет максимален.</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eastAsia="" w:cs="Times New Roman" w:ascii="Times New Roman" w:hAnsi="Times New Roman" w:eastAsiaTheme="minorEastAsia"/>
          <w:i/>
          <w:sz w:val="28"/>
          <w:szCs w:val="28"/>
          <w:lang w:val="en-US"/>
        </w:rPr>
        <w:t>i</w:t>
      </w:r>
      <w:r>
        <w:rPr>
          <w:rFonts w:eastAsia="" w:cs="Times New Roman" w:ascii="Times New Roman" w:hAnsi="Times New Roman" w:eastAsiaTheme="minorEastAsia"/>
          <w:i/>
          <w:sz w:val="28"/>
          <w:szCs w:val="28"/>
        </w:rPr>
        <w:t xml:space="preserve">-го </w:t>
      </w:r>
      <w:r>
        <w:rPr>
          <w:rFonts w:eastAsia="" w:cs="Times New Roman" w:ascii="Times New Roman" w:hAnsi="Times New Roman" w:eastAsiaTheme="minorEastAsia"/>
          <w:sz w:val="28"/>
          <w:szCs w:val="28"/>
        </w:rPr>
        <w:t xml:space="preserve">уровня с меньшей частотой проявления исследуемого признака и </w:t>
      </w:r>
      <w:r>
        <w:rPr>
          <w:rFonts w:eastAsia="" w:cs="Times New Roman" w:ascii="Times New Roman" w:hAnsi="Times New Roman" w:eastAsiaTheme="minorEastAsia"/>
          <w:i/>
          <w:sz w:val="28"/>
          <w:szCs w:val="28"/>
          <w:lang w:val="en-US"/>
        </w:rPr>
        <w:t>j</w:t>
      </w:r>
      <w:r>
        <w:rPr>
          <w:rFonts w:eastAsia="" w:cs="Times New Roman" w:ascii="Times New Roman" w:hAnsi="Times New Roman" w:eastAsiaTheme="minorEastAsia"/>
          <w:i/>
          <w:sz w:val="28"/>
          <w:szCs w:val="28"/>
        </w:rPr>
        <w:t xml:space="preserve">-го </w:t>
      </w:r>
      <w:r>
        <w:rPr>
          <w:rFonts w:eastAsia="" w:cs="Times New Roman" w:ascii="Times New Roman" w:hAnsi="Times New Roman" w:eastAsiaTheme="minorEastAsia"/>
          <w:sz w:val="28"/>
          <w:szCs w:val="28"/>
        </w:rPr>
        <w:t>уровня с большей частотой проявления. Синяя тоже но по другим причинам. Любая трапеция красной площади может быть представлена формулой:</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eastAsia="" w:eastAsiaTheme="minorEastAsia"/>
          <w:sz w:val="28"/>
          <w:szCs w:val="24"/>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s</m:t>
              </m:r>
            </m:sub>
          </m:sSub>
          <m:r>
            <w:rPr>
              <w:rFonts w:ascii="Cambria Math" w:hAnsi="Cambria Math"/>
            </w:rPr>
            <m:t xml:space="preserve">=</m:t>
          </m:r>
          <m:f>
            <m:num>
              <m:sSubSup>
                <m:e>
                  <m:r>
                    <w:rPr>
                      <w:rFonts w:ascii="Cambria Math" w:hAnsi="Cambria Math"/>
                    </w:rPr>
                    <m:t xml:space="preserve">n</m:t>
                  </m:r>
                </m:e>
                <m:sub>
                  <m:r>
                    <w:rPr>
                      <w:rFonts w:ascii="Cambria Math" w:hAnsi="Cambria Math"/>
                    </w:rPr>
                    <m:t xml:space="preserve">s</m:t>
                  </m:r>
                </m:sub>
                <m:sup>
                  <m:r>
                    <w:rPr>
                      <w:rFonts w:ascii="Cambria Math" w:hAnsi="Cambria Math"/>
                    </w:rPr>
                    <m:t xml:space="preserve">N</m:t>
                  </m:r>
                </m:sup>
              </m:sSubSup>
            </m:num>
            <m:den>
              <m:r>
                <w:rPr>
                  <w:rFonts w:ascii="Cambria Math" w:hAnsi="Cambria Math"/>
                </w:rPr>
                <m:t xml:space="preserve">2</m:t>
              </m:r>
              <m:sSup>
                <m:e>
                  <m:r>
                    <w:rPr>
                      <w:rFonts w:ascii="Cambria Math" w:hAnsi="Cambria Math"/>
                    </w:rPr>
                    <m:t xml:space="preserve">N</m:t>
                  </m:r>
                </m:e>
                <m:sup>
                  <m:r>
                    <w:rPr>
                      <w:rFonts w:ascii="Cambria Math" w:hAnsi="Cambria Math"/>
                    </w:rPr>
                    <m:t xml:space="preserve">'</m:t>
                  </m:r>
                </m:sup>
              </m:sSup>
              <m:sSup>
                <m:e>
                  <m:r>
                    <w:rPr>
                      <w:rFonts w:ascii="Cambria Math" w:hAnsi="Cambria Math"/>
                    </w:rPr>
                    <m:t xml:space="preserve">P</m:t>
                  </m:r>
                </m:e>
                <m:sup>
                  <m:r>
                    <w:rPr>
                      <w:rFonts w:ascii="Cambria Math" w:hAnsi="Cambria Math"/>
                    </w:rPr>
                    <m:t xml:space="preserve">'</m:t>
                  </m:r>
                </m:sup>
              </m:sSup>
            </m:den>
          </m:f>
          <m:d>
            <m:dPr>
              <m:begChr m:val="("/>
              <m:endChr m:val=")"/>
            </m:dPr>
            <m:e>
              <m:r>
                <w:rPr>
                  <w:rFonts w:ascii="Cambria Math" w:hAnsi="Cambria Math"/>
                </w:rPr>
                <m:t xml:space="preserve">2</m:t>
              </m:r>
              <m:d>
                <m:dPr>
                  <m:begChr m:val="["/>
                  <m:endChr m:val="]"/>
                </m:dPr>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1</m:t>
                      </m:r>
                    </m:sub>
                    <m:sup>
                      <m:r>
                        <w:rPr>
                          <w:rFonts w:ascii="Cambria Math" w:hAnsi="Cambria Math"/>
                        </w:rPr>
                        <m:t xml:space="preserve">j</m:t>
                      </m:r>
                      <m:r>
                        <w:rPr>
                          <w:rFonts w:ascii="Cambria Math" w:hAnsi="Cambria Math"/>
                        </w:rPr>
                        <m:t xml:space="preserve">−</m:t>
                      </m:r>
                      <m:r>
                        <w:rPr>
                          <w:rFonts w:ascii="Cambria Math" w:hAnsi="Cambria Math"/>
                        </w:rPr>
                        <m:t xml:space="preserve">1</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r>
                    <w:rPr>
                      <w:rFonts w:ascii="Cambria Math" w:hAnsi="Cambria Math"/>
                    </w:rPr>
                    <m:t xml:space="preserve">+</m:t>
                  </m:r>
                  <m:sSubSup>
                    <m:e>
                      <m:r>
                        <w:rPr>
                          <w:rFonts w:ascii="Cambria Math" w:hAnsi="Cambria Math"/>
                        </w:rPr>
                        <m:t xml:space="preserve">n</m:t>
                      </m:r>
                    </m:e>
                    <m:sub>
                      <m:r>
                        <w:rPr>
                          <w:rFonts w:ascii="Cambria Math" w:hAnsi="Cambria Math"/>
                        </w:rPr>
                        <m:t xml:space="preserve">j</m:t>
                      </m:r>
                    </m:sub>
                    <m:sup>
                      <m:r>
                        <w:rPr>
                          <w:rFonts w:ascii="Cambria Math" w:hAnsi="Cambria Math"/>
                        </w:rPr>
                        <m:t xml:space="preserve">P</m:t>
                      </m:r>
                    </m:sup>
                  </m:sSubSup>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e>
              </m:d>
              <m:r>
                <w:rPr>
                  <w:rFonts w:ascii="Cambria Math" w:hAnsi="Cambria Math"/>
                </w:rPr>
                <m:t xml:space="preserve">+</m:t>
              </m:r>
              <m:sSubSup>
                <m:e>
                  <m:r>
                    <w:rPr>
                      <w:rFonts w:ascii="Cambria Math" w:hAnsi="Cambria Math"/>
                    </w:rPr>
                    <m:t xml:space="preserve">n</m:t>
                  </m:r>
                </m:e>
                <m:sub>
                  <m:r>
                    <w:rPr>
                      <w:rFonts w:ascii="Cambria Math" w:hAnsi="Cambria Math"/>
                    </w:rPr>
                    <m:t xml:space="preserve">s</m:t>
                  </m:r>
                </m:sub>
                <m:sup>
                  <m:r>
                    <w:rPr>
                      <w:rFonts w:ascii="Cambria Math" w:hAnsi="Cambria Math"/>
                    </w:rPr>
                    <m:t xml:space="preserve">P</m:t>
                  </m:r>
                </m:sup>
              </m:sSubSup>
            </m:e>
          </m:d>
          <m:r>
            <w:rPr>
              <w:rFonts w:ascii="Cambria Math" w:hAnsi="Cambria Math"/>
            </w:rPr>
            <m:t xml:space="preserve">,</m:t>
          </m:r>
          <m:r>
            <w:rPr>
              <w:rFonts w:ascii="Cambria Math" w:hAnsi="Cambria Math"/>
            </w:rPr>
            <m:t xml:space="preserve">s</m:t>
          </m:r>
          <m:r>
            <w:rPr>
              <w:rFonts w:ascii="Cambria Math" w:hAnsi="Cambria Math"/>
            </w:rPr>
            <m:t xml:space="preserve">=</m:t>
          </m:r>
          <m:bar>
            <m:barPr>
              <m:pos m:val="top"/>
            </m:barPr>
            <m:e>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e>
          </m:bar>
          <m:r>
            <w:rPr>
              <w:rFonts w:ascii="Cambria Math" w:hAnsi="Cambria Math"/>
            </w:rPr>
            <m:t xml:space="preserve">.</m:t>
          </m:r>
        </m:oMath>
      </m:oMathPara>
    </w:p>
    <w:p>
      <w:pPr>
        <w:pStyle w:val="Normal"/>
        <w:spacing w:lineRule="auto" w:line="240" w:before="0" w:after="0"/>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случае прямого включения уровней. А в случае обратного если поменять порядок включения </w:t>
      </w:r>
      <w:r>
        <w:rPr>
          <w:rFonts w:eastAsia="" w:cs="Times New Roman" w:ascii="Times New Roman" w:hAnsi="Times New Roman" w:eastAsiaTheme="minorEastAsia"/>
          <w:i/>
          <w:sz w:val="28"/>
          <w:szCs w:val="28"/>
          <w:lang w:val="en-US"/>
        </w:rPr>
        <w:t>i</w:t>
      </w:r>
      <w:r>
        <w:rPr>
          <w:rFonts w:eastAsia="" w:cs="Times New Roman" w:ascii="Times New Roman" w:hAnsi="Times New Roman" w:eastAsiaTheme="minorEastAsia"/>
          <w:i/>
          <w:sz w:val="28"/>
          <w:szCs w:val="28"/>
        </w:rPr>
        <w:t xml:space="preserve">-го </w:t>
      </w:r>
      <w:r>
        <w:rPr>
          <w:rFonts w:eastAsia="" w:cs="Times New Roman" w:ascii="Times New Roman" w:hAnsi="Times New Roman" w:eastAsiaTheme="minorEastAsia"/>
          <w:sz w:val="28"/>
          <w:szCs w:val="28"/>
        </w:rPr>
        <w:t xml:space="preserve">и </w:t>
      </w:r>
      <w:r>
        <w:rPr>
          <w:rFonts w:eastAsia="" w:cs="Times New Roman" w:ascii="Times New Roman" w:hAnsi="Times New Roman" w:eastAsiaTheme="minorEastAsia"/>
          <w:i/>
          <w:sz w:val="28"/>
          <w:szCs w:val="28"/>
          <w:lang w:val="en-US"/>
        </w:rPr>
        <w:t>j</w:t>
      </w:r>
      <w:r>
        <w:rPr>
          <w:rFonts w:eastAsia="" w:cs="Times New Roman" w:ascii="Times New Roman" w:hAnsi="Times New Roman" w:eastAsiaTheme="minorEastAsia"/>
          <w:i/>
          <w:sz w:val="28"/>
          <w:szCs w:val="28"/>
        </w:rPr>
        <w:t xml:space="preserve">-го </w:t>
      </w:r>
      <w:r>
        <w:rPr>
          <w:rFonts w:eastAsia="" w:cs="Times New Roman" w:ascii="Times New Roman" w:hAnsi="Times New Roman" w:eastAsiaTheme="minorEastAsia"/>
          <w:sz w:val="28"/>
          <w:szCs w:val="28"/>
        </w:rPr>
        <w:t>уровней между собой:</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32"/>
          <w:szCs w:val="28"/>
        </w:rPr>
      </w:pPr>
      <w:r>
        <w:rPr/>
      </w:r>
      <m:oMathPara xmlns:m="http://schemas.openxmlformats.org/officeDocument/2006/math">
        <m:oMathParaPr>
          <m:jc m:val="center"/>
        </m:oMathParaPr>
        <m:oMath>
          <m:sSub>
            <m:e>
              <m:sSup>
                <m:e>
                  <m:r>
                    <w:rPr>
                      <w:rFonts w:ascii="Cambria Math" w:hAnsi="Cambria Math"/>
                    </w:rPr>
                    <m:t xml:space="preserve">S</m:t>
                  </m:r>
                </m:e>
                <m:sup>
                  <m:r>
                    <w:rPr>
                      <w:rFonts w:ascii="Cambria Math" w:hAnsi="Cambria Math"/>
                    </w:rPr>
                    <m:t xml:space="preserve">'</m:t>
                  </m:r>
                </m:sup>
              </m:sSup>
            </m:e>
            <m:sub>
              <m:r>
                <w:rPr>
                  <w:rFonts w:ascii="Cambria Math" w:hAnsi="Cambria Math"/>
                </w:rPr>
                <m:t xml:space="preserve">s</m:t>
              </m:r>
            </m:sub>
          </m:sSub>
          <m:r>
            <w:rPr>
              <w:rFonts w:ascii="Cambria Math" w:hAnsi="Cambria Math"/>
            </w:rPr>
            <m:t xml:space="preserve">=</m:t>
          </m:r>
          <m:f>
            <m:num>
              <m:sSubSup>
                <m:e>
                  <m:r>
                    <w:rPr>
                      <w:rFonts w:ascii="Cambria Math" w:hAnsi="Cambria Math"/>
                    </w:rPr>
                    <m:t xml:space="preserve">n</m:t>
                  </m:r>
                </m:e>
                <m:sub>
                  <m:r>
                    <w:rPr>
                      <w:rFonts w:ascii="Cambria Math" w:hAnsi="Cambria Math"/>
                    </w:rPr>
                    <m:t xml:space="preserve">s</m:t>
                  </m:r>
                </m:sub>
                <m:sup>
                  <m:r>
                    <w:rPr>
                      <w:rFonts w:ascii="Cambria Math" w:hAnsi="Cambria Math"/>
                    </w:rPr>
                    <m:t xml:space="preserve">N</m:t>
                  </m:r>
                </m:sup>
              </m:sSubSup>
            </m:num>
            <m:den>
              <m:r>
                <w:rPr>
                  <w:rFonts w:ascii="Cambria Math" w:hAnsi="Cambria Math"/>
                </w:rPr>
                <m:t xml:space="preserve">2</m:t>
              </m:r>
              <m:sSup>
                <m:e>
                  <m:r>
                    <w:rPr>
                      <w:rFonts w:ascii="Cambria Math" w:hAnsi="Cambria Math"/>
                    </w:rPr>
                    <m:t xml:space="preserve">N</m:t>
                  </m:r>
                </m:e>
                <m:sup>
                  <m:r>
                    <w:rPr>
                      <w:rFonts w:ascii="Cambria Math" w:hAnsi="Cambria Math"/>
                    </w:rPr>
                    <m:t xml:space="preserve">'</m:t>
                  </m:r>
                </m:sup>
              </m:sSup>
              <m:sSup>
                <m:e>
                  <m:r>
                    <w:rPr>
                      <w:rFonts w:ascii="Cambria Math" w:hAnsi="Cambria Math"/>
                    </w:rPr>
                    <m:t xml:space="preserve">P</m:t>
                  </m:r>
                </m:e>
                <m:sup>
                  <m:r>
                    <w:rPr>
                      <w:rFonts w:ascii="Cambria Math" w:hAnsi="Cambria Math"/>
                    </w:rPr>
                    <m:t xml:space="preserve">'</m:t>
                  </m:r>
                </m:sup>
              </m:sSup>
            </m:den>
          </m:f>
          <m:d>
            <m:dPr>
              <m:begChr m:val="("/>
              <m:endChr m:val=")"/>
            </m:dPr>
            <m:e>
              <m:r>
                <w:rPr>
                  <w:rFonts w:ascii="Cambria Math" w:hAnsi="Cambria Math"/>
                </w:rPr>
                <m:t xml:space="preserve">2</m:t>
              </m:r>
              <m:d>
                <m:dPr>
                  <m:begChr m:val="["/>
                  <m:endChr m:val="]"/>
                </m:dPr>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1</m:t>
                      </m:r>
                    </m:sub>
                    <m:sup>
                      <m:r>
                        <w:rPr>
                          <w:rFonts w:ascii="Cambria Math" w:hAnsi="Cambria Math"/>
                        </w:rPr>
                        <m:t xml:space="preserve">j</m:t>
                      </m:r>
                      <m:r>
                        <w:rPr>
                          <w:rFonts w:ascii="Cambria Math" w:hAnsi="Cambria Math"/>
                        </w:rPr>
                        <m:t xml:space="preserve">−</m:t>
                      </m:r>
                      <m:r>
                        <w:rPr>
                          <w:rFonts w:ascii="Cambria Math" w:hAnsi="Cambria Math"/>
                        </w:rPr>
                        <m:t xml:space="preserve">1</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r>
                    <w:rPr>
                      <w:rFonts w:ascii="Cambria Math" w:hAnsi="Cambria Math"/>
                    </w:rPr>
                    <m:t xml:space="preserve">+</m:t>
                  </m:r>
                  <m:sSubSup>
                    <m:e>
                      <m:r>
                        <w:rPr>
                          <w:rFonts w:ascii="Cambria Math" w:hAnsi="Cambria Math"/>
                        </w:rPr>
                        <m:t xml:space="preserve">n</m:t>
                      </m:r>
                    </m:e>
                    <m:sub>
                      <m:r>
                        <w:rPr>
                          <w:rFonts w:ascii="Cambria Math" w:hAnsi="Cambria Math"/>
                        </w:rPr>
                        <m:t xml:space="preserve">i</m:t>
                      </m:r>
                    </m:sub>
                    <m:sup>
                      <m:r>
                        <w:rPr>
                          <w:rFonts w:ascii="Cambria Math" w:hAnsi="Cambria Math"/>
                        </w:rPr>
                        <m:t xml:space="preserve">P</m:t>
                      </m:r>
                    </m:sup>
                  </m:sSubSup>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e>
              </m:d>
              <m:r>
                <w:rPr>
                  <w:rFonts w:ascii="Cambria Math" w:hAnsi="Cambria Math"/>
                </w:rPr>
                <m:t xml:space="preserve">+</m:t>
              </m:r>
              <m:sSubSup>
                <m:e>
                  <m:r>
                    <w:rPr>
                      <w:rFonts w:ascii="Cambria Math" w:hAnsi="Cambria Math"/>
                    </w:rPr>
                    <m:t xml:space="preserve">n</m:t>
                  </m:r>
                </m:e>
                <m:sub>
                  <m:r>
                    <w:rPr>
                      <w:rFonts w:ascii="Cambria Math" w:hAnsi="Cambria Math"/>
                    </w:rPr>
                    <m:t xml:space="preserve">s</m:t>
                  </m:r>
                </m:sub>
                <m:sup>
                  <m:r>
                    <w:rPr>
                      <w:rFonts w:ascii="Cambria Math" w:hAnsi="Cambria Math"/>
                    </w:rPr>
                    <m:t xml:space="preserve">P</m:t>
                  </m:r>
                </m:sup>
              </m:sSubSup>
            </m:e>
          </m:d>
          <m:r>
            <w:rPr>
              <w:rFonts w:ascii="Cambria Math" w:hAnsi="Cambria Math"/>
            </w:rPr>
            <m:t xml:space="preserve">,</m:t>
          </m:r>
          <m:r>
            <w:rPr>
              <w:rFonts w:ascii="Cambria Math" w:hAnsi="Cambria Math"/>
            </w:rPr>
            <m:t xml:space="preserve">s</m:t>
          </m:r>
          <m:r>
            <w:rPr>
              <w:rFonts w:ascii="Cambria Math" w:hAnsi="Cambria Math"/>
            </w:rPr>
            <m:t xml:space="preserve">=</m:t>
          </m:r>
          <m:bar>
            <m:barPr>
              <m:pos m:val="top"/>
            </m:barPr>
            <m:e>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e>
          </m:bar>
          <m:r>
            <w:rPr>
              <w:rFonts w:ascii="Cambria Math" w:hAnsi="Cambria Math"/>
            </w:rPr>
            <m:t xml:space="preserve">.</m:t>
          </m:r>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4"/>
        </w:rPr>
      </w:pPr>
      <w:r>
        <w:rPr>
          <w:rFonts w:eastAsia="" w:cs="Times New Roman" w:ascii="Times New Roman" w:hAnsi="Times New Roman" w:eastAsiaTheme="minorEastAsia"/>
          <w:sz w:val="28"/>
          <w:szCs w:val="28"/>
        </w:rPr>
        <w:t xml:space="preserve">Очевидно, что два последних выражения отличаются на второе слагаемое в квадратных скобках. Учитывая вышесказанное, заметим, что </w:t>
      </w:r>
      <w:r>
        <w:rPr/>
      </w:r>
      <m:oMath xmlns:m="http://schemas.openxmlformats.org/officeDocument/2006/math">
        <m:sSubSup>
          <m:e>
            <m:r>
              <w:rPr>
                <w:rFonts w:ascii="Cambria Math" w:hAnsi="Cambria Math"/>
              </w:rPr>
              <m:t xml:space="preserve">n</m:t>
            </m:r>
          </m:e>
          <m:sub>
            <m:r>
              <w:rPr>
                <w:rFonts w:ascii="Cambria Math" w:hAnsi="Cambria Math"/>
              </w:rPr>
              <m:t xml:space="preserve">i</m:t>
            </m:r>
          </m:sub>
          <m:sup>
            <m:r>
              <w:rPr>
                <w:rFonts w:ascii="Cambria Math" w:hAnsi="Cambria Math"/>
              </w:rPr>
              <m:t xml:space="preserve">P</m:t>
            </m:r>
          </m:sup>
        </m:sSubSup>
        <m:r>
          <w:rPr>
            <w:rFonts w:ascii="Cambria Math" w:hAnsi="Cambria Math"/>
          </w:rPr>
          <m:t xml:space="preserve">&lt;</m:t>
        </m:r>
        <m:sSubSup>
          <m:e>
            <m:r>
              <w:rPr>
                <w:rFonts w:ascii="Cambria Math" w:hAnsi="Cambria Math"/>
              </w:rPr>
              <m:t xml:space="preserve">n</m:t>
            </m:r>
          </m:e>
          <m:sub>
            <m:r>
              <w:rPr>
                <w:rFonts w:ascii="Cambria Math" w:hAnsi="Cambria Math"/>
              </w:rPr>
              <m:t xml:space="preserve">j</m:t>
            </m:r>
          </m:sub>
          <m:sup>
            <m:r>
              <w:rPr>
                <w:rFonts w:ascii="Cambria Math" w:hAnsi="Cambria Math"/>
              </w:rPr>
              <m:t xml:space="preserve">P</m:t>
            </m:r>
          </m:sup>
        </m:sSubSup>
      </m:oMath>
      <w:r>
        <w:rPr>
          <w:rFonts w:eastAsia="" w:cs="Times New Roman" w:ascii="Times New Roman" w:hAnsi="Times New Roman" w:eastAsiaTheme="minorEastAsia"/>
          <w:sz w:val="28"/>
          <w:szCs w:val="24"/>
        </w:rPr>
        <w:t xml:space="preserve"> от сюда и </w:t>
      </w:r>
      <w:r>
        <w:rPr/>
      </w:r>
      <m:oMath xmlns:m="http://schemas.openxmlformats.org/officeDocument/2006/math">
        <m:sSub>
          <m:e>
            <m:r>
              <w:rPr>
                <w:rFonts w:ascii="Cambria Math" w:hAnsi="Cambria Math"/>
              </w:rPr>
              <m:t xml:space="preserve">S</m:t>
            </m:r>
          </m:e>
          <m:sub>
            <m:r>
              <w:rPr>
                <w:rFonts w:ascii="Cambria Math" w:hAnsi="Cambria Math"/>
              </w:rPr>
              <m:t xml:space="preserve">s</m:t>
            </m:r>
          </m:sub>
        </m:sSub>
        <m:r>
          <w:rPr>
            <w:rFonts w:ascii="Cambria Math" w:hAnsi="Cambria Math"/>
          </w:rPr>
          <m:t xml:space="preserve">&gt;</m:t>
        </m:r>
        <m:sSub>
          <m:e>
            <m:sSup>
              <m:e>
                <m:r>
                  <w:rPr>
                    <w:rFonts w:ascii="Cambria Math" w:hAnsi="Cambria Math"/>
                  </w:rPr>
                  <m:t xml:space="preserve">S</m:t>
                </m:r>
              </m:e>
              <m:sup>
                <m:r>
                  <w:rPr>
                    <w:rFonts w:ascii="Cambria Math" w:hAnsi="Cambria Math"/>
                  </w:rPr>
                  <m:t xml:space="preserve">'</m:t>
                </m:r>
              </m:sup>
            </m:sSup>
          </m:e>
          <m:sub>
            <m:r>
              <w:rPr>
                <w:rFonts w:ascii="Cambria Math" w:hAnsi="Cambria Math"/>
              </w:rPr>
              <m:t xml:space="preserve">s</m:t>
            </m:r>
          </m:sub>
        </m:sSub>
      </m:oMath>
      <w:r>
        <w:rPr>
          <w:rFonts w:eastAsia="" w:cs="Times New Roman" w:ascii="Times New Roman" w:hAnsi="Times New Roman" w:eastAsiaTheme="minorEastAsia"/>
          <w:sz w:val="28"/>
          <w:szCs w:val="24"/>
        </w:rPr>
        <w:t>, что ведет к истинности второго утверждения.</w:t>
      </w:r>
    </w:p>
    <w:p>
      <w:pPr>
        <w:pStyle w:val="Normal"/>
        <w:spacing w:lineRule="auto" w:line="240" w:before="0" w:after="0"/>
        <w:ind w:firstLine="567"/>
        <w:jc w:val="both"/>
        <w:rPr>
          <w:rFonts w:ascii="Times New Roman" w:hAnsi="Times New Roman" w:eastAsia="" w:cs="Times New Roman" w:eastAsiaTheme="minorEastAsia"/>
          <w:sz w:val="28"/>
          <w:szCs w:val="24"/>
        </w:rPr>
      </w:pPr>
      <w:r>
        <w:rPr>
          <w:rFonts w:eastAsia="" w:cs="Times New Roman" w:ascii="Times New Roman" w:hAnsi="Times New Roman" w:eastAsiaTheme="minorEastAsia"/>
          <w:sz w:val="28"/>
          <w:szCs w:val="24"/>
        </w:rPr>
        <w:t xml:space="preserve">В целом, результат рассуждения такой: для получения показателя классифицирующей способности </w:t>
      </w:r>
      <w:r>
        <w:rPr>
          <w:rFonts w:eastAsia="" w:cs="Times New Roman" w:ascii="Times New Roman" w:hAnsi="Times New Roman" w:eastAsiaTheme="minorEastAsia"/>
          <w:i/>
          <w:sz w:val="28"/>
          <w:szCs w:val="24"/>
          <w:lang w:val="en-US"/>
        </w:rPr>
        <w:t>AUC</w:t>
      </w:r>
      <w:r>
        <w:rPr>
          <w:rFonts w:eastAsia="" w:cs="Times New Roman" w:ascii="Times New Roman" w:hAnsi="Times New Roman" w:eastAsiaTheme="minorEastAsia"/>
          <w:sz w:val="28"/>
          <w:szCs w:val="24"/>
        </w:rPr>
        <w:t xml:space="preserve"> для номинативного предиктора следует включать урони в порядке возрастания проявления исследуемого признака – в таком случае </w:t>
      </w:r>
      <w:r>
        <w:rPr>
          <w:rFonts w:eastAsia="" w:cs="Times New Roman" w:ascii="Times New Roman" w:hAnsi="Times New Roman" w:eastAsiaTheme="minorEastAsia"/>
          <w:i/>
          <w:sz w:val="28"/>
          <w:szCs w:val="24"/>
          <w:lang w:val="en-US"/>
        </w:rPr>
        <w:t>AUC</w:t>
      </w:r>
      <w:r>
        <w:rPr>
          <w:rFonts w:eastAsia="" w:cs="Times New Roman" w:ascii="Times New Roman" w:hAnsi="Times New Roman" w:eastAsiaTheme="minorEastAsia"/>
          <w:sz w:val="28"/>
          <w:szCs w:val="24"/>
        </w:rPr>
        <w:t xml:space="preserve"> будет максимальный. Нужно это, конечно, не для того, чтобы завысить показатель </w:t>
      </w:r>
      <w:r>
        <w:rPr>
          <w:rFonts w:eastAsia="" w:cs="Times New Roman" w:ascii="Times New Roman" w:hAnsi="Times New Roman" w:eastAsiaTheme="minorEastAsia"/>
          <w:i/>
          <w:sz w:val="28"/>
          <w:szCs w:val="24"/>
          <w:lang w:val="en-US"/>
        </w:rPr>
        <w:t>AUC</w:t>
      </w:r>
      <w:r>
        <w:rPr>
          <w:rFonts w:eastAsia="" w:cs="Times New Roman" w:ascii="Times New Roman" w:hAnsi="Times New Roman" w:eastAsiaTheme="minorEastAsia"/>
          <w:sz w:val="28"/>
          <w:szCs w:val="24"/>
        </w:rPr>
        <w:t>, а чтобы из множества возможных оценок выбрать единственную.</w:t>
      </w:r>
    </w:p>
    <w:p>
      <w:pPr>
        <w:pStyle w:val="Normal"/>
        <w:spacing w:lineRule="auto" w:line="240" w:before="0" w:after="0"/>
        <w:ind w:firstLine="567"/>
        <w:jc w:val="both"/>
        <w:rPr>
          <w:rFonts w:ascii="Times New Roman" w:hAnsi="Times New Roman" w:eastAsia="" w:cs="Times New Roman" w:eastAsiaTheme="minorEastAsia"/>
          <w:sz w:val="28"/>
          <w:szCs w:val="24"/>
        </w:rPr>
      </w:pPr>
      <w:r>
        <w:rPr>
          <w:rFonts w:eastAsia="" w:cs="Times New Roman" w:ascii="Times New Roman" w:hAnsi="Times New Roman" w:eastAsiaTheme="minorEastAsia"/>
          <w:sz w:val="28"/>
          <w:szCs w:val="24"/>
        </w:rPr>
        <w:t xml:space="preserve">У </w:t>
      </w:r>
      <w:r>
        <w:rPr>
          <w:rFonts w:eastAsia="" w:cs="Times New Roman" w:ascii="Times New Roman" w:hAnsi="Times New Roman" w:eastAsiaTheme="minorEastAsia"/>
          <w:i/>
          <w:sz w:val="28"/>
          <w:szCs w:val="24"/>
          <w:lang w:val="en-US"/>
        </w:rPr>
        <w:t>AUC</w:t>
      </w:r>
      <w:r>
        <w:rPr>
          <w:rFonts w:eastAsia="" w:cs="Times New Roman" w:ascii="Times New Roman" w:hAnsi="Times New Roman" w:eastAsiaTheme="minorEastAsia"/>
          <w:sz w:val="28"/>
          <w:szCs w:val="24"/>
        </w:rPr>
        <w:t xml:space="preserve"> 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eastAsia="" w:cs="Times New Roman" w:ascii="Times New Roman" w:hAnsi="Times New Roman" w:eastAsiaTheme="minorEastAsia"/>
          <w:sz w:val="28"/>
          <w:szCs w:val="24"/>
          <w:lang w:val="en-US"/>
        </w:rPr>
        <w:t>KS</w:t>
      </w:r>
      <w:r>
        <w:rPr>
          <w:rFonts w:eastAsia="" w:cs="Times New Roman" w:ascii="Times New Roman" w:hAnsi="Times New Roman" w:eastAsiaTheme="minorEastAsia"/>
          <w:sz w:val="28"/>
          <w:szCs w:val="24"/>
        </w:rPr>
        <w:t xml:space="preserve"> – она распределена в соответствии с распределением Колмогорова-Смирнова, от того возможность проведения статистического тестирования.</w:t>
      </w:r>
    </w:p>
    <w:p>
      <w:pPr>
        <w:pStyle w:val="Normal"/>
        <w:spacing w:lineRule="auto" w:line="240" w:before="0" w:after="0"/>
        <w:ind w:firstLine="567"/>
        <w:jc w:val="both"/>
        <w:rPr>
          <w:rFonts w:ascii="Times New Roman" w:hAnsi="Times New Roman" w:eastAsia="" w:cs="Times New Roman" w:eastAsiaTheme="minorEastAsia"/>
          <w:sz w:val="28"/>
          <w:szCs w:val="24"/>
          <w:lang w:val="en-US"/>
        </w:rPr>
      </w:pPr>
      <w:r>
        <w:rPr>
          <w:rFonts w:eastAsia="" w:cs="Times New Roman" w:ascii="Times New Roman" w:hAnsi="Times New Roman" w:eastAsiaTheme="minorEastAsia"/>
          <w:sz w:val="28"/>
          <w:szCs w:val="24"/>
        </w:rPr>
        <w:t xml:space="preserve">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 пусть </w:t>
      </w:r>
      <w:r>
        <w:rPr>
          <w:rFonts w:eastAsia="" w:cs="Times New Roman" w:ascii="Times New Roman" w:hAnsi="Times New Roman" w:eastAsiaTheme="minorEastAsia"/>
          <w:i/>
          <w:sz w:val="28"/>
          <w:szCs w:val="24"/>
          <w:lang w:val="en-US"/>
        </w:rPr>
        <w:t>X</w:t>
      </w:r>
      <w:r>
        <w:rPr>
          <w:rFonts w:eastAsia="" w:cs="Times New Roman" w:ascii="Times New Roman" w:hAnsi="Times New Roman" w:eastAsiaTheme="minorEastAsia"/>
          <w:sz w:val="28"/>
          <w:szCs w:val="24"/>
        </w:rPr>
        <w:t xml:space="preserve">  и </w:t>
      </w:r>
      <w:r>
        <w:rPr>
          <w:rFonts w:eastAsia="" w:cs="Times New Roman" w:ascii="Times New Roman" w:hAnsi="Times New Roman" w:eastAsiaTheme="minorEastAsia"/>
          <w:i/>
          <w:sz w:val="28"/>
          <w:szCs w:val="24"/>
          <w:lang w:val="en-US"/>
        </w:rPr>
        <w:t>Y</w:t>
      </w:r>
      <w:r>
        <w:rPr>
          <w:rFonts w:eastAsia="" w:cs="Times New Roman" w:ascii="Times New Roman" w:hAnsi="Times New Roman" w:eastAsiaTheme="minorEastAsia"/>
          <w:sz w:val="28"/>
          <w:szCs w:val="24"/>
        </w:rPr>
        <w:t xml:space="preserve"> две независимые случайные переменные, чьи функции распределения соответственно </w:t>
      </w:r>
      <w:r>
        <w:rPr>
          <w:rFonts w:eastAsia="" w:cs="Times New Roman" w:ascii="Times New Roman" w:hAnsi="Times New Roman" w:eastAsiaTheme="minorEastAsia"/>
          <w:i/>
          <w:sz w:val="28"/>
          <w:szCs w:val="24"/>
          <w:lang w:val="en-US"/>
        </w:rPr>
        <w:t>F</w:t>
      </w:r>
      <w:r>
        <w:rPr>
          <w:rFonts w:eastAsia="" w:cs="Times New Roman" w:ascii="Times New Roman" w:hAnsi="Times New Roman" w:eastAsiaTheme="minorEastAsia"/>
          <w:i/>
          <w:sz w:val="28"/>
          <w:szCs w:val="24"/>
        </w:rPr>
        <w:t xml:space="preserve"> </w:t>
      </w:r>
      <w:r>
        <w:rPr>
          <w:rFonts w:eastAsia="" w:cs="Times New Roman" w:ascii="Times New Roman" w:hAnsi="Times New Roman" w:eastAsiaTheme="minorEastAsia"/>
          <w:sz w:val="28"/>
          <w:szCs w:val="24"/>
        </w:rPr>
        <w:t xml:space="preserve">и </w:t>
      </w:r>
      <w:r>
        <w:rPr>
          <w:rFonts w:eastAsia="" w:cs="Times New Roman" w:ascii="Times New Roman" w:hAnsi="Times New Roman" w:eastAsiaTheme="minorEastAsia"/>
          <w:i/>
          <w:sz w:val="28"/>
          <w:szCs w:val="24"/>
          <w:lang w:val="en-US"/>
        </w:rPr>
        <w:t>G</w:t>
      </w:r>
      <w:r>
        <w:rPr>
          <w:rFonts w:eastAsia="" w:cs="Times New Roman" w:ascii="Times New Roman" w:hAnsi="Times New Roman" w:eastAsiaTheme="minorEastAsia"/>
          <w:sz w:val="28"/>
          <w:szCs w:val="24"/>
        </w:rPr>
        <w:t xml:space="preserve"> неизвестны. Выдвигается нулевая гипотеза</w:t>
      </w:r>
      <w:r>
        <w:rPr>
          <w:rFonts w:eastAsia="" w:cs="Times New Roman" w:ascii="Times New Roman" w:hAnsi="Times New Roman" w:eastAsiaTheme="minorEastAsia"/>
          <w:sz w:val="28"/>
          <w:szCs w:val="24"/>
          <w:lang w:val="en-US"/>
        </w:rPr>
        <w:t xml:space="preserve"> [13]:</w:t>
      </w:r>
    </w:p>
    <w:p>
      <w:pPr>
        <w:pStyle w:val="Normal"/>
        <w:spacing w:lineRule="auto" w:line="240" w:before="0" w:after="0"/>
        <w:ind w:firstLine="567"/>
        <w:jc w:val="both"/>
        <w:rPr>
          <w:rFonts w:ascii="Times New Roman" w:hAnsi="Times New Roman" w:eastAsia="" w:cs="Times New Roman" w:eastAsiaTheme="minorEastAsia"/>
          <w:sz w:val="28"/>
          <w:szCs w:val="24"/>
          <w:lang w:val="en-US"/>
        </w:rPr>
      </w:pPr>
      <w:r>
        <w:rPr>
          <w:rFonts w:eastAsia="" w:cs="Times New Roman" w:eastAsiaTheme="minorEastAsia" w:ascii="Times New Roman" w:hAnsi="Times New Roman"/>
          <w:sz w:val="28"/>
          <w:szCs w:val="24"/>
          <w:lang w:val="en-US"/>
        </w:rPr>
      </w:r>
    </w:p>
    <w:p>
      <w:pPr>
        <w:pStyle w:val="Normal"/>
        <w:spacing w:lineRule="auto" w:line="240" w:before="0" w:after="0"/>
        <w:ind w:firstLine="567"/>
        <w:jc w:val="center"/>
        <w:rPr>
          <w:rFonts w:ascii="Times New Roman" w:hAnsi="Times New Roman" w:eastAsia="" w:cs="Times New Roman" w:eastAsiaTheme="minorEastAsia"/>
          <w:i/>
          <w:i/>
          <w:sz w:val="28"/>
          <w:szCs w:val="28"/>
        </w:rPr>
      </w:pPr>
      <w:r>
        <w:rPr/>
      </w:r>
      <m:oMathPara xmlns:m="http://schemas.openxmlformats.org/officeDocument/2006/math">
        <m:oMathParaPr>
          <m:jc m:val="center"/>
        </m:oMathParaPr>
        <m:oMath>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sSup>
            <m:e>
              <m:r>
                <w:rPr>
                  <w:rFonts w:ascii="Cambria Math" w:hAnsi="Cambria Math"/>
                </w:rPr>
                <m:t xml:space="preserve">R</m:t>
              </m:r>
            </m:e>
            <m:sup>
              <m:r>
                <w:rPr>
                  <w:rFonts w:ascii="Cambria Math" w:hAnsi="Cambria Math"/>
                </w:rPr>
                <m:t xml:space="preserve">d</m:t>
              </m:r>
            </m:sup>
          </m:sSup>
        </m:oMath>
      </m:oMathPara>
    </w:p>
    <w:p>
      <w:pPr>
        <w:pStyle w:val="Normal"/>
        <w:spacing w:lineRule="auto" w:line="240" w:before="0" w:after="0"/>
        <w:ind w:firstLine="567"/>
        <w:jc w:val="both"/>
        <w:rPr>
          <w:rFonts w:ascii="Times New Roman" w:hAnsi="Times New Roman" w:eastAsia="" w:cs="Times New Roman" w:eastAsiaTheme="minorEastAsia"/>
          <w:i/>
          <w:i/>
          <w:sz w:val="28"/>
          <w:szCs w:val="28"/>
        </w:rPr>
      </w:pPr>
      <w:r>
        <w:rPr>
          <w:rFonts w:eastAsia="" w:cs="Times New Roman" w:eastAsiaTheme="minorEastAsia" w:ascii="Times New Roman" w:hAnsi="Times New Roman"/>
          <w:i/>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rPr>
        <w:t>Против альтернативной гипотезы</w:t>
      </w:r>
      <w:r>
        <w:rPr>
          <w:rFonts w:eastAsia="" w:cs="Times New Roman" w:ascii="Times New Roman" w:hAnsi="Times New Roman" w:eastAsiaTheme="minorEastAsia"/>
          <w:sz w:val="28"/>
          <w:szCs w:val="28"/>
          <w:lang w:val="en-US"/>
        </w:rPr>
        <w:t>:</w:t>
      </w:r>
    </w:p>
    <w:p>
      <w:pPr>
        <w:pStyle w:val="Normal"/>
        <w:spacing w:lineRule="auto" w:line="240" w:before="0" w:after="0"/>
        <w:ind w:firstLine="567"/>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sSup>
            <m:e>
              <m:r>
                <w:rPr>
                  <w:rFonts w:ascii="Cambria Math" w:hAnsi="Cambria Math"/>
                </w:rPr>
                <m:t xml:space="preserve">R</m:t>
              </m:r>
            </m:e>
            <m:sup>
              <m:r>
                <w:rPr>
                  <w:rFonts w:ascii="Cambria Math" w:hAnsi="Cambria Math"/>
                </w:rPr>
                <m:t xml:space="preserve">d</m:t>
              </m:r>
            </m:sup>
          </m:sSup>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Представленная выше </w:t>
      </w:r>
      <w:r>
        <w:rPr>
          <w:rFonts w:eastAsia="" w:cs="Times New Roman" w:ascii="Times New Roman" w:hAnsi="Times New Roman" w:eastAsiaTheme="minorEastAsia"/>
          <w:sz w:val="28"/>
          <w:szCs w:val="28"/>
          <w:lang w:val="en-US"/>
        </w:rPr>
        <w:t>KS</w:t>
      </w:r>
      <w:r>
        <w:rPr>
          <w:rFonts w:eastAsia="" w:cs="Times New Roman" w:ascii="Times New Roman" w:hAnsi="Times New Roman" w:eastAsiaTheme="minorEastAsia"/>
          <w:sz w:val="28"/>
          <w:szCs w:val="28"/>
        </w:rPr>
        <w:t xml:space="preserve"> статистика распределена в соответствии с распределением Колмогорова-Смирнова с числом степеней свободы вычисляемым по формуле:</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567"/>
        <w:jc w:val="center"/>
        <w:rPr>
          <w:rFonts w:ascii="Times New Roman" w:hAnsi="Times New Roman" w:eastAsia="" w:cs="Times New Roman" w:eastAsiaTheme="minorEastAsia"/>
          <w:sz w:val="28"/>
          <w:szCs w:val="28"/>
        </w:rPr>
      </w:pPr>
      <w:r>
        <w:rPr/>
      </w:r>
      <m:oMathPara xmlns:m="http://schemas.openxmlformats.org/officeDocument/2006/math">
        <m:oMathParaPr>
          <m:jc m:val="center"/>
        </m:oMathParaPr>
        <m:oMath>
          <m:f>
            <m:num>
              <m:r>
                <w:rPr>
                  <w:rFonts w:ascii="Cambria Math" w:hAnsi="Cambria Math"/>
                </w:rPr>
                <m:t xml:space="preserve">nm</m:t>
              </m:r>
            </m:num>
            <m:den>
              <m:r>
                <w:rPr>
                  <w:rFonts w:ascii="Cambria Math" w:hAnsi="Cambria Math"/>
                </w:rPr>
                <m:t xml:space="preserve">n</m:t>
              </m:r>
              <m:r>
                <w:rPr>
                  <w:rFonts w:ascii="Cambria Math" w:hAnsi="Cambria Math"/>
                </w:rPr>
                <m:t xml:space="preserve">+</m:t>
              </m:r>
              <m:r>
                <w:rPr>
                  <w:rFonts w:ascii="Cambria Math" w:hAnsi="Cambria Math"/>
                </w:rPr>
                <m:t xml:space="preserve">m</m:t>
              </m:r>
            </m:den>
          </m:f>
        </m:oMath>
      </m:oMathPara>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left="2268" w:hanging="1701"/>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Fonts w:eastAsia="" w:cs="Times New Roman" w:ascii="Times New Roman" w:hAnsi="Times New Roman" w:eastAsiaTheme="minorEastAsia"/>
          <w:i/>
          <w:sz w:val="28"/>
          <w:szCs w:val="28"/>
          <w:lang w:val="en-US"/>
        </w:rPr>
        <w:t>n</w:t>
      </w:r>
      <w:r>
        <w:rPr>
          <w:rFonts w:eastAsia="" w:cs="Times New Roman" w:ascii="Times New Roman" w:hAnsi="Times New Roman" w:eastAsiaTheme="minorEastAsia"/>
          <w:sz w:val="28"/>
          <w:szCs w:val="28"/>
        </w:rPr>
        <w:t xml:space="preserve"> – число наблюдений в выборке </w:t>
      </w:r>
      <w:r>
        <w:rPr>
          <w:rFonts w:eastAsia="" w:cs="Times New Roman" w:ascii="Times New Roman" w:hAnsi="Times New Roman" w:eastAsiaTheme="minorEastAsia"/>
          <w:i/>
          <w:sz w:val="28"/>
          <w:szCs w:val="28"/>
          <w:lang w:val="en-US"/>
        </w:rPr>
        <w:t>X</w:t>
      </w:r>
      <w:r>
        <w:rPr>
          <w:rFonts w:eastAsia="" w:cs="Times New Roman" w:ascii="Times New Roman" w:hAnsi="Times New Roman" w:eastAsiaTheme="minorEastAsia"/>
          <w:sz w:val="28"/>
          <w:szCs w:val="28"/>
        </w:rPr>
        <w:t>;</w:t>
      </w:r>
    </w:p>
    <w:p>
      <w:pPr>
        <w:pStyle w:val="Normal"/>
        <w:spacing w:lineRule="auto" w:line="240" w:before="0" w:after="0"/>
        <w:ind w:left="2268" w:hanging="1276"/>
        <w:rPr>
          <w:rFonts w:ascii="Times New Roman" w:hAnsi="Times New Roman" w:eastAsia="" w:cs="Times New Roman" w:eastAsiaTheme="minorEastAsia"/>
          <w:sz w:val="28"/>
          <w:szCs w:val="28"/>
        </w:rPr>
      </w:pPr>
      <w:r>
        <w:rPr/>
      </w:r>
      <m:oMath xmlns:m="http://schemas.openxmlformats.org/officeDocument/2006/math">
        <m:r>
          <w:rPr>
            <w:rFonts w:ascii="Cambria Math" w:hAnsi="Cambria Math"/>
          </w:rPr>
          <m:t xml:space="preserve">m</m:t>
        </m:r>
      </m:oMath>
      <w:r>
        <w:rPr>
          <w:rFonts w:eastAsia="" w:cs="Times New Roman" w:ascii="Times New Roman" w:hAnsi="Times New Roman" w:eastAsiaTheme="minorEastAsia"/>
          <w:sz w:val="28"/>
          <w:szCs w:val="28"/>
        </w:rPr>
        <w:softHyphen/>
        <w:t xml:space="preserve"> – число наблюдений в выборке </w:t>
      </w:r>
      <w:r>
        <w:rPr>
          <w:rFonts w:eastAsia="" w:cs="Times New Roman" w:ascii="Times New Roman" w:hAnsi="Times New Roman" w:eastAsiaTheme="minorEastAsia"/>
          <w:i/>
          <w:sz w:val="28"/>
          <w:szCs w:val="28"/>
          <w:lang w:val="en-US"/>
        </w:rPr>
        <w:t>Y</w:t>
      </w:r>
      <w:r>
        <w:rPr>
          <w:rFonts w:eastAsia="" w:cs="Times New Roman" w:ascii="Times New Roman" w:hAnsi="Times New Roman" w:eastAsiaTheme="minorEastAsia"/>
          <w:sz w:val="28"/>
          <w:szCs w:val="28"/>
        </w:rPr>
        <w:t>.</w:t>
      </w:r>
    </w:p>
    <w:p>
      <w:pPr>
        <w:pStyle w:val="Normal"/>
        <w:spacing w:lineRule="auto" w:line="240" w:before="0" w:after="0"/>
        <w:ind w:firstLine="992"/>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Pr>
          <w:rFonts w:eastAsia="" w:cs="Times New Roman" w:ascii="Times New Roman" w:hAnsi="Times New Roman" w:eastAsiaTheme="minorEastAsia"/>
          <w:i/>
          <w:sz w:val="28"/>
          <w:szCs w:val="28"/>
          <w:lang w:val="en-US"/>
        </w:rPr>
        <w:t>p</w:t>
      </w:r>
      <w:r>
        <w:rPr>
          <w:rFonts w:eastAsia="" w:cs="Times New Roman" w:ascii="Times New Roman" w:hAnsi="Times New Roman" w:eastAsiaTheme="minorEastAsia"/>
          <w:sz w:val="28"/>
          <w:szCs w:val="28"/>
        </w:rPr>
        <w:t xml:space="preserve">-значение как значение функции распределения Колмогорова-Смирнова </w:t>
      </w:r>
      <w:r>
        <w:rPr>
          <w:rFonts w:eastAsia="" w:cs="Times New Roman" w:ascii="Times New Roman" w:hAnsi="Times New Roman" w:eastAsiaTheme="minorEastAsia"/>
          <w:sz w:val="28"/>
          <w:szCs w:val="28"/>
          <w:lang w:val="en-US"/>
        </w:rPr>
        <w:t>c</w:t>
      </w:r>
      <w:r>
        <w:rPr>
          <w:rFonts w:eastAsia="" w:cs="Times New Roman" w:ascii="Times New Roman" w:hAnsi="Times New Roman" w:eastAsiaTheme="minorEastAsia"/>
          <w:sz w:val="28"/>
          <w:szCs w:val="28"/>
        </w:rPr>
        <w:t xml:space="preserve"> указанным числом степеней свободы в точке </w:t>
      </w:r>
      <w:r>
        <w:rPr>
          <w:rFonts w:eastAsia="" w:cs="Times New Roman" w:ascii="Times New Roman" w:hAnsi="Times New Roman" w:eastAsiaTheme="minorEastAsia"/>
          <w:i/>
          <w:sz w:val="28"/>
          <w:szCs w:val="28"/>
          <w:lang w:val="en-US"/>
        </w:rPr>
        <w:t>KS</w:t>
      </w:r>
      <w:r>
        <w:rPr>
          <w:rFonts w:eastAsia="" w:cs="Times New Roman" w:ascii="Times New Roman" w:hAnsi="Times New Roman" w:eastAsiaTheme="minorEastAsia"/>
          <w:sz w:val="28"/>
          <w:szCs w:val="28"/>
        </w:rPr>
        <w:t>.</w:t>
      </w:r>
    </w:p>
    <w:p>
      <w:pPr>
        <w:pStyle w:val="Normal"/>
        <w:spacing w:lineRule="auto" w:line="240"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Все описанные принципы положены на практику классом </w:t>
      </w:r>
      <w:r>
        <w:rPr>
          <w:rFonts w:eastAsia="" w:cs="Times New Roman" w:ascii="Times New Roman" w:hAnsi="Times New Roman" w:eastAsiaTheme="minorEastAsia"/>
          <w:sz w:val="28"/>
          <w:szCs w:val="28"/>
          <w:lang w:val="en-US"/>
        </w:rPr>
        <w:t>python</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lang w:val="en-US"/>
        </w:rPr>
        <w:t>classification</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power</w:t>
      </w:r>
      <w:r>
        <w:rPr>
          <w:rFonts w:eastAsia="" w:cs="Times New Roman" w:ascii="Times New Roman" w:hAnsi="Times New Roman" w:eastAsiaTheme="minorEastAsia"/>
          <w:sz w:val="28"/>
          <w:szCs w:val="28"/>
        </w:rPr>
        <w:t>_predictor», со всеми сопутствующими методами расположившемся в отдельном репозитории</w:t>
      </w:r>
      <w:r>
        <w:rPr>
          <w:rStyle w:val="Style15"/>
          <w:rFonts w:eastAsia="" w:cs="Times New Roman" w:ascii="Times New Roman" w:hAnsi="Times New Roman" w:eastAsiaTheme="minorEastAsia"/>
          <w:sz w:val="28"/>
          <w:szCs w:val="28"/>
        </w:rPr>
        <w:footnoteReference w:id="3"/>
      </w:r>
      <w:r>
        <w:rPr>
          <w:rFonts w:eastAsia="" w:cs="Times New Roman" w:ascii="Times New Roman" w:hAnsi="Times New Roman" w:eastAsiaTheme="minorEastAsia"/>
          <w:sz w:val="28"/>
          <w:szCs w:val="28"/>
        </w:rPr>
        <w:t xml:space="preserve"> в сети интернет. Он позволяет произвести подсчет </w:t>
      </w:r>
      <w:r>
        <w:rPr>
          <w:rFonts w:eastAsia="" w:cs="Times New Roman" w:ascii="Times New Roman" w:hAnsi="Times New Roman" w:eastAsiaTheme="minorEastAsia"/>
          <w:i/>
          <w:sz w:val="28"/>
          <w:szCs w:val="28"/>
          <w:lang w:val="en-US"/>
        </w:rPr>
        <w:t>AUC</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i/>
          <w:sz w:val="28"/>
          <w:szCs w:val="28"/>
          <w:lang w:val="en-US"/>
        </w:rPr>
        <w:t>KS</w:t>
      </w:r>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i/>
          <w:sz w:val="28"/>
          <w:szCs w:val="28"/>
          <w:lang w:val="en-US"/>
        </w:rPr>
        <w:t>p</w:t>
      </w:r>
      <w:r>
        <w:rPr>
          <w:rFonts w:eastAsia="" w:cs="Times New Roman" w:ascii="Times New Roman" w:hAnsi="Times New Roman" w:eastAsiaTheme="minorEastAsia"/>
          <w:sz w:val="28"/>
          <w:szCs w:val="28"/>
        </w:rPr>
        <w:t xml:space="preserve">-значений двувыборочного </w:t>
      </w:r>
      <w:r>
        <w:rPr>
          <w:rFonts w:eastAsia="" w:cs="Times New Roman" w:ascii="Times New Roman" w:hAnsi="Times New Roman" w:eastAsiaTheme="minorEastAsia"/>
          <w:i/>
          <w:sz w:val="28"/>
          <w:szCs w:val="28"/>
          <w:lang w:val="en-US"/>
        </w:rPr>
        <w:t>KS</w:t>
      </w:r>
      <w:r>
        <w:rPr>
          <w:rFonts w:eastAsia="" w:cs="Times New Roman" w:ascii="Times New Roman" w:hAnsi="Times New Roman" w:eastAsiaTheme="minorEastAsia"/>
          <w:sz w:val="28"/>
          <w:szCs w:val="28"/>
        </w:rPr>
        <w:t xml:space="preserve"> теста, для всех переменных переданного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DataFrame</w:t>
      </w:r>
      <w:r>
        <w:rPr>
          <w:rFonts w:eastAsia="" w:cs="Times New Roman" w:ascii="Times New Roman" w:hAnsi="Times New Roman" w:eastAsiaTheme="minorEastAsia"/>
          <w:sz w:val="28"/>
          <w:szCs w:val="28"/>
        </w:rPr>
        <w:t>» и столбца отклика в виде «</w:t>
      </w:r>
      <w:r>
        <w:rPr>
          <w:rFonts w:eastAsia="" w:cs="Times New Roman" w:ascii="Times New Roman" w:hAnsi="Times New Roman" w:eastAsiaTheme="minorEastAsia"/>
          <w:sz w:val="28"/>
          <w:szCs w:val="28"/>
          <w:lang w:val="en-US"/>
        </w:rPr>
        <w:t>pandas</w:t>
      </w:r>
      <w:r>
        <w:rPr>
          <w:rFonts w:eastAsia="" w:cs="Times New Roman" w:ascii="Times New Roman" w:hAnsi="Times New Roman" w:eastAsiaTheme="minorEastAsia"/>
          <w:sz w:val="28"/>
          <w:szCs w:val="28"/>
        </w:rPr>
        <w:t>.</w:t>
      </w:r>
      <w:r>
        <w:rPr>
          <w:rFonts w:eastAsia="" w:cs="Times New Roman" w:ascii="Times New Roman" w:hAnsi="Times New Roman" w:eastAsiaTheme="minorEastAsia"/>
          <w:sz w:val="28"/>
          <w:szCs w:val="28"/>
          <w:lang w:val="en-US"/>
        </w:rPr>
        <w:t>Series</w:t>
      </w:r>
      <w:r>
        <w:rPr>
          <w:rFonts w:eastAsia="" w:cs="Times New Roman" w:ascii="Times New Roman" w:hAnsi="Times New Roman" w:eastAsiaTheme="minorEastAsia"/>
          <w:sz w:val="28"/>
          <w:szCs w:val="28"/>
        </w:rPr>
        <w:t>».</w:t>
      </w:r>
    </w:p>
    <w:p>
      <w:pPr>
        <w:pStyle w:val="Normal"/>
        <w:spacing w:before="0" w:after="0"/>
        <w:ind w:firstLine="567"/>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В конструктор этому классу следует первым аргументом предать набор предикторов и столбец отклик, например так:</w:t>
      </w:r>
    </w:p>
    <w:p>
      <w:pPr>
        <w:pStyle w:val="Normal"/>
        <w:spacing w:before="0" w:after="0"/>
        <w:ind w:firstLine="567"/>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rPr>
          <w:rFonts w:ascii="Times New Roman" w:hAnsi="Times New Roman" w:eastAsia="" w:cs="Times New Roman" w:eastAsiaTheme="minorEastAsia"/>
          <w:sz w:val="28"/>
          <w:szCs w:val="28"/>
          <w:lang w:val="en-US"/>
        </w:rPr>
      </w:pPr>
      <w:r>
        <w:rPr>
          <w:rFonts w:eastAsia="" w:cs="Times New Roman" w:ascii="Times New Roman" w:hAnsi="Times New Roman" w:eastAsiaTheme="minorEastAsia"/>
          <w:sz w:val="28"/>
          <w:szCs w:val="28"/>
          <w:lang w:val="en-US"/>
        </w:rPr>
        <w:t>import classification_power_predictor as cpp</w:t>
      </w:r>
    </w:p>
    <w:p>
      <w:pPr>
        <w:pStyle w:val="Normal"/>
        <w:spacing w:before="0" w:after="0"/>
        <w:ind w:firstLine="567"/>
        <w:rPr>
          <w:rFonts w:ascii="Times New Roman" w:hAnsi="Times New Roman" w:cs="Times New Roman"/>
          <w:sz w:val="28"/>
          <w:szCs w:val="28"/>
          <w:lang w:val="en-US"/>
        </w:rPr>
      </w:pPr>
      <w:r>
        <w:rPr>
          <w:rFonts w:cs="Times New Roman" w:ascii="Times New Roman" w:hAnsi="Times New Roman"/>
          <w:sz w:val="28"/>
          <w:szCs w:val="28"/>
          <w:lang w:val="en-US"/>
        </w:rPr>
        <w:t>my_cpp = cpp(</w:t>
      </w:r>
    </w:p>
    <w:p>
      <w:pPr>
        <w:pStyle w:val="Normal"/>
        <w:spacing w:before="0" w:after="0"/>
        <w:ind w:firstLine="567"/>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data.drop('Y', axis = 1), </w:t>
      </w:r>
    </w:p>
    <w:p>
      <w:pPr>
        <w:pStyle w:val="Normal"/>
        <w:spacing w:before="0" w:after="0"/>
        <w:ind w:firstLine="567"/>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data['Y'].replace({0:"Нет дефолта", 1:"Дефолт"})</w:t>
      </w:r>
    </w:p>
    <w:p>
      <w:pPr>
        <w:pStyle w:val="Normal"/>
        <w:spacing w:before="0" w:after="0"/>
        <w:ind w:firstLine="567"/>
        <w:rPr>
          <w:rFonts w:ascii="Times New Roman" w:hAnsi="Times New Roman" w:cs="Times New Roman"/>
          <w:sz w:val="28"/>
          <w:szCs w:val="28"/>
        </w:rPr>
      </w:pPr>
      <w:r>
        <w:rPr>
          <w:rFonts w:cs="Times New Roman" w:ascii="Times New Roman" w:hAnsi="Times New Roman"/>
          <w:sz w:val="28"/>
          <w:szCs w:val="28"/>
        </w:rPr>
        <w:t>)</w:t>
      </w:r>
    </w:p>
    <w:p>
      <w:pPr>
        <w:pStyle w:val="Normal"/>
        <w:spacing w:before="0" w:after="0"/>
        <w:ind w:firstLine="567"/>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left="1843" w:hanging="1276"/>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sz w:val="28"/>
          <w:szCs w:val="28"/>
          <w:lang w:val="en-US"/>
        </w:rPr>
        <w:t>data</w:t>
      </w:r>
      <w:r>
        <w:rPr>
          <w:rFonts w:cs="Times New Roman" w:ascii="Times New Roman" w:hAnsi="Times New Roman"/>
          <w:sz w:val="28"/>
          <w:szCs w:val="28"/>
        </w:rPr>
        <w:t xml:space="preserve"> – экземпляр класса «</w:t>
      </w:r>
      <w:r>
        <w:rPr>
          <w:rFonts w:cs="Times New Roman" w:ascii="Times New Roman" w:hAnsi="Times New Roman"/>
          <w:sz w:val="28"/>
          <w:szCs w:val="28"/>
          <w:lang w:val="en-US"/>
        </w:rPr>
        <w:t>pandas</w:t>
      </w:r>
      <w:r>
        <w:rPr>
          <w:rFonts w:cs="Times New Roman" w:ascii="Times New Roman" w:hAnsi="Times New Roman"/>
          <w:sz w:val="28"/>
          <w:szCs w:val="28"/>
        </w:rPr>
        <w:t>.</w:t>
      </w:r>
      <w:r>
        <w:rPr>
          <w:rFonts w:cs="Times New Roman" w:ascii="Times New Roman" w:hAnsi="Times New Roman"/>
          <w:sz w:val="28"/>
          <w:szCs w:val="28"/>
          <w:lang w:val="en-US"/>
        </w:rPr>
        <w:t>DataFrame</w:t>
      </w:r>
      <w:r>
        <w:rPr>
          <w:rFonts w:cs="Times New Roman" w:ascii="Times New Roman" w:hAnsi="Times New Roman"/>
          <w:sz w:val="28"/>
          <w:szCs w:val="28"/>
        </w:rPr>
        <w:t>» с структурой данных соответствующей той, что мы организовывали выше.</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Заметим, некоторую тонкость последней записи – столбец «</w:t>
      </w:r>
      <w:r>
        <w:rPr>
          <w:rFonts w:cs="Times New Roman" w:ascii="Times New Roman" w:hAnsi="Times New Roman"/>
          <w:sz w:val="28"/>
          <w:szCs w:val="28"/>
          <w:lang w:val="en-US"/>
        </w:rPr>
        <w:t>Y</w:t>
      </w:r>
      <w:r>
        <w:rPr>
          <w:rFonts w:cs="Times New Roman" w:ascii="Times New Roman" w:hAnsi="Times New Roman"/>
          <w:sz w:val="28"/>
          <w:szCs w:val="28"/>
        </w:rPr>
        <w:t>» 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cs="Times New Roman" w:ascii="Times New Roman" w:hAnsi="Times New Roman"/>
          <w:sz w:val="28"/>
          <w:szCs w:val="28"/>
          <w:lang w:val="en-US"/>
        </w:rPr>
        <w:t>replace</w:t>
      </w:r>
      <w:r>
        <w:rPr>
          <w:rFonts w:cs="Times New Roman" w:ascii="Times New Roman" w:hAnsi="Times New Roman"/>
          <w:sz w:val="28"/>
          <w:szCs w:val="28"/>
        </w:rPr>
        <w:t>» мы сложно читаемые 0 и 1 превращаем в «Нет дефолта» и «Дефолт» соответственно.</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После получения экземпляра класса «</w:t>
      </w:r>
      <w:r>
        <w:rPr>
          <w:rFonts w:eastAsia="" w:cs="Times New Roman" w:ascii="Times New Roman" w:hAnsi="Times New Roman" w:eastAsiaTheme="minorEastAsia"/>
          <w:sz w:val="28"/>
          <w:szCs w:val="28"/>
          <w:lang w:val="en-US"/>
        </w:rPr>
        <w:t>classification</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power</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predictor</w:t>
      </w:r>
      <w:r>
        <w:rPr>
          <w:rFonts w:cs="Times New Roman" w:ascii="Times New Roman" w:hAnsi="Times New Roman"/>
          <w:sz w:val="28"/>
          <w:szCs w:val="28"/>
        </w:rPr>
        <w:t>» обязательно нужно вызвать его метод «update_predictors». После того в объексте будет проинициализировано поле «result_DF», которое представляет собой «</w:t>
      </w:r>
      <w:r>
        <w:rPr>
          <w:rFonts w:cs="Times New Roman" w:ascii="Times New Roman" w:hAnsi="Times New Roman"/>
          <w:sz w:val="28"/>
          <w:szCs w:val="28"/>
          <w:lang w:val="en-US"/>
        </w:rPr>
        <w:t>pandas</w:t>
      </w:r>
      <w:r>
        <w:rPr>
          <w:rFonts w:cs="Times New Roman" w:ascii="Times New Roman" w:hAnsi="Times New Roman"/>
          <w:sz w:val="28"/>
          <w:szCs w:val="28"/>
        </w:rPr>
        <w:t>.</w:t>
      </w:r>
      <w:r>
        <w:rPr>
          <w:rFonts w:cs="Times New Roman" w:ascii="Times New Roman" w:hAnsi="Times New Roman"/>
          <w:sz w:val="28"/>
          <w:szCs w:val="28"/>
          <w:lang w:val="en-US"/>
        </w:rPr>
        <w:t>DataFrame</w:t>
      </w:r>
      <w:r>
        <w:rPr>
          <w:rFonts w:cs="Times New Roman" w:ascii="Times New Roman" w:hAnsi="Times New Roman"/>
          <w:sz w:val="28"/>
          <w:szCs w:val="28"/>
        </w:rPr>
        <w:t xml:space="preserve">» структуры, подобной той, что представлена в таблице Ж.1. В таблице Ж.1 первое поле указывает название предиктора, поля 2-4 – статистики вокруг которых строилось рассуждение выше: </w:t>
      </w:r>
      <w:r>
        <w:rPr>
          <w:rFonts w:cs="Times New Roman" w:ascii="Times New Roman" w:hAnsi="Times New Roman"/>
          <w:i/>
          <w:sz w:val="28"/>
          <w:szCs w:val="28"/>
          <w:lang w:val="en-US"/>
        </w:rPr>
        <w:t>AUC</w:t>
      </w:r>
      <w:r>
        <w:rPr>
          <w:rFonts w:cs="Times New Roman" w:ascii="Times New Roman" w:hAnsi="Times New Roman"/>
          <w:sz w:val="28"/>
          <w:szCs w:val="28"/>
        </w:rPr>
        <w:t xml:space="preserve">, </w:t>
      </w:r>
      <w:r>
        <w:rPr>
          <w:rFonts w:cs="Times New Roman" w:ascii="Times New Roman" w:hAnsi="Times New Roman"/>
          <w:i/>
          <w:sz w:val="28"/>
          <w:szCs w:val="28"/>
          <w:lang w:val="en-US"/>
        </w:rPr>
        <w:t>KS</w:t>
      </w:r>
      <w:r>
        <w:rPr>
          <w:rFonts w:cs="Times New Roman" w:ascii="Times New Roman" w:hAnsi="Times New Roman"/>
          <w:sz w:val="28"/>
          <w:szCs w:val="28"/>
        </w:rPr>
        <w:t xml:space="preserve"> и </w:t>
      </w:r>
      <w:r>
        <w:rPr>
          <w:rFonts w:cs="Times New Roman" w:ascii="Times New Roman" w:hAnsi="Times New Roman"/>
          <w:i/>
          <w:sz w:val="28"/>
          <w:szCs w:val="28"/>
          <w:lang w:val="en-US"/>
        </w:rPr>
        <w:t>p</w:t>
      </w:r>
      <w:r>
        <w:rPr>
          <w:rFonts w:cs="Times New Roman" w:ascii="Times New Roman" w:hAnsi="Times New Roman"/>
          <w:sz w:val="28"/>
          <w:szCs w:val="28"/>
        </w:rPr>
        <w:t>-значение двувыборочного теста Колмогорова-Смирнова. Поля 5-7 дают информацию о пропусках: «Пропуски» указывает количество пропусков в каждом столбце, последние два поля описываю структуру распределения пропусков по уровням отклика.</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Заметим, что в целях размещения в работе, таблица была сильно урезана, так в оригинальном варианте такой набор колонок формируется для каждого уровня отклика. В данном случае, информации потеряно не было – в случае бинарной классификации </w:t>
      </w:r>
      <w:r>
        <w:rPr>
          <w:rFonts w:cs="Times New Roman" w:ascii="Times New Roman" w:hAnsi="Times New Roman"/>
          <w:i/>
          <w:sz w:val="28"/>
          <w:szCs w:val="28"/>
          <w:lang w:val="en-US"/>
        </w:rPr>
        <w:t>AUC</w:t>
      </w:r>
      <w:r>
        <w:rPr>
          <w:rFonts w:cs="Times New Roman" w:ascii="Times New Roman" w:hAnsi="Times New Roman"/>
          <w:sz w:val="28"/>
          <w:szCs w:val="28"/>
        </w:rPr>
        <w:t xml:space="preserve"> и </w:t>
      </w:r>
      <w:r>
        <w:rPr>
          <w:rFonts w:cs="Times New Roman" w:ascii="Times New Roman" w:hAnsi="Times New Roman"/>
          <w:i/>
          <w:sz w:val="28"/>
          <w:szCs w:val="28"/>
          <w:lang w:val="en-US"/>
        </w:rPr>
        <w:t>KS</w:t>
      </w:r>
      <w:r>
        <w:rPr>
          <w:rFonts w:cs="Times New Roman" w:ascii="Times New Roman" w:hAnsi="Times New Roman"/>
          <w:sz w:val="28"/>
          <w:szCs w:val="28"/>
        </w:rPr>
        <w:t xml:space="preserve"> для обоих классов будут одинаковые.</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 поле «result_DF» располагается также информация о показателе </w:t>
      </w:r>
      <w:r>
        <w:rPr>
          <w:rFonts w:cs="Times New Roman" w:ascii="Times New Roman" w:hAnsi="Times New Roman"/>
          <w:i/>
          <w:sz w:val="28"/>
          <w:szCs w:val="28"/>
          <w:lang w:val="en-US"/>
        </w:rPr>
        <w:t>Gini</w:t>
      </w:r>
      <w:r>
        <w:rPr>
          <w:rFonts w:cs="Times New Roman" w:ascii="Times New Roman" w:hAnsi="Times New Roman"/>
          <w:sz w:val="28"/>
          <w:szCs w:val="28"/>
        </w:rPr>
        <w:t xml:space="preserve">, который составляет альтернативу </w:t>
      </w:r>
      <w:r>
        <w:rPr>
          <w:rFonts w:cs="Times New Roman" w:ascii="Times New Roman" w:hAnsi="Times New Roman"/>
          <w:i/>
          <w:sz w:val="28"/>
          <w:szCs w:val="28"/>
          <w:lang w:val="en-US"/>
        </w:rPr>
        <w:t>AUC</w:t>
      </w:r>
      <w:r>
        <w:rPr>
          <w:rFonts w:cs="Times New Roman" w:ascii="Times New Roman" w:hAnsi="Times New Roman"/>
          <w:sz w:val="28"/>
          <w:szCs w:val="28"/>
        </w:rPr>
        <w:t xml:space="preserve"> и вычисляется по формуле:</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567"/>
        <w:jc w:val="center"/>
        <w:rPr>
          <w:rFonts w:ascii="Times New Roman" w:hAnsi="Times New Roman" w:eastAsia="" w:cs="Times New Roman" w:eastAsiaTheme="minorEastAsia"/>
          <w:sz w:val="28"/>
          <w:szCs w:val="28"/>
        </w:rPr>
      </w:pPr>
      <w:r>
        <w:rPr/>
      </w:r>
      <m:oMath xmlns:m="http://schemas.openxmlformats.org/officeDocument/2006/math">
        <m:r>
          <w:rPr>
            <w:rFonts w:ascii="Cambria Math" w:hAnsi="Cambria Math"/>
          </w:rPr>
          <m:t xml:space="preserve">Gini</m:t>
        </m:r>
        <m:r>
          <w:rPr>
            <w:rFonts w:ascii="Cambria Math" w:hAnsi="Cambria Math"/>
          </w:rPr>
          <m:t xml:space="preserve">=</m:t>
        </m:r>
        <m:f>
          <m:fPr>
            <m:type m:val="lin"/>
          </m:fPr>
          <m:num>
            <m:d>
              <m:dPr>
                <m:begChr m:val="("/>
                <m:endChr m:val=")"/>
              </m:dPr>
              <m:e>
                <m:r>
                  <w:rPr>
                    <w:rFonts w:ascii="Cambria Math" w:hAnsi="Cambria Math"/>
                  </w:rPr>
                  <m:t xml:space="preserve">AUC</m:t>
                </m:r>
                <m:r>
                  <w:rPr>
                    <w:rFonts w:ascii="Cambria Math" w:hAnsi="Cambria Math"/>
                  </w:rPr>
                  <m:t xml:space="preserve">−</m:t>
                </m:r>
                <m:r>
                  <w:rPr>
                    <w:rFonts w:ascii="Cambria Math" w:hAnsi="Cambria Math"/>
                  </w:rPr>
                  <m:t xml:space="preserve">0,5</m:t>
                </m:r>
              </m:e>
            </m:d>
          </m:num>
          <m:den>
            <m:r>
              <w:rPr>
                <w:rFonts w:ascii="Cambria Math" w:hAnsi="Cambria Math"/>
              </w:rPr>
              <m:t xml:space="preserve">2</m:t>
            </m:r>
          </m:den>
        </m:f>
      </m:oMath>
      <w:r>
        <w:rPr>
          <w:rFonts w:eastAsia="" w:cs="Times New Roman" w:ascii="Times New Roman" w:hAnsi="Times New Roman" w:eastAsiaTheme="minorEastAsia"/>
          <w:sz w:val="28"/>
          <w:szCs w:val="28"/>
        </w:rPr>
        <w:t>.</w:t>
      </w:r>
    </w:p>
    <w:p>
      <w:pPr>
        <w:pStyle w:val="Normal"/>
        <w:spacing w:before="0" w:after="0"/>
        <w:ind w:firstLine="567"/>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Еще, по умолчанию, можно получить боле подробную информацию о наполненности данных и структуре пропусков.</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pPr>
        <w:pStyle w:val="Normal"/>
        <w:spacing w:before="0" w:after="0"/>
        <w:ind w:firstLine="567"/>
        <w:jc w:val="both"/>
        <w:rPr>
          <w:rFonts w:ascii="Times New Roman" w:hAnsi="Times New Roman" w:cs="Times New Roman"/>
          <w:sz w:val="28"/>
          <w:szCs w:val="28"/>
        </w:rPr>
      </w:pPr>
      <w:r>
        <w:rPr>
          <w:rFonts w:eastAsia="" w:cs="Times New Roman" w:ascii="Times New Roman" w:hAnsi="Times New Roman" w:eastAsiaTheme="minorEastAsia"/>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нулевой гипотезы об отсутствии различий распределений наблюдений с дефолтом и без него, при доверительной вероятности в 0,01. В список таких показателей вошли: «Автомобиль год выпуска3», «Количество детей», «Отношение к банку», «Работа последнее место стаж лет», «Работа уровень дохода BYR», «Количество действующих договоров обеспечения», «Число авто» и «Есть авто»</w:t>
      </w:r>
      <w:r>
        <w:rPr>
          <w:rFonts w:cs="Times New Roman" w:ascii="Times New Roman" w:hAnsi="Times New Roman"/>
          <w:sz w:val="28"/>
          <w:szCs w:val="28"/>
        </w:rPr>
        <w:t>.</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 столбца «Автомобиль год выпуска», так как он имел меньший показатель </w:t>
      </w:r>
      <w:r>
        <w:rPr>
          <w:rFonts w:cs="Times New Roman" w:ascii="Times New Roman" w:hAnsi="Times New Roman"/>
          <w:i/>
          <w:sz w:val="28"/>
          <w:szCs w:val="28"/>
          <w:lang w:val="en-US"/>
        </w:rPr>
        <w:t>AUC</w:t>
      </w:r>
      <w:r>
        <w:rPr>
          <w:rFonts w:cs="Times New Roman" w:ascii="Times New Roman" w:hAnsi="Times New Roman"/>
          <w:sz w:val="28"/>
          <w:szCs w:val="28"/>
        </w:rPr>
        <w:t xml:space="preserve"> по сравнению с базовыми для него столбцами «Автомобиль год выпуска 1» и «Автомобиль год выпуска 2». Аналогично «Ежедневный платёж» как отношение «Сумма договора» к «Срок депозита в днях» уступает базовому показателю по значению </w:t>
      </w:r>
      <w:r>
        <w:rPr>
          <w:rFonts w:cs="Times New Roman" w:ascii="Times New Roman" w:hAnsi="Times New Roman"/>
          <w:i/>
          <w:sz w:val="28"/>
          <w:szCs w:val="28"/>
          <w:lang w:val="en-US"/>
        </w:rPr>
        <w:t>AUC</w:t>
      </w:r>
      <w:r>
        <w:rPr>
          <w:rFonts w:cs="Times New Roman" w:ascii="Times New Roman" w:hAnsi="Times New Roman"/>
          <w:sz w:val="28"/>
          <w:szCs w:val="28"/>
        </w:rPr>
        <w:t>.</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p>
    <w:p>
      <w:pPr>
        <w:pStyle w:val="ListParagraph"/>
        <w:numPr>
          <w:ilvl w:val="0"/>
          <w:numId w:val="5"/>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p>
    <w:p>
      <w:pPr>
        <w:pStyle w:val="ListParagraph"/>
        <w:numPr>
          <w:ilvl w:val="0"/>
          <w:numId w:val="5"/>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p>
    <w:p>
      <w:pPr>
        <w:pStyle w:val="ListParagraph"/>
        <w:numPr>
          <w:ilvl w:val="0"/>
          <w:numId w:val="5"/>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Заполнение пропусков данных альтернативными значениями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p>
    <w:p>
      <w:pPr>
        <w:pStyle w:val="ListParagraph"/>
        <w:numPr>
          <w:ilvl w:val="0"/>
          <w:numId w:val="5"/>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В общем нет универсального рецепта –</w:t>
      </w:r>
      <w:r>
        <w:rPr/>
        <w:t xml:space="preserve"> </w:t>
      </w:r>
      <w:r>
        <w:rPr>
          <w:rFonts w:cs="Times New Roman" w:ascii="Times New Roman" w:hAnsi="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«невоеннообязанный» и если соответствующие пропуски заполнить этим значением в подавляющем большинстве случае это будет правильно.</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Можно превратить в бинарные переменные с уровнями «нет данных»/ «есть данные».</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Второй подход заметно сложнее – для каждой переменной подсчитаны статистики </w:t>
      </w:r>
      <w:r>
        <w:rPr>
          <w:rFonts w:cs="Times New Roman" w:ascii="Times New Roman" w:hAnsi="Times New Roman"/>
          <w:i/>
          <w:sz w:val="28"/>
          <w:szCs w:val="28"/>
          <w:lang w:val="en-US"/>
        </w:rPr>
        <w:t>KS</w:t>
      </w:r>
      <w:r>
        <w:rPr>
          <w:rFonts w:cs="Times New Roman" w:ascii="Times New Roman" w:hAnsi="Times New Roman"/>
          <w:sz w:val="28"/>
          <w:szCs w:val="28"/>
        </w:rPr>
        <w:t xml:space="preserve">. Выше описывалось, как выбрать точку отсечения для готовой модели с использованием </w:t>
      </w:r>
      <w:r>
        <w:rPr>
          <w:rFonts w:cs="Times New Roman" w:ascii="Times New Roman" w:hAnsi="Times New Roman"/>
          <w:i/>
          <w:sz w:val="28"/>
          <w:szCs w:val="28"/>
          <w:lang w:val="en-US"/>
        </w:rPr>
        <w:t>KS</w:t>
      </w:r>
      <w:r>
        <w:rPr>
          <w:rFonts w:cs="Times New Roman" w:ascii="Times New Roman" w:hAnsi="Times New Roman"/>
          <w:sz w:val="28"/>
          <w:szCs w:val="28"/>
        </w:rPr>
        <w:t xml:space="preserve"> статистики по формуле (2.4).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 в случае показателя «Работа последнее место стаж лет» некоторые кредитополучатели при заполнении анкеты могли решить, что в случае отсутствия стажа (0 лет) следует в этом поле ничего не указывать.</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 В таблице Ж.2 результаты применения класса «</w:t>
      </w:r>
      <w:r>
        <w:rPr>
          <w:rFonts w:cs="Times New Roman" w:ascii="Times New Roman" w:hAnsi="Times New Roman"/>
          <w:sz w:val="28"/>
          <w:szCs w:val="28"/>
          <w:lang w:val="en-US"/>
        </w:rPr>
        <w:t>classification</w:t>
      </w:r>
      <w:r>
        <w:rPr>
          <w:rFonts w:cs="Times New Roman" w:ascii="Times New Roman" w:hAnsi="Times New Roman"/>
          <w:sz w:val="28"/>
          <w:szCs w:val="28"/>
        </w:rPr>
        <w:t>_</w:t>
      </w:r>
      <w:r>
        <w:rPr>
          <w:rFonts w:cs="Times New Roman" w:ascii="Times New Roman" w:hAnsi="Times New Roman"/>
          <w:sz w:val="28"/>
          <w:szCs w:val="28"/>
          <w:lang w:val="en-US"/>
        </w:rPr>
        <w:t>power</w:t>
      </w:r>
      <w:r>
        <w:rPr>
          <w:rFonts w:cs="Times New Roman" w:ascii="Times New Roman" w:hAnsi="Times New Roman"/>
          <w:sz w:val="28"/>
          <w:szCs w:val="28"/>
        </w:rPr>
        <w:t>_</w:t>
      </w:r>
      <w:r>
        <w:rPr>
          <w:rFonts w:cs="Times New Roman" w:ascii="Times New Roman" w:hAnsi="Times New Roman"/>
          <w:sz w:val="28"/>
          <w:szCs w:val="28"/>
          <w:lang w:val="en-US"/>
        </w:rPr>
        <w:t>predictor</w:t>
      </w:r>
      <w:r>
        <w:rPr>
          <w:rFonts w:cs="Times New Roman" w:ascii="Times New Roman" w:hAnsi="Times New Roman"/>
          <w:sz w:val="28"/>
          <w:szCs w:val="28"/>
        </w:rPr>
        <w:t>» к таким переменным. В ней каждая численная переменная исходного набора переменных содержит еще 3 дочерние переменные. Первая группа с припиской «(бинарная)» представляет разделение на «нет данных»/«есть данные», вторая группа с припиской «(пропуск =&gt; 0)» предполагает замену пропусков нулями и последняя отмечена как «(разбивка по KS)» предполагает, что для разделения использовалась формула (2.4).</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исползовать его вариацию с разделением по </w:t>
      </w:r>
      <w:r>
        <w:rPr>
          <w:rFonts w:cs="Times New Roman" w:ascii="Times New Roman" w:hAnsi="Times New Roman"/>
          <w:i/>
          <w:sz w:val="28"/>
          <w:szCs w:val="28"/>
          <w:lang w:val="en-US"/>
        </w:rPr>
        <w:t>KS</w:t>
      </w:r>
      <w:r>
        <w:rPr>
          <w:rFonts w:cs="Times New Roman" w:ascii="Times New Roman" w:hAnsi="Times New Roman"/>
          <w:sz w:val="28"/>
          <w:szCs w:val="28"/>
        </w:rPr>
        <w:t xml:space="preserve"> так как она в сравнении с остальными производными показателями сохраняет высокий </w:t>
      </w:r>
      <w:r>
        <w:rPr>
          <w:rFonts w:cs="Times New Roman" w:ascii="Times New Roman" w:hAnsi="Times New Roman"/>
          <w:i/>
          <w:sz w:val="28"/>
          <w:szCs w:val="28"/>
          <w:lang w:val="en-US"/>
        </w:rPr>
        <w:t>AUC</w:t>
      </w:r>
      <w:r>
        <w:rPr>
          <w:rFonts w:cs="Times New Roman" w:ascii="Times New Roman" w:hAnsi="Times New Roman"/>
          <w:sz w:val="28"/>
          <w:szCs w:val="28"/>
        </w:rPr>
        <w:t>. Аналогичное рассуждение можно приложить к показателям: «Количество запросов в КБ за последние 30 дней», «Максимальный срок, на который заключался договор, в годах», «Общее количество запросов в КБ» и «Срок кредита в днях».</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Показатель «количество действующих кредитных договоров» даже улучшил свой </w:t>
      </w:r>
      <w:r>
        <w:rPr>
          <w:rFonts w:cs="Times New Roman" w:ascii="Times New Roman" w:hAnsi="Times New Roman"/>
          <w:i/>
          <w:sz w:val="28"/>
          <w:szCs w:val="28"/>
          <w:lang w:val="en-US"/>
        </w:rPr>
        <w:t>AUC</w:t>
      </w:r>
      <w:r>
        <w:rPr>
          <w:rFonts w:cs="Times New Roman" w:ascii="Times New Roman" w:hAnsi="Times New Roman"/>
          <w:i/>
          <w:sz w:val="28"/>
          <w:szCs w:val="28"/>
        </w:rPr>
        <w:t xml:space="preserve"> </w:t>
      </w:r>
      <w:r>
        <w:rPr>
          <w:rFonts w:cs="Times New Roman" w:ascii="Times New Roman" w:hAnsi="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 Аналогичное рассуждение можно приложить к показателям: «Максимальное количество дней просрочки» и «Сумма кредитных лимитов (пропуск =&gt; 0)».</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Pr>
          <w:rFonts w:cs="Times New Roman" w:ascii="Times New Roman" w:hAnsi="Times New Roman"/>
          <w:i/>
          <w:sz w:val="28"/>
          <w:szCs w:val="28"/>
          <w:lang w:val="en-US"/>
        </w:rPr>
        <w:t>AUC</w:t>
      </w:r>
      <w:r>
        <w:rPr>
          <w:rFonts w:cs="Times New Roman" w:ascii="Times New Roman" w:hAnsi="Times New Roman"/>
          <w:sz w:val="28"/>
          <w:szCs w:val="28"/>
        </w:rPr>
        <w:t xml:space="preserve"> в случае замены пропусков нулями, но вообще, сомнительно качество записей в которых не указана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Pr>
          <w:rFonts w:cs="Times New Roman" w:ascii="Times New Roman" w:hAnsi="Times New Roman"/>
          <w:i/>
          <w:sz w:val="28"/>
          <w:szCs w:val="28"/>
          <w:lang w:val="en-US"/>
        </w:rPr>
        <w:t>AUC</w:t>
      </w:r>
      <w:r>
        <w:rPr>
          <w:rFonts w:cs="Times New Roman" w:ascii="Times New Roman" w:hAnsi="Times New Roman"/>
          <w:sz w:val="28"/>
          <w:szCs w:val="28"/>
        </w:rPr>
        <w:t xml:space="preserve"> очень слабые.</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Последним шагом станет возвращение сохраненным производным показателям имен родительских для них показателей.</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В этой главе рассмотрен полный цикл подготовки данных к моделированию: 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предикторов, исключение пропусков.</w:t>
      </w:r>
    </w:p>
    <w:p>
      <w:pPr>
        <w:pStyle w:val="Normal"/>
        <w:spacing w:before="0" w:after="0"/>
        <w:ind w:firstLine="567"/>
        <w:jc w:val="both"/>
        <w:rPr>
          <w:rFonts w:ascii="Times New Roman" w:hAnsi="Times New Roman" w:cs="Times New Roman"/>
          <w:sz w:val="28"/>
        </w:rPr>
      </w:pPr>
      <w:r>
        <w:rPr>
          <w:rFonts w:cs="Times New Roman" w:ascii="Times New Roman" w:hAnsi="Times New Roman"/>
          <w:sz w:val="28"/>
          <w:szCs w:val="28"/>
        </w:rPr>
        <w:t>Изучение структуры данных проводилось с использованием подготовленного инструмента –</w:t>
      </w:r>
      <w:r>
        <w:rPr/>
        <w:t xml:space="preserve"> </w:t>
      </w:r>
      <w:r>
        <w:rPr>
          <w:rFonts w:cs="Times New Roman" w:ascii="Times New Roman" w:hAnsi="Times New Roman"/>
          <w:sz w:val="28"/>
        </w:rPr>
        <w:t xml:space="preserve">функции языка программирования </w:t>
      </w:r>
      <w:r>
        <w:rPr>
          <w:rFonts w:cs="Times New Roman" w:ascii="Times New Roman" w:hAnsi="Times New Roman"/>
          <w:sz w:val="28"/>
          <w:lang w:val="en-US"/>
        </w:rPr>
        <w:t>python</w:t>
      </w:r>
      <w:r>
        <w:rPr>
          <w:rFonts w:cs="Times New Roman" w:ascii="Times New Roman" w:hAnsi="Times New Roman"/>
          <w:sz w:val="28"/>
        </w:rPr>
        <w:t>3 «get_data_frame_settings»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в связи со сложностью возможных алгоритмов укрупнения и логической неперспективности для решения поставленной задачи.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pPr>
        <w:pStyle w:val="Normal"/>
        <w:spacing w:before="0" w:after="0"/>
        <w:ind w:firstLine="567"/>
        <w:jc w:val="both"/>
        <w:rPr>
          <w:rFonts w:ascii="Times New Roman" w:hAnsi="Times New Roman" w:cs="Times New Roman"/>
          <w:sz w:val="28"/>
        </w:rPr>
      </w:pPr>
      <w:r>
        <w:rPr>
          <w:rFonts w:cs="Times New Roman" w:ascii="Times New Roman" w:hAnsi="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eastAsia="" w:cs="Times New Roman" w:ascii="Times New Roman" w:hAnsi="Times New Roman" w:eastAsiaTheme="minorEastAsia"/>
          <w:sz w:val="28"/>
          <w:szCs w:val="28"/>
        </w:rPr>
        <w:t xml:space="preserve">«Работа последнее место стаж лет», «Работа уровень дохода </w:t>
      </w:r>
      <w:r>
        <w:rPr>
          <w:rFonts w:eastAsia="" w:cs="Times New Roman" w:ascii="Times New Roman" w:hAnsi="Times New Roman" w:eastAsiaTheme="minorEastAsia"/>
          <w:sz w:val="28"/>
          <w:szCs w:val="28"/>
          <w:lang w:val="en-US"/>
        </w:rPr>
        <w:t>BYN</w:t>
      </w:r>
      <w:r>
        <w:rPr>
          <w:rFonts w:eastAsia="" w:cs="Times New Roman" w:ascii="Times New Roman" w:hAnsi="Times New Roman" w:eastAsiaTheme="minorEastAsia"/>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Pr>
          <w:rFonts w:cs="Times New Roman" w:ascii="Times New Roman" w:hAnsi="Times New Roman"/>
          <w:sz w:val="28"/>
        </w:rPr>
        <w:t xml:space="preserve"> Записи с невозможными значениями были заменены на пропуски.</w:t>
      </w:r>
    </w:p>
    <w:p>
      <w:pPr>
        <w:pStyle w:val="Normal"/>
        <w:spacing w:before="0" w:after="0"/>
        <w:ind w:firstLine="567"/>
        <w:jc w:val="both"/>
        <w:rPr>
          <w:rFonts w:ascii="Times New Roman" w:hAnsi="Times New Roman" w:eastAsia="" w:cs="Times New Roman" w:eastAsiaTheme="minorEastAsia"/>
          <w:sz w:val="28"/>
          <w:szCs w:val="28"/>
        </w:rPr>
      </w:pPr>
      <w:r>
        <w:rPr>
          <w:rFonts w:cs="Times New Roman" w:ascii="Times New Roman" w:hAnsi="Times New Roman"/>
          <w:sz w:val="28"/>
        </w:rPr>
        <w:t xml:space="preserve">Так же наше внимание привлекли показатели с подозрительно большими размахами: </w:t>
      </w:r>
      <w:r>
        <w:rPr>
          <w:rFonts w:eastAsia="" w:cs="Times New Roman" w:ascii="Times New Roman" w:hAnsi="Times New Roman" w:eastAsiaTheme="minorEastAsia"/>
          <w:sz w:val="28"/>
          <w:szCs w:val="28"/>
        </w:rPr>
        <w:t>«Количество фактов просрочки по основному долгу», «Максимальное количество дней просрочки», «Общее количество запросов в КБ», «Сумма кредитных лимитов», «Сумма договора» и «Ежедневный платеж». 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Pr>
          <w:rFonts w:eastAsia="" w:cs="Times New Roman" w:ascii="Times New Roman" w:hAnsi="Times New Roman" w:eastAsiaTheme="minorEastAsia"/>
          <w:i/>
          <w:sz w:val="28"/>
          <w:szCs w:val="28"/>
          <w:lang w:val="en-US"/>
        </w:rPr>
        <w:t>AUC</w:t>
      </w:r>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i/>
          <w:sz w:val="28"/>
          <w:szCs w:val="28"/>
          <w:lang w:val="en-US"/>
        </w:rPr>
        <w:t>KS</w:t>
      </w:r>
      <w:r>
        <w:rPr>
          <w:rFonts w:eastAsia="" w:cs="Times New Roman" w:ascii="Times New Roman" w:hAnsi="Times New Roman" w:eastAsiaTheme="minorEastAsia"/>
          <w:sz w:val="28"/>
          <w:szCs w:val="28"/>
        </w:rPr>
        <w:t>. 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Для того, чтобы в 3 строки кода проводить описанный анализ был создан класс языка программирования </w:t>
      </w:r>
      <w:r>
        <w:rPr>
          <w:rFonts w:eastAsia="" w:cs="Times New Roman" w:ascii="Times New Roman" w:hAnsi="Times New Roman" w:eastAsiaTheme="minorEastAsia"/>
          <w:sz w:val="28"/>
          <w:szCs w:val="28"/>
          <w:lang w:val="en-US"/>
        </w:rPr>
        <w:t>python</w:t>
      </w:r>
      <w:r>
        <w:rPr>
          <w:rFonts w:eastAsia="" w:cs="Times New Roman" w:ascii="Times New Roman" w:hAnsi="Times New Roman" w:eastAsiaTheme="minorEastAsia"/>
          <w:sz w:val="28"/>
          <w:szCs w:val="28"/>
        </w:rPr>
        <w:t>3 «</w:t>
      </w:r>
      <w:r>
        <w:rPr>
          <w:rFonts w:eastAsia="" w:cs="Times New Roman" w:ascii="Times New Roman" w:hAnsi="Times New Roman" w:eastAsiaTheme="minorEastAsia"/>
          <w:sz w:val="28"/>
          <w:szCs w:val="28"/>
          <w:lang w:val="en-US"/>
        </w:rPr>
        <w:t>classification</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power</w:t>
      </w:r>
      <w:r>
        <w:rPr>
          <w:rFonts w:eastAsia="" w:cs="Times New Roman" w:ascii="Times New Roman" w:hAnsi="Times New Roman" w:eastAsiaTheme="minorEastAsia"/>
          <w:sz w:val="28"/>
          <w:szCs w:val="28"/>
        </w:rPr>
        <w:t>_</w:t>
      </w:r>
      <w:r>
        <w:rPr>
          <w:rFonts w:eastAsia="" w:cs="Times New Roman" w:ascii="Times New Roman" w:hAnsi="Times New Roman" w:eastAsiaTheme="minorEastAsia"/>
          <w:sz w:val="28"/>
          <w:szCs w:val="28"/>
          <w:lang w:val="en-US"/>
        </w:rPr>
        <w:t>predictor</w:t>
      </w:r>
      <w:r>
        <w:rPr>
          <w:rFonts w:eastAsia="" w:cs="Times New Roman" w:ascii="Times New Roman" w:hAnsi="Times New Roman" w:eastAsiaTheme="minorEastAsia"/>
          <w:sz w:val="28"/>
          <w:szCs w:val="28"/>
        </w:rPr>
        <w:t>». Результаты его работы выражаются в таблицах приложения Ж. 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Pr>
          <w:rFonts w:eastAsia="" w:cs="Times New Roman" w:ascii="Times New Roman" w:hAnsi="Times New Roman" w:eastAsiaTheme="minorEastAsia"/>
          <w:i/>
          <w:sz w:val="28"/>
          <w:szCs w:val="28"/>
          <w:lang w:val="en-US"/>
        </w:rPr>
        <w:t>KS</w:t>
      </w:r>
      <w:r>
        <w:rPr>
          <w:rFonts w:eastAsia="" w:cs="Times New Roman" w:ascii="Times New Roman" w:hAnsi="Times New Roman" w:eastAsiaTheme="minorEastAsia"/>
          <w:sz w:val="28"/>
          <w:szCs w:val="28"/>
        </w:rPr>
        <w:t xml:space="preserve"> статистике (формула (2.2)).</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Таким образом мы пришли к структуре данных описанной таблицей Г.4, а классифицирующие способности отдельных предикторов представлены в таблице Ж.3.</w:t>
      </w:r>
    </w:p>
    <w:p>
      <w:pPr>
        <w:pStyle w:val="Normal"/>
        <w:spacing w:before="0" w:after="0"/>
        <w:ind w:firstLine="567"/>
        <w:jc w:val="both"/>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К сожалению невозможно гарантировать, что во всех моделях будет использован именно точь в точь этот набор данных – нередко приходиться подгонять данные в зависимости от ситуации. Но по умолчанию используется именно этот набор данных, все преобразования будут кратко описаны.</w:t>
      </w:r>
    </w:p>
    <w:p>
      <w:pPr>
        <w:pStyle w:val="Normal"/>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r>
        <w:br w:type="page"/>
      </w:r>
    </w:p>
    <w:p>
      <w:pPr>
        <w:pStyle w:val="1"/>
        <w:numPr>
          <w:ilvl w:val="0"/>
          <w:numId w:val="4"/>
        </w:numPr>
        <w:jc w:val="both"/>
        <w:rPr>
          <w:sz w:val="32"/>
        </w:rPr>
      </w:pPr>
      <w:bookmarkStart w:id="13" w:name="_Toc101211771"/>
      <w:r>
        <w:rPr>
          <w:sz w:val="32"/>
        </w:rPr>
        <w:t>Построение и валидация модели</w:t>
      </w:r>
      <w:bookmarkEnd w:id="13"/>
    </w:p>
    <w:p>
      <w:pPr>
        <w:pStyle w:val="Normal"/>
        <w:spacing w:before="0" w:after="0"/>
        <w:rPr/>
      </w:pPr>
      <w:r>
        <w:rPr/>
      </w:r>
    </w:p>
    <w:p>
      <w:pPr>
        <w:pStyle w:val="1"/>
        <w:numPr>
          <w:ilvl w:val="1"/>
          <w:numId w:val="4"/>
        </w:numPr>
        <w:spacing w:lineRule="auto" w:line="240" w:before="0" w:after="0"/>
        <w:rPr/>
      </w:pPr>
      <w:bookmarkStart w:id="14" w:name="_Toc101211772"/>
      <w:r>
        <w:rPr/>
        <w:t>Программное описание модели и алгоритма обучения</w:t>
      </w:r>
      <w:bookmarkEnd w:id="14"/>
    </w:p>
    <w:p>
      <w:pPr>
        <w:pStyle w:val="Normal"/>
        <w:spacing w:before="0" w:after="0"/>
        <w:rPr/>
      </w:pPr>
      <w:r>
        <w:rPr/>
      </w:r>
    </w:p>
    <w:p>
      <w:pPr>
        <w:pStyle w:val="1"/>
        <w:numPr>
          <w:ilvl w:val="2"/>
          <w:numId w:val="4"/>
        </w:numPr>
        <w:spacing w:before="0" w:after="0"/>
        <w:rPr/>
      </w:pPr>
      <w:bookmarkStart w:id="15" w:name="_Toc101211773"/>
      <w:r>
        <w:rPr/>
        <w:t xml:space="preserve">Основные элементы модели в </w:t>
      </w:r>
      <w:r>
        <w:rPr>
          <w:lang w:val="en-US"/>
        </w:rPr>
        <w:t>pytorch</w:t>
      </w:r>
      <w:bookmarkEnd w:id="15"/>
    </w:p>
    <w:p>
      <w:pPr>
        <w:pStyle w:val="Normal"/>
        <w:spacing w:before="0" w:after="0"/>
        <w:rPr/>
      </w:pPr>
      <w:r>
        <w:rPr/>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 полноценно 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Pr>
          <w:rFonts w:cs="Times New Roman" w:ascii="Times New Roman" w:hAnsi="Times New Roman"/>
          <w:sz w:val="28"/>
          <w:szCs w:val="28"/>
          <w:lang w:val="en-US"/>
        </w:rPr>
        <w:t>open</w:t>
      </w:r>
      <w:r>
        <w:rPr>
          <w:rFonts w:cs="Times New Roman" w:ascii="Times New Roman" w:hAnsi="Times New Roman"/>
          <w:sz w:val="28"/>
          <w:szCs w:val="28"/>
        </w:rPr>
        <w:t xml:space="preserve"> </w:t>
      </w:r>
      <w:r>
        <w:rPr>
          <w:rFonts w:cs="Times New Roman" w:ascii="Times New Roman" w:hAnsi="Times New Roman"/>
          <w:sz w:val="28"/>
          <w:szCs w:val="28"/>
          <w:lang w:val="en-US"/>
        </w:rPr>
        <w:t>source</w:t>
      </w:r>
      <w:r>
        <w:rPr>
          <w:rFonts w:cs="Times New Roman" w:ascii="Times New Roman" w:hAnsi="Times New Roman"/>
          <w:sz w:val="28"/>
          <w:szCs w:val="28"/>
        </w:rPr>
        <w:t xml:space="preserve"> проекты, ряд отличных библиотек языка программирования </w:t>
      </w:r>
      <w:r>
        <w:rPr>
          <w:rFonts w:cs="Times New Roman" w:ascii="Times New Roman" w:hAnsi="Times New Roman"/>
          <w:sz w:val="28"/>
          <w:szCs w:val="28"/>
          <w:lang w:val="en-US"/>
        </w:rPr>
        <w:t>python</w:t>
      </w:r>
      <w:r>
        <w:rPr>
          <w:rFonts w:cs="Times New Roman" w:ascii="Times New Roman" w:hAnsi="Times New Roman"/>
          <w:sz w:val="28"/>
          <w:szCs w:val="28"/>
        </w:rPr>
        <w:t xml:space="preserve">3. Мы будем использовать разработанный кампанией </w:t>
      </w:r>
      <w:r>
        <w:rPr>
          <w:rFonts w:cs="Times New Roman" w:ascii="Times New Roman" w:hAnsi="Times New Roman"/>
          <w:sz w:val="28"/>
          <w:szCs w:val="28"/>
          <w:lang w:val="en-US"/>
        </w:rPr>
        <w:t>facebook</w:t>
      </w:r>
      <w:r>
        <w:rPr>
          <w:rFonts w:cs="Times New Roman" w:ascii="Times New Roman" w:hAnsi="Times New Roman"/>
          <w:sz w:val="28"/>
          <w:szCs w:val="28"/>
        </w:rPr>
        <w:t xml:space="preserve"> пакет-расширение </w:t>
      </w:r>
      <w:r>
        <w:rPr>
          <w:rFonts w:cs="Times New Roman" w:ascii="Times New Roman" w:hAnsi="Times New Roman"/>
          <w:sz w:val="28"/>
          <w:szCs w:val="28"/>
          <w:lang w:val="en-US"/>
        </w:rPr>
        <w:t>pytorch</w:t>
      </w:r>
      <w:r>
        <w:rPr>
          <w:rFonts w:cs="Times New Roman" w:ascii="Times New Roman" w:hAnsi="Times New Roman"/>
          <w:sz w:val="28"/>
          <w:szCs w:val="28"/>
        </w:rPr>
        <w:t xml:space="preserve">[10]. Выбор пал на него благодаря его относительной простоте, по сравнению с разработанным в </w:t>
      </w:r>
      <w:r>
        <w:rPr>
          <w:rFonts w:cs="Times New Roman" w:ascii="Times New Roman" w:hAnsi="Times New Roman"/>
          <w:sz w:val="28"/>
          <w:szCs w:val="28"/>
          <w:lang w:val="en-US"/>
        </w:rPr>
        <w:t>google</w:t>
      </w:r>
      <w:r>
        <w:rPr>
          <w:rFonts w:cs="Times New Roman" w:ascii="Times New Roman" w:hAnsi="Times New Roman"/>
          <w:sz w:val="28"/>
          <w:szCs w:val="28"/>
        </w:rPr>
        <w:t xml:space="preserve"> пакетом </w:t>
      </w:r>
      <w:r>
        <w:rPr>
          <w:rFonts w:cs="Times New Roman" w:ascii="Times New Roman" w:hAnsi="Times New Roman"/>
          <w:sz w:val="28"/>
          <w:szCs w:val="28"/>
          <w:lang w:val="en-US"/>
        </w:rPr>
        <w:t>tensor</w:t>
      </w:r>
      <w:r>
        <w:rPr>
          <w:rFonts w:cs="Times New Roman" w:ascii="Times New Roman" w:hAnsi="Times New Roman"/>
          <w:sz w:val="28"/>
          <w:szCs w:val="28"/>
        </w:rPr>
        <w:t xml:space="preserve"> </w:t>
      </w:r>
      <w:r>
        <w:rPr>
          <w:rFonts w:cs="Times New Roman" w:ascii="Times New Roman" w:hAnsi="Times New Roman"/>
          <w:sz w:val="28"/>
          <w:szCs w:val="28"/>
          <w:lang w:val="en-US"/>
        </w:rPr>
        <w:t>flow</w:t>
      </w:r>
      <w:r>
        <w:rPr>
          <w:rFonts w:cs="Times New Roman" w:ascii="Times New Roman" w:hAnsi="Times New Roman"/>
          <w:sz w:val="28"/>
          <w:szCs w:val="28"/>
        </w:rPr>
        <w:t xml:space="preserve">, и гибкости, по сравнению с надстройкой над </w:t>
      </w:r>
      <w:r>
        <w:rPr>
          <w:rFonts w:cs="Times New Roman" w:ascii="Times New Roman" w:hAnsi="Times New Roman"/>
          <w:sz w:val="28"/>
          <w:szCs w:val="28"/>
          <w:lang w:val="en-US"/>
        </w:rPr>
        <w:t>tensor</w:t>
      </w:r>
      <w:r>
        <w:rPr>
          <w:rFonts w:cs="Times New Roman" w:ascii="Times New Roman" w:hAnsi="Times New Roman"/>
          <w:sz w:val="28"/>
          <w:szCs w:val="28"/>
        </w:rPr>
        <w:t xml:space="preserve"> </w:t>
      </w:r>
      <w:r>
        <w:rPr>
          <w:rFonts w:cs="Times New Roman" w:ascii="Times New Roman" w:hAnsi="Times New Roman"/>
          <w:sz w:val="28"/>
          <w:szCs w:val="28"/>
          <w:lang w:val="en-US"/>
        </w:rPr>
        <w:t>flow</w:t>
      </w:r>
      <w:r>
        <w:rPr>
          <w:rFonts w:cs="Times New Roman" w:ascii="Times New Roman" w:hAnsi="Times New Roman"/>
          <w:sz w:val="28"/>
          <w:szCs w:val="28"/>
        </w:rPr>
        <w:t xml:space="preserve"> под названием </w:t>
      </w:r>
      <w:r>
        <w:rPr>
          <w:rFonts w:cs="Times New Roman" w:ascii="Times New Roman" w:hAnsi="Times New Roman"/>
          <w:sz w:val="28"/>
          <w:szCs w:val="28"/>
          <w:lang w:val="en-US"/>
        </w:rPr>
        <w:t>keras</w:t>
      </w:r>
      <w:r>
        <w:rPr>
          <w:rFonts w:cs="Times New Roman" w:ascii="Times New Roman" w:hAnsi="Times New Roman"/>
          <w:sz w:val="28"/>
          <w:szCs w:val="28"/>
        </w:rPr>
        <w:t>.</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Весь и самый актуальный код для построения модели распложен в указанном выше репозитории в папке «</w:t>
      </w:r>
      <w:r>
        <w:rPr>
          <w:rFonts w:cs="Times New Roman" w:ascii="Times New Roman" w:hAnsi="Times New Roman"/>
          <w:sz w:val="28"/>
          <w:szCs w:val="28"/>
          <w:lang w:val="en-US"/>
        </w:rPr>
        <w:t>model</w:t>
      </w:r>
      <w:r>
        <w:rPr>
          <w:rFonts w:cs="Times New Roman" w:ascii="Times New Roman" w:hAnsi="Times New Roman"/>
          <w:sz w:val="28"/>
          <w:szCs w:val="28"/>
        </w:rPr>
        <w:t>». Ключевые его элементы будут представлены в приложении З и подробно описаны в этом разделе.</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Любая искусственная сеть формируемая в pytorch обязательно должна содержать следующие элементы:</w:t>
      </w:r>
    </w:p>
    <w:p>
      <w:pPr>
        <w:pStyle w:val="ListParagraph"/>
        <w:numPr>
          <w:ilvl w:val="0"/>
          <w:numId w:val="6"/>
        </w:numPr>
        <w:spacing w:before="0" w:after="0"/>
        <w:ind w:left="567" w:hanging="0"/>
        <w:contextualSpacing/>
        <w:jc w:val="both"/>
        <w:rPr>
          <w:rFonts w:ascii="Times New Roman" w:hAnsi="Times New Roman" w:cs="Times New Roman"/>
          <w:sz w:val="28"/>
          <w:szCs w:val="28"/>
        </w:rPr>
      </w:pPr>
      <w:r>
        <w:rPr>
          <w:rFonts w:cs="Times New Roman" w:ascii="Times New Roman" w:hAnsi="Times New Roman"/>
          <w:sz w:val="28"/>
          <w:szCs w:val="28"/>
        </w:rPr>
        <w:t>Класс, наследник класса «</w:t>
      </w:r>
      <w:r>
        <w:rPr>
          <w:rFonts w:cs="Times New Roman" w:ascii="Times New Roman" w:hAnsi="Times New Roman"/>
          <w:sz w:val="28"/>
          <w:szCs w:val="28"/>
          <w:lang w:val="en-US"/>
        </w:rPr>
        <w:t>torch</w:t>
      </w:r>
      <w:r>
        <w:rPr>
          <w:rFonts w:cs="Times New Roman" w:ascii="Times New Roman" w:hAnsi="Times New Roman"/>
          <w:sz w:val="28"/>
          <w:szCs w:val="28"/>
        </w:rPr>
        <w:t>.</w:t>
      </w:r>
      <w:r>
        <w:rPr>
          <w:rFonts w:cs="Times New Roman" w:ascii="Times New Roman" w:hAnsi="Times New Roman"/>
          <w:sz w:val="28"/>
          <w:szCs w:val="28"/>
          <w:lang w:val="en-US"/>
        </w:rPr>
        <w:t>nn</w:t>
      </w:r>
      <w:r>
        <w:rPr>
          <w:rFonts w:cs="Times New Roman" w:ascii="Times New Roman" w:hAnsi="Times New Roman"/>
          <w:sz w:val="28"/>
          <w:szCs w:val="28"/>
        </w:rPr>
        <w:t>.</w:t>
      </w:r>
      <w:r>
        <w:rPr>
          <w:rFonts w:cs="Times New Roman" w:ascii="Times New Roman" w:hAnsi="Times New Roman"/>
          <w:sz w:val="28"/>
          <w:szCs w:val="28"/>
          <w:lang w:val="en-US"/>
        </w:rPr>
        <w:t>Module</w:t>
      </w:r>
      <w:r>
        <w:rPr>
          <w:rFonts w:cs="Times New Roman" w:ascii="Times New Roman" w:hAnsi="Times New Roman"/>
          <w:sz w:val="28"/>
          <w:szCs w:val="28"/>
        </w:rPr>
        <w:t xml:space="preserve">» описывающий в общем виде нейронную сеть требуемой идентификационной формы и, соответственно, экземпляр этого класса; </w:t>
      </w:r>
    </w:p>
    <w:p>
      <w:pPr>
        <w:pStyle w:val="ListParagraph"/>
        <w:numPr>
          <w:ilvl w:val="0"/>
          <w:numId w:val="6"/>
        </w:numPr>
        <w:spacing w:before="0" w:after="0"/>
        <w:ind w:left="567" w:hanging="0"/>
        <w:contextualSpacing/>
        <w:jc w:val="both"/>
        <w:rPr>
          <w:rFonts w:ascii="Times New Roman" w:hAnsi="Times New Roman" w:cs="Times New Roman"/>
          <w:sz w:val="28"/>
          <w:szCs w:val="28"/>
        </w:rPr>
      </w:pPr>
      <w:r>
        <w:rPr>
          <w:rFonts w:cs="Times New Roman" w:ascii="Times New Roman" w:hAnsi="Times New Roman"/>
          <w:sz w:val="28"/>
          <w:szCs w:val="28"/>
        </w:rPr>
        <w:t>Целевая функция, в виде экземпляра одного из классов сформированных в модуле «</w:t>
      </w:r>
      <w:r>
        <w:rPr>
          <w:rFonts w:cs="Times New Roman" w:ascii="Times New Roman" w:hAnsi="Times New Roman"/>
          <w:sz w:val="28"/>
          <w:szCs w:val="28"/>
          <w:lang w:val="en-US"/>
        </w:rPr>
        <w:t>torch</w:t>
      </w:r>
      <w:r>
        <w:rPr>
          <w:rFonts w:cs="Times New Roman" w:ascii="Times New Roman" w:hAnsi="Times New Roman"/>
          <w:sz w:val="28"/>
          <w:szCs w:val="28"/>
        </w:rPr>
        <w:t>.</w:t>
      </w:r>
      <w:r>
        <w:rPr>
          <w:rFonts w:cs="Times New Roman" w:ascii="Times New Roman" w:hAnsi="Times New Roman"/>
          <w:sz w:val="28"/>
          <w:szCs w:val="28"/>
          <w:lang w:val="en-US"/>
        </w:rPr>
        <w:t>nn</w:t>
      </w:r>
      <w:r>
        <w:rPr>
          <w:rFonts w:cs="Times New Roman" w:ascii="Times New Roman" w:hAnsi="Times New Roman"/>
          <w:sz w:val="28"/>
          <w:szCs w:val="28"/>
        </w:rPr>
        <w:t xml:space="preserve">». Полный список готовых целевых функций представлен на сайте документации </w:t>
      </w:r>
      <w:r>
        <w:rPr>
          <w:rFonts w:cs="Times New Roman" w:ascii="Times New Roman" w:hAnsi="Times New Roman"/>
          <w:sz w:val="28"/>
          <w:szCs w:val="28"/>
          <w:lang w:val="en-US"/>
        </w:rPr>
        <w:t>pytorch</w:t>
      </w:r>
      <w:r>
        <w:rPr>
          <w:rFonts w:cs="Times New Roman" w:ascii="Times New Roman" w:hAnsi="Times New Roman"/>
          <w:sz w:val="28"/>
          <w:szCs w:val="28"/>
        </w:rPr>
        <w:t xml:space="preserve">[14]; </w:t>
      </w:r>
    </w:p>
    <w:p>
      <w:pPr>
        <w:pStyle w:val="ListParagraph"/>
        <w:numPr>
          <w:ilvl w:val="0"/>
          <w:numId w:val="6"/>
        </w:numPr>
        <w:spacing w:before="0" w:after="0"/>
        <w:ind w:left="567" w:hanging="0"/>
        <w:contextualSpacing/>
        <w:jc w:val="both"/>
        <w:rPr>
          <w:rFonts w:ascii="Times New Roman" w:hAnsi="Times New Roman" w:cs="Times New Roman"/>
          <w:sz w:val="28"/>
          <w:szCs w:val="28"/>
        </w:rPr>
      </w:pPr>
      <w:r>
        <w:rPr>
          <w:rFonts w:cs="Times New Roman" w:ascii="Times New Roman" w:hAnsi="Times New Roman"/>
          <w:sz w:val="28"/>
          <w:szCs w:val="28"/>
        </w:rPr>
        <w:t xml:space="preserve">Так называемый оптимизатор </w:t>
        <w:softHyphen/>
        <w:t>– алгоритм оценки параметров модели, в виде экземпляра одного из классов модуля «</w:t>
      </w:r>
      <w:r>
        <w:rPr>
          <w:rFonts w:cs="Times New Roman" w:ascii="Times New Roman" w:hAnsi="Times New Roman"/>
          <w:sz w:val="28"/>
          <w:szCs w:val="28"/>
          <w:lang w:val="en-US"/>
        </w:rPr>
        <w:t>torch</w:t>
      </w:r>
      <w:r>
        <w:rPr>
          <w:rFonts w:cs="Times New Roman" w:ascii="Times New Roman" w:hAnsi="Times New Roman"/>
          <w:sz w:val="28"/>
          <w:szCs w:val="28"/>
        </w:rPr>
        <w:t>.</w:t>
      </w:r>
      <w:r>
        <w:rPr>
          <w:rFonts w:cs="Times New Roman" w:ascii="Times New Roman" w:hAnsi="Times New Roman"/>
          <w:sz w:val="28"/>
          <w:szCs w:val="28"/>
          <w:lang w:val="en-US"/>
        </w:rPr>
        <w:t>optim</w:t>
      </w:r>
      <w:r>
        <w:rPr>
          <w:rFonts w:cs="Times New Roman" w:ascii="Times New Roman" w:hAnsi="Times New Roman"/>
          <w:sz w:val="28"/>
          <w:szCs w:val="28"/>
        </w:rPr>
        <w:t xml:space="preserve">». Полный список возможных оптимизаторов представлен на сайте документации </w:t>
      </w:r>
      <w:r>
        <w:rPr>
          <w:rFonts w:cs="Times New Roman" w:ascii="Times New Roman" w:hAnsi="Times New Roman"/>
          <w:sz w:val="28"/>
          <w:szCs w:val="28"/>
          <w:lang w:val="en-US"/>
        </w:rPr>
        <w:t>pytorch[15].</w:t>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cs="Times New Roman" w:ascii="Times New Roman" w:hAnsi="Times New Roman"/>
          <w:sz w:val="28"/>
          <w:szCs w:val="28"/>
          <w:lang w:val="en-US"/>
        </w:rPr>
        <w:t>ReLU</w:t>
      </w:r>
      <w:r>
        <w:rPr>
          <w:rFonts w:cs="Times New Roman" w:ascii="Times New Roman" w:hAnsi="Times New Roman"/>
          <w:sz w:val="28"/>
          <w:szCs w:val="28"/>
        </w:rPr>
        <w:t xml:space="preserve"> нейроны. Неопределенными остаются число скрытых слоев нейронной сети и количесво нейронов в них входящее. Эти факты прямо повлияли на описание класса нейронной сети.</w:t>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Названный класс представлен на листинге З.1. Подробно разберем этот класс. Метод «__</w:t>
      </w:r>
      <w:r>
        <w:rPr>
          <w:rFonts w:cs="Times New Roman" w:ascii="Times New Roman" w:hAnsi="Times New Roman"/>
          <w:sz w:val="28"/>
          <w:szCs w:val="28"/>
          <w:lang w:val="en-US"/>
        </w:rPr>
        <w:t>init</w:t>
      </w:r>
      <w:r>
        <w:rPr>
          <w:rFonts w:cs="Times New Roman" w:ascii="Times New Roman" w:hAnsi="Times New Roman"/>
          <w:sz w:val="28"/>
          <w:szCs w:val="28"/>
        </w:rPr>
        <w:t xml:space="preserve">__» в </w:t>
      </w:r>
      <w:r>
        <w:rPr>
          <w:rFonts w:cs="Times New Roman" w:ascii="Times New Roman" w:hAnsi="Times New Roman"/>
          <w:sz w:val="28"/>
          <w:szCs w:val="28"/>
          <w:lang w:val="en-US"/>
        </w:rPr>
        <w:t>python</w:t>
      </w:r>
      <w:r>
        <w:rPr>
          <w:rFonts w:cs="Times New Roman" w:ascii="Times New Roman" w:hAnsi="Times New Roman"/>
          <w:sz w:val="28"/>
          <w:szCs w:val="28"/>
        </w:rPr>
        <w:t xml:space="preserve"> – 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Pr>
          <w:rFonts w:cs="Times New Roman" w:ascii="Times New Roman" w:hAnsi="Times New Roman"/>
          <w:sz w:val="28"/>
          <w:szCs w:val="28"/>
          <w:lang w:val="en-US"/>
        </w:rPr>
        <w:t>neur</w:t>
      </w:r>
      <w:r>
        <w:rPr>
          <w:rFonts w:cs="Times New Roman" w:ascii="Times New Roman" w:hAnsi="Times New Roman"/>
          <w:sz w:val="28"/>
          <w:szCs w:val="28"/>
        </w:rPr>
        <w:t>_</w:t>
      </w:r>
      <w:r>
        <w:rPr>
          <w:rFonts w:cs="Times New Roman" w:ascii="Times New Roman" w:hAnsi="Times New Roman"/>
          <w:sz w:val="28"/>
          <w:szCs w:val="28"/>
          <w:lang w:val="en-US"/>
        </w:rPr>
        <w:t>counts</w:t>
      </w:r>
      <w:r>
        <w:rPr>
          <w:rFonts w:cs="Times New Roman" w:ascii="Times New Roman" w:hAnsi="Times New Roman"/>
          <w:sz w:val="28"/>
          <w:szCs w:val="28"/>
        </w:rPr>
        <w:t>» 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0"/>
        <w:ind w:left="0" w:firstLine="567"/>
        <w:contextualSpacing/>
        <w:jc w:val="center"/>
        <w:rPr>
          <w:rFonts w:ascii="Times New Roman" w:hAnsi="Times New Roman" w:cs="Times New Roman"/>
          <w:sz w:val="28"/>
          <w:szCs w:val="28"/>
        </w:rPr>
      </w:pPr>
      <w:r>
        <w:rPr>
          <w:rFonts w:cs="Times New Roman" w:ascii="Times New Roman" w:hAnsi="Times New Roman"/>
          <w:sz w:val="28"/>
          <w:szCs w:val="28"/>
          <w:lang w:val="en-US"/>
        </w:rPr>
        <w:t>ResultNet</w:t>
      </w:r>
      <w:r>
        <w:rPr>
          <w:rFonts w:cs="Times New Roman" w:ascii="Times New Roman" w:hAnsi="Times New Roman"/>
          <w:sz w:val="28"/>
          <w:szCs w:val="28"/>
        </w:rPr>
        <w:t>([3,2,3]).</w:t>
      </w:r>
    </w:p>
    <w:p>
      <w:pPr>
        <w:pStyle w:val="ListParagraph"/>
        <w:spacing w:before="0" w:after="0"/>
        <w:ind w:left="0" w:firstLine="567"/>
        <w:contextualSpacing/>
        <w:jc w:val="center"/>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 xml:space="preserve">Библиотека </w:t>
      </w:r>
      <w:r>
        <w:rPr>
          <w:rFonts w:cs="Times New Roman" w:ascii="Times New Roman" w:hAnsi="Times New Roman"/>
          <w:sz w:val="28"/>
          <w:szCs w:val="28"/>
          <w:lang w:val="en-US"/>
        </w:rPr>
        <w:t>pytorch</w:t>
      </w:r>
      <w:r>
        <w:rPr>
          <w:rFonts w:cs="Times New Roman" w:ascii="Times New Roman" w:hAnsi="Times New Roman"/>
          <w:sz w:val="28"/>
          <w:szCs w:val="28"/>
        </w:rPr>
        <w:t xml:space="preserve"> использует несколько другой тип формального представления сети, нейроном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cs="Times New Roman" w:ascii="Times New Roman" w:hAnsi="Times New Roman"/>
          <w:sz w:val="28"/>
          <w:szCs w:val="28"/>
          <w:lang w:val="en-US"/>
        </w:rPr>
        <w:t>layers</w:t>
      </w:r>
      <w:r>
        <w:rPr>
          <w:rFonts w:cs="Times New Roman" w:ascii="Times New Roman" w:hAnsi="Times New Roman"/>
          <w:sz w:val="28"/>
          <w:szCs w:val="28"/>
        </w:rPr>
        <w:t>» в котором последовательно указываются слои, как экземпляры класса «</w:t>
      </w:r>
      <w:r>
        <w:rPr>
          <w:rFonts w:cs="Times New Roman" w:ascii="Times New Roman" w:hAnsi="Times New Roman"/>
          <w:sz w:val="28"/>
          <w:szCs w:val="28"/>
          <w:lang w:val="en-US"/>
        </w:rPr>
        <w:t>nn</w:t>
      </w:r>
      <w:r>
        <w:rPr>
          <w:rFonts w:cs="Times New Roman" w:ascii="Times New Roman" w:hAnsi="Times New Roman"/>
          <w:sz w:val="28"/>
          <w:szCs w:val="28"/>
        </w:rPr>
        <w:t>.</w:t>
      </w:r>
      <w:r>
        <w:rPr>
          <w:rFonts w:cs="Times New Roman" w:ascii="Times New Roman" w:hAnsi="Times New Roman"/>
          <w:sz w:val="28"/>
          <w:szCs w:val="28"/>
          <w:lang w:val="en-US"/>
        </w:rPr>
        <w:t>Linear</w:t>
      </w:r>
      <w:r>
        <w:rPr>
          <w:rFonts w:cs="Times New Roman" w:ascii="Times New Roman" w:hAnsi="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 xml:space="preserve">Класс нейронной сети в </w:t>
      </w:r>
      <w:r>
        <w:rPr>
          <w:rFonts w:cs="Times New Roman" w:ascii="Times New Roman" w:hAnsi="Times New Roman"/>
          <w:sz w:val="28"/>
          <w:szCs w:val="28"/>
          <w:lang w:val="en-US"/>
        </w:rPr>
        <w:t>pythorch</w:t>
      </w:r>
      <w:r>
        <w:rPr>
          <w:rFonts w:cs="Times New Roman" w:ascii="Times New Roman" w:hAnsi="Times New Roman"/>
          <w:sz w:val="28"/>
          <w:szCs w:val="28"/>
        </w:rPr>
        <w:t xml:space="preserve"> должен содержать в себе метод «</w:t>
      </w:r>
      <w:r>
        <w:rPr>
          <w:rFonts w:cs="Times New Roman" w:ascii="Times New Roman" w:hAnsi="Times New Roman"/>
          <w:sz w:val="28"/>
          <w:szCs w:val="28"/>
          <w:lang w:val="en-US"/>
        </w:rPr>
        <w:t>forward</w:t>
      </w:r>
      <w:r>
        <w:rPr>
          <w:rFonts w:cs="Times New Roman" w:ascii="Times New Roman" w:hAnsi="Times New Roman"/>
          <w:sz w:val="28"/>
          <w:szCs w:val="28"/>
        </w:rPr>
        <w:t xml:space="preserve">». Основная цель этого метода применять к входной матрице </w:t>
      </w:r>
      <w:r>
        <w:rPr>
          <w:rFonts w:cs="Times New Roman" w:ascii="Times New Roman" w:hAnsi="Times New Roman"/>
          <w:i/>
          <w:sz w:val="28"/>
          <w:szCs w:val="28"/>
          <w:lang w:val="en-US"/>
        </w:rPr>
        <w:t>X</w:t>
      </w:r>
      <w:r>
        <w:rPr>
          <w:rFonts w:cs="Times New Roman" w:ascii="Times New Roman" w:hAnsi="Times New Roman"/>
          <w:i/>
          <w:sz w:val="28"/>
          <w:szCs w:val="28"/>
        </w:rPr>
        <w:t xml:space="preserve"> </w:t>
      </w:r>
      <w:r>
        <w:rPr>
          <w:rFonts w:cs="Times New Roman" w:ascii="Times New Roman" w:hAnsi="Times New Roman"/>
          <w:sz w:val="28"/>
          <w:szCs w:val="28"/>
        </w:rPr>
        <w:t>входных данных</w:t>
      </w:r>
      <w:r>
        <w:rPr>
          <w:rFonts w:cs="Times New Roman" w:ascii="Times New Roman" w:hAnsi="Times New Roman"/>
          <w:i/>
          <w:sz w:val="28"/>
          <w:szCs w:val="28"/>
        </w:rPr>
        <w:t xml:space="preserve"> </w:t>
      </w:r>
      <w:r>
        <w:rPr>
          <w:rFonts w:cs="Times New Roman" w:ascii="Times New Roman" w:hAnsi="Times New Roman"/>
          <w:sz w:val="28"/>
          <w:szCs w:val="28"/>
        </w:rPr>
        <w:t xml:space="preserve">нейронную сеть в текущем её состоянии. Тут последовательно, в цикле перебираются слои созданные конструктором (все кроме последнего), на каждой итерации </w:t>
      </w:r>
      <w:r>
        <w:rPr>
          <w:rFonts w:cs="Times New Roman" w:ascii="Times New Roman" w:hAnsi="Times New Roman"/>
          <w:i/>
          <w:sz w:val="28"/>
          <w:szCs w:val="28"/>
          <w:lang w:val="en-US"/>
        </w:rPr>
        <w:t>X</w:t>
      </w:r>
      <w:r>
        <w:rPr>
          <w:rFonts w:cs="Times New Roman" w:ascii="Times New Roman" w:hAnsi="Times New Roman"/>
          <w:i/>
          <w:sz w:val="28"/>
          <w:szCs w:val="28"/>
        </w:rPr>
        <w:t xml:space="preserve"> </w:t>
      </w:r>
      <w:r>
        <w:rPr>
          <w:rFonts w:cs="Times New Roman" w:ascii="Times New Roman" w:hAnsi="Times New Roman"/>
          <w:sz w:val="28"/>
          <w:szCs w:val="28"/>
        </w:rPr>
        <w:t>подставляется в советующий слой, а результат в функцию «torch.nn.functional.</w:t>
      </w:r>
      <w:r>
        <w:rPr>
          <w:rFonts w:cs="Times New Roman" w:ascii="Times New Roman" w:hAnsi="Times New Roman"/>
          <w:sz w:val="28"/>
          <w:szCs w:val="28"/>
          <w:lang w:val="en-US"/>
        </w:rPr>
        <w:t>relu</w:t>
      </w:r>
      <w:r>
        <w:rPr>
          <w:rFonts w:cs="Times New Roman" w:ascii="Times New Roman" w:hAnsi="Times New Roman"/>
          <w:sz w:val="28"/>
          <w:szCs w:val="28"/>
        </w:rPr>
        <w:t xml:space="preserve">», которая и представляем собой </w:t>
      </w:r>
      <w:r>
        <w:rPr>
          <w:rFonts w:cs="Times New Roman" w:ascii="Times New Roman" w:hAnsi="Times New Roman"/>
          <w:sz w:val="28"/>
          <w:szCs w:val="28"/>
          <w:lang w:val="en-US"/>
        </w:rPr>
        <w:t>ReLU</w:t>
      </w:r>
      <w:r>
        <w:rPr>
          <w:rFonts w:cs="Times New Roman" w:ascii="Times New Roman" w:hAnsi="Times New Roman"/>
          <w:sz w:val="28"/>
          <w:szCs w:val="28"/>
        </w:rPr>
        <w:t xml:space="preserve"> преобразование. Полученная матрица заменят </w:t>
      </w:r>
      <w:r>
        <w:rPr>
          <w:rFonts w:cs="Times New Roman" w:ascii="Times New Roman" w:hAnsi="Times New Roman"/>
          <w:i/>
          <w:sz w:val="28"/>
          <w:szCs w:val="28"/>
          <w:lang w:val="en-US"/>
        </w:rPr>
        <w:t>X</w:t>
      </w:r>
      <w:r>
        <w:rPr>
          <w:rFonts w:cs="Times New Roman" w:ascii="Times New Roman" w:hAnsi="Times New Roman"/>
          <w:sz w:val="28"/>
          <w:szCs w:val="28"/>
        </w:rPr>
        <w:t xml:space="preserve"> вышедший из предыдущего слоя. Последним действием применяется «</w:t>
      </w:r>
      <w:r>
        <w:rPr>
          <w:rFonts w:cs="Times New Roman" w:ascii="Times New Roman" w:hAnsi="Times New Roman"/>
          <w:sz w:val="28"/>
          <w:szCs w:val="28"/>
          <w:lang w:val="en-US"/>
        </w:rPr>
        <w:t>torch</w:t>
      </w:r>
      <w:r>
        <w:rPr>
          <w:rFonts w:cs="Times New Roman" w:ascii="Times New Roman" w:hAnsi="Times New Roman"/>
          <w:sz w:val="28"/>
          <w:szCs w:val="28"/>
        </w:rPr>
        <w:t>.</w:t>
      </w:r>
      <w:r>
        <w:rPr>
          <w:rFonts w:cs="Times New Roman" w:ascii="Times New Roman" w:hAnsi="Times New Roman"/>
          <w:sz w:val="28"/>
          <w:szCs w:val="28"/>
          <w:lang w:val="en-US"/>
        </w:rPr>
        <w:t>sigmoid</w:t>
      </w:r>
      <w:r>
        <w:rPr>
          <w:rFonts w:cs="Times New Roman" w:ascii="Times New Roman" w:hAnsi="Times New Roman"/>
          <w:sz w:val="28"/>
          <w:szCs w:val="28"/>
        </w:rPr>
        <w:t>» который реализует активацию выходного нейрона, полученное значение становиться возвращаемым значением метода «</w:t>
      </w:r>
      <w:r>
        <w:rPr>
          <w:rFonts w:cs="Times New Roman" w:ascii="Times New Roman" w:hAnsi="Times New Roman"/>
          <w:sz w:val="28"/>
          <w:szCs w:val="28"/>
          <w:lang w:val="en-US"/>
        </w:rPr>
        <w:t>forward</w:t>
      </w:r>
      <w:r>
        <w:rPr>
          <w:rFonts w:cs="Times New Roman" w:ascii="Times New Roman" w:hAnsi="Times New Roman"/>
          <w:sz w:val="28"/>
          <w:szCs w:val="28"/>
        </w:rPr>
        <w:t>».</w:t>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 xml:space="preserve">Что касается целевой функции мы использовали бинарную кросс-энтропию. Эта функция рекомендована документацией </w:t>
      </w:r>
      <w:r>
        <w:rPr>
          <w:rFonts w:cs="Times New Roman" w:ascii="Times New Roman" w:hAnsi="Times New Roman"/>
          <w:sz w:val="28"/>
          <w:szCs w:val="28"/>
          <w:lang w:val="en-US"/>
        </w:rPr>
        <w:t>pytorch</w:t>
      </w:r>
      <w:r>
        <w:rPr>
          <w:rFonts w:cs="Times New Roman" w:ascii="Times New Roman" w:hAnsi="Times New Roman"/>
          <w:sz w:val="28"/>
          <w:szCs w:val="28"/>
        </w:rPr>
        <w:t xml:space="preserve"> к использованию в случае задач бинарной классификации[14]. Она реализуется как экземпляр класса «</w:t>
      </w:r>
      <w:r>
        <w:rPr>
          <w:rFonts w:cs="Times New Roman" w:ascii="Times New Roman" w:hAnsi="Times New Roman"/>
          <w:sz w:val="28"/>
          <w:szCs w:val="28"/>
          <w:lang w:val="en-US"/>
        </w:rPr>
        <w:t>torch</w:t>
      </w:r>
      <w:r>
        <w:rPr>
          <w:rFonts w:cs="Times New Roman" w:ascii="Times New Roman" w:hAnsi="Times New Roman"/>
          <w:sz w:val="28"/>
          <w:szCs w:val="28"/>
        </w:rPr>
        <w:t>.</w:t>
      </w:r>
      <w:r>
        <w:rPr>
          <w:rFonts w:cs="Times New Roman" w:ascii="Times New Roman" w:hAnsi="Times New Roman"/>
          <w:sz w:val="28"/>
          <w:szCs w:val="28"/>
          <w:lang w:val="en-US"/>
        </w:rPr>
        <w:t>nn</w:t>
      </w:r>
      <w:r>
        <w:rPr>
          <w:rFonts w:cs="Times New Roman" w:ascii="Times New Roman" w:hAnsi="Times New Roman"/>
          <w:sz w:val="28"/>
          <w:szCs w:val="28"/>
        </w:rPr>
        <w:t>.</w:t>
      </w:r>
      <w:r>
        <w:rPr>
          <w:rFonts w:cs="Times New Roman" w:ascii="Times New Roman" w:hAnsi="Times New Roman"/>
          <w:sz w:val="28"/>
          <w:szCs w:val="28"/>
          <w:lang w:val="en-US"/>
        </w:rPr>
        <w:t>BCELoss</w:t>
      </w:r>
      <w:r>
        <w:rPr>
          <w:rFonts w:cs="Times New Roman" w:ascii="Times New Roman" w:hAnsi="Times New Roman"/>
          <w:sz w:val="28"/>
          <w:szCs w:val="28"/>
        </w:rPr>
        <w:t>». При создании не требуется никаких аргументов.</w:t>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t xml:space="preserve">Оптимизаторы в </w:t>
      </w:r>
      <w:r>
        <w:rPr>
          <w:rFonts w:cs="Times New Roman" w:ascii="Times New Roman" w:hAnsi="Times New Roman"/>
          <w:sz w:val="28"/>
          <w:szCs w:val="28"/>
          <w:lang w:val="en-US"/>
        </w:rPr>
        <w:t>pytoch</w:t>
      </w:r>
      <w:r>
        <w:rPr>
          <w:rFonts w:cs="Times New Roman" w:ascii="Times New Roman" w:hAnsi="Times New Roman"/>
          <w:sz w:val="28"/>
          <w:szCs w:val="28"/>
        </w:rPr>
        <w:t xml:space="preserve"> наследуются от базового класса «torch.optim.Optimizer». Любому наследнику следует передавать первым аргументом параметры нейронной сети, обычно они идут в формате «</w:t>
      </w:r>
      <w:r>
        <w:rPr>
          <w:rFonts w:cs="Times New Roman" w:ascii="Times New Roman" w:hAnsi="Times New Roman"/>
          <w:sz w:val="28"/>
          <w:szCs w:val="28"/>
          <w:lang w:val="en-US"/>
        </w:rPr>
        <w:t>torch</w:t>
      </w:r>
      <w:r>
        <w:rPr>
          <w:rFonts w:cs="Times New Roman" w:ascii="Times New Roman" w:hAnsi="Times New Roman"/>
          <w:sz w:val="28"/>
          <w:szCs w:val="28"/>
        </w:rPr>
        <w:t>.</w:t>
      </w:r>
      <w:r>
        <w:rPr>
          <w:rFonts w:cs="Times New Roman" w:ascii="Times New Roman" w:hAnsi="Times New Roman"/>
          <w:sz w:val="28"/>
          <w:szCs w:val="28"/>
          <w:lang w:val="en-US"/>
        </w:rPr>
        <w:t>Tensor</w:t>
      </w:r>
      <w:r>
        <w:rPr>
          <w:rFonts w:cs="Times New Roman" w:ascii="Times New Roman" w:hAnsi="Times New Roman"/>
          <w:sz w:val="28"/>
          <w:szCs w:val="28"/>
        </w:rPr>
        <w:t>» и должны быть извлечены из экземпляра нейронной сети, то есть в нашем случае это должно выглядеть так:</w:t>
      </w:r>
    </w:p>
    <w:p>
      <w:pPr>
        <w:pStyle w:val="ListParagraph"/>
        <w:spacing w:before="0" w:after="0"/>
        <w:ind w:left="0" w:firstLine="567"/>
        <w:contextualSpacing/>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0"/>
        <w:ind w:left="0" w:firstLine="567"/>
        <w:contextualSpacing/>
        <w:jc w:val="center"/>
        <w:rPr>
          <w:rFonts w:ascii="Times New Roman" w:hAnsi="Times New Roman" w:cs="Times New Roman"/>
          <w:sz w:val="28"/>
          <w:szCs w:val="28"/>
          <w:lang w:val="en-US"/>
        </w:rPr>
      </w:pPr>
      <w:r>
        <w:rPr>
          <w:rFonts w:cs="Times New Roman" w:ascii="Times New Roman" w:hAnsi="Times New Roman"/>
          <w:sz w:val="28"/>
          <w:szCs w:val="28"/>
          <w:lang w:val="en-US"/>
        </w:rPr>
        <w:t>model = ResultNet(layers_list)</w:t>
      </w:r>
    </w:p>
    <w:p>
      <w:pPr>
        <w:pStyle w:val="ListParagraph"/>
        <w:spacing w:before="0" w:after="0"/>
        <w:ind w:left="0" w:firstLine="567"/>
        <w:contextualSpacing/>
        <w:jc w:val="center"/>
        <w:rPr>
          <w:rFonts w:ascii="Times New Roman" w:hAnsi="Times New Roman" w:cs="Times New Roman"/>
          <w:sz w:val="28"/>
          <w:szCs w:val="28"/>
          <w:lang w:val="en-US"/>
        </w:rPr>
      </w:pPr>
      <w:r>
        <w:rPr>
          <w:rFonts w:cs="Times New Roman" w:ascii="Times New Roman" w:hAnsi="Times New Roman"/>
          <w:sz w:val="28"/>
          <w:szCs w:val="28"/>
          <w:lang w:val="en-US"/>
        </w:rPr>
        <w:t>optimizer = Some_optimizer_class(model.parameters())</w:t>
      </w:r>
    </w:p>
    <w:p>
      <w:pPr>
        <w:pStyle w:val="ListParagraph"/>
        <w:spacing w:before="0" w:after="0"/>
        <w:ind w:left="0" w:firstLine="567"/>
        <w:contextualSpacing/>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ind w:left="2268" w:hanging="1701"/>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где </w:t>
      </w:r>
      <w:r>
        <w:rPr>
          <w:rFonts w:cs="Times New Roman" w:ascii="Times New Roman" w:hAnsi="Times New Roman"/>
          <w:sz w:val="28"/>
          <w:szCs w:val="28"/>
          <w:lang w:val="en-US"/>
        </w:rPr>
        <w:t>layers</w:t>
      </w:r>
      <w:r>
        <w:rPr>
          <w:rFonts w:cs="Times New Roman" w:ascii="Times New Roman" w:hAnsi="Times New Roman"/>
          <w:sz w:val="28"/>
          <w:szCs w:val="28"/>
        </w:rPr>
        <w:t>_</w:t>
      </w:r>
      <w:r>
        <w:rPr>
          <w:rFonts w:cs="Times New Roman" w:ascii="Times New Roman" w:hAnsi="Times New Roman"/>
          <w:sz w:val="28"/>
          <w:szCs w:val="28"/>
          <w:lang w:val="en-US"/>
        </w:rPr>
        <w:t>list</w:t>
      </w:r>
      <w:r>
        <w:rPr>
          <w:rFonts w:eastAsia="" w:cs="Times New Roman" w:ascii="Times New Roman" w:hAnsi="Times New Roman" w:eastAsiaTheme="minorEastAsia"/>
          <w:sz w:val="28"/>
          <w:szCs w:val="28"/>
        </w:rPr>
        <w:t xml:space="preserve"> – предварительно объявленный список слоев;</w:t>
      </w:r>
    </w:p>
    <w:p>
      <w:pPr>
        <w:pStyle w:val="Normal"/>
        <w:spacing w:lineRule="auto" w:line="240" w:before="0" w:after="0"/>
        <w:ind w:left="2268" w:hanging="1276"/>
        <w:rPr>
          <w:rFonts w:ascii="Times New Roman" w:hAnsi="Times New Roman" w:eastAsia="" w:cs="Times New Roman" w:eastAsiaTheme="minorEastAsia"/>
          <w:sz w:val="28"/>
          <w:szCs w:val="28"/>
        </w:rPr>
      </w:pPr>
      <w:r>
        <w:rPr>
          <w:rFonts w:cs="Times New Roman" w:ascii="Times New Roman" w:hAnsi="Times New Roman"/>
          <w:sz w:val="28"/>
          <w:szCs w:val="28"/>
          <w:lang w:val="en-US"/>
        </w:rPr>
        <w:t>Some</w:t>
      </w:r>
      <w:r>
        <w:rPr>
          <w:rFonts w:cs="Times New Roman" w:ascii="Times New Roman" w:hAnsi="Times New Roman"/>
          <w:sz w:val="28"/>
          <w:szCs w:val="28"/>
        </w:rPr>
        <w:t>_</w:t>
      </w:r>
      <w:r>
        <w:rPr>
          <w:rFonts w:cs="Times New Roman" w:ascii="Times New Roman" w:hAnsi="Times New Roman"/>
          <w:sz w:val="28"/>
          <w:szCs w:val="28"/>
          <w:lang w:val="en-US"/>
        </w:rPr>
        <w:t>optimizer</w:t>
      </w:r>
      <w:r>
        <w:rPr>
          <w:rFonts w:cs="Times New Roman" w:ascii="Times New Roman" w:hAnsi="Times New Roman"/>
          <w:sz w:val="28"/>
          <w:szCs w:val="28"/>
        </w:rPr>
        <w:t>_</w:t>
      </w:r>
      <w:r>
        <w:rPr>
          <w:rFonts w:cs="Times New Roman" w:ascii="Times New Roman" w:hAnsi="Times New Roman"/>
          <w:sz w:val="28"/>
          <w:szCs w:val="28"/>
          <w:lang w:val="en-US"/>
        </w:rPr>
        <w:t>class</w:t>
      </w:r>
      <w:r>
        <w:rPr>
          <w:rFonts w:eastAsia="" w:cs="Times New Roman" w:ascii="Times New Roman" w:hAnsi="Times New Roman" w:eastAsiaTheme="minorEastAsia"/>
          <w:sz w:val="28"/>
          <w:szCs w:val="28"/>
        </w:rPr>
        <w:t xml:space="preserve"> – выбранный наследник.</w:t>
      </w:r>
    </w:p>
    <w:p>
      <w:pPr>
        <w:pStyle w:val="Normal"/>
        <w:spacing w:lineRule="auto" w:line="240" w:before="0" w:after="0"/>
        <w:ind w:firstLine="567"/>
        <w:jc w:val="both"/>
        <w:rPr>
          <w:rFonts w:ascii="Times New Roman" w:hAnsi="Times New Roman" w:cs="Times New Roman"/>
          <w:sz w:val="28"/>
          <w:szCs w:val="28"/>
        </w:rPr>
      </w:pPr>
      <w:r>
        <w:rPr>
          <w:rFonts w:eastAsia="" w:cs="Times New Roman" w:ascii="Times New Roman" w:hAnsi="Times New Roman" w:eastAsiaTheme="minorEastAsia"/>
          <w:sz w:val="28"/>
          <w:szCs w:val="28"/>
        </w:rPr>
        <w:t xml:space="preserve">Работает это следующим образом: </w:t>
      </w:r>
      <w:r>
        <w:rPr>
          <w:rFonts w:cs="Times New Roman" w:ascii="Times New Roman" w:hAnsi="Times New Roman"/>
          <w:sz w:val="28"/>
          <w:szCs w:val="28"/>
          <w:lang w:val="en-US"/>
        </w:rPr>
        <w:t>model</w:t>
      </w:r>
      <w:r>
        <w:rPr>
          <w:rFonts w:cs="Times New Roman" w:ascii="Times New Roman" w:hAnsi="Times New Roman"/>
          <w:sz w:val="28"/>
          <w:szCs w:val="28"/>
        </w:rPr>
        <w:t>.</w:t>
      </w:r>
      <w:r>
        <w:rPr>
          <w:rFonts w:cs="Times New Roman" w:ascii="Times New Roman" w:hAnsi="Times New Roman"/>
          <w:sz w:val="28"/>
          <w:szCs w:val="28"/>
          <w:lang w:val="en-US"/>
        </w:rPr>
        <w:t>parameters</w:t>
      </w:r>
      <w:r>
        <w:rPr>
          <w:rFonts w:cs="Times New Roman" w:ascii="Times New Roman" w:hAnsi="Times New Roman"/>
          <w:sz w:val="28"/>
          <w:szCs w:val="28"/>
        </w:rPr>
        <w:t xml:space="preserve">() возвращает параметры нейронной сети, а </w:t>
      </w:r>
      <w:r>
        <w:rPr>
          <w:rFonts w:cs="Times New Roman" w:ascii="Times New Roman" w:hAnsi="Times New Roman"/>
          <w:sz w:val="28"/>
          <w:szCs w:val="28"/>
          <w:lang w:val="en-US"/>
        </w:rPr>
        <w:t>optimizer</w:t>
      </w:r>
      <w:r>
        <w:rPr>
          <w:rFonts w:cs="Times New Roman" w:ascii="Times New Roman" w:hAnsi="Times New Roman"/>
          <w:sz w:val="28"/>
          <w:szCs w:val="28"/>
        </w:rPr>
        <w:t xml:space="preserve"> «запоминает» их и, по вызову его метода «</w:t>
      </w:r>
      <w:r>
        <w:rPr>
          <w:rFonts w:cs="Times New Roman" w:ascii="Times New Roman" w:hAnsi="Times New Roman"/>
          <w:sz w:val="28"/>
          <w:szCs w:val="28"/>
          <w:lang w:val="en-US"/>
        </w:rPr>
        <w:t>step</w:t>
      </w:r>
      <w:r>
        <w:rPr>
          <w:rFonts w:cs="Times New Roman" w:ascii="Times New Roman" w:hAnsi="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pPr>
        <w:pStyle w:val="Normal"/>
        <w:spacing w:lineRule="auto" w:line="240" w:before="0" w:after="0"/>
        <w:ind w:firstLine="567"/>
        <w:jc w:val="both"/>
        <w:rPr>
          <w:rFonts w:ascii="Times New Roman" w:hAnsi="Times New Roman" w:cs="Times New Roman"/>
          <w:sz w:val="28"/>
          <w:szCs w:val="28"/>
        </w:rPr>
      </w:pPr>
      <w:r>
        <w:rPr>
          <w:rFonts w:cs="Times New Roman" w:ascii="Times New Roman" w:hAnsi="Times New Roman"/>
          <w:sz w:val="28"/>
          <w:szCs w:val="28"/>
        </w:rPr>
        <w:t>Конкретные алгоритмы оптимизации реализованы в наследниках. Нигде не удалось найти рекомендаций или указаний, какой вид алгоритма лучше всего использовать в нашем случае, мы всегда используем «</w:t>
      </w:r>
      <w:r>
        <w:rPr>
          <w:rFonts w:cs="Times New Roman" w:ascii="Times New Roman" w:hAnsi="Times New Roman"/>
          <w:sz w:val="28"/>
          <w:szCs w:val="28"/>
          <w:lang w:val="en-US"/>
        </w:rPr>
        <w:t>torch</w:t>
      </w:r>
      <w:r>
        <w:rPr>
          <w:rFonts w:cs="Times New Roman" w:ascii="Times New Roman" w:hAnsi="Times New Roman"/>
          <w:sz w:val="28"/>
          <w:szCs w:val="28"/>
        </w:rPr>
        <w:t>.</w:t>
      </w:r>
      <w:r>
        <w:rPr>
          <w:rFonts w:cs="Times New Roman" w:ascii="Times New Roman" w:hAnsi="Times New Roman"/>
          <w:sz w:val="28"/>
          <w:szCs w:val="28"/>
          <w:lang w:val="en-US"/>
        </w:rPr>
        <w:t>optim</w:t>
      </w:r>
      <w:r>
        <w:rPr>
          <w:rFonts w:cs="Times New Roman" w:ascii="Times New Roman" w:hAnsi="Times New Roman"/>
          <w:sz w:val="28"/>
          <w:szCs w:val="28"/>
        </w:rPr>
        <w:t>.</w:t>
      </w:r>
      <w:r>
        <w:rPr>
          <w:rFonts w:cs="Times New Roman" w:ascii="Times New Roman" w:hAnsi="Times New Roman"/>
          <w:sz w:val="28"/>
          <w:szCs w:val="28"/>
          <w:lang w:val="en-US"/>
        </w:rPr>
        <w:t>Adam</w:t>
      </w:r>
      <w:r>
        <w:rPr>
          <w:rFonts w:cs="Times New Roman" w:ascii="Times New Roman" w:hAnsi="Times New Roman"/>
          <w:sz w:val="28"/>
          <w:szCs w:val="28"/>
        </w:rPr>
        <w:t>», потому как он нередко приводиться в примерах к задачам классификации.</w:t>
      </w:r>
    </w:p>
    <w:p>
      <w:pPr>
        <w:pStyle w:val="ListParagraph"/>
        <w:spacing w:before="0" w:after="0"/>
        <w:ind w:left="0" w:firstLine="567"/>
        <w:contextualSpacing/>
        <w:jc w:val="center"/>
        <w:rPr>
          <w:rFonts w:ascii="Times New Roman" w:hAnsi="Times New Roman" w:cs="Times New Roman"/>
          <w:sz w:val="28"/>
          <w:szCs w:val="28"/>
        </w:rPr>
      </w:pPr>
      <w:r>
        <w:rPr>
          <w:rFonts w:cs="Times New Roman" w:ascii="Times New Roman" w:hAnsi="Times New Roman"/>
          <w:sz w:val="28"/>
          <w:szCs w:val="28"/>
        </w:rPr>
      </w:r>
    </w:p>
    <w:p>
      <w:pPr>
        <w:pStyle w:val="1"/>
        <w:numPr>
          <w:ilvl w:val="2"/>
          <w:numId w:val="4"/>
        </w:numPr>
        <w:spacing w:before="0" w:after="0"/>
        <w:rPr/>
      </w:pPr>
      <w:bookmarkStart w:id="16" w:name="_Toc101211774"/>
      <w:r>
        <w:rPr/>
        <w:t>Реализация алгоритма обучения</w:t>
      </w:r>
      <w:bookmarkEnd w:id="16"/>
    </w:p>
    <w:p>
      <w:pPr>
        <w:pStyle w:val="Normal"/>
        <w:spacing w:before="0" w:after="0"/>
        <w:rPr/>
      </w:pPr>
      <w:r>
        <w:rPr/>
      </w:r>
    </w:p>
    <w:p>
      <w:pPr>
        <w:pStyle w:val="Normal"/>
        <w:spacing w:before="0" w:after="0"/>
        <w:ind w:left="567" w:hanging="0"/>
        <w:rPr>
          <w:rFonts w:ascii="Times New Roman" w:hAnsi="Times New Roman" w:cs="Times New Roman"/>
          <w:sz w:val="28"/>
          <w:szCs w:val="28"/>
        </w:rPr>
      </w:pPr>
      <w:r>
        <w:rPr>
          <w:rFonts w:cs="Times New Roman" w:ascii="Times New Roman" w:hAnsi="Times New Roman"/>
          <w:sz w:val="28"/>
          <w:szCs w:val="28"/>
        </w:rPr>
        <w:t>В самом базовом случае для обучения модели нужны следующие шаги:</w:t>
      </w:r>
    </w:p>
    <w:p>
      <w:pPr>
        <w:pStyle w:val="ListParagraph"/>
        <w:numPr>
          <w:ilvl w:val="0"/>
          <w:numId w:val="7"/>
        </w:numPr>
        <w:spacing w:before="0" w:after="0"/>
        <w:ind w:left="567" w:hanging="0"/>
        <w:contextualSpacing/>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Обнулить градиент оптимизатора с прошлой итерации используя метод «</w:t>
      </w:r>
      <w:r>
        <w:rPr>
          <w:rStyle w:val="Pre"/>
          <w:rFonts w:cs="Times New Roman" w:ascii="Times New Roman" w:hAnsi="Times New Roman"/>
          <w:sz w:val="28"/>
          <w:szCs w:val="28"/>
        </w:rPr>
        <w:t>torch.optim.Optimizer.</w:t>
      </w:r>
      <w:r>
        <w:rPr>
          <w:rStyle w:val="Pre"/>
          <w:rFonts w:cs="Times New Roman" w:ascii="Times New Roman" w:hAnsi="Times New Roman"/>
          <w:sz w:val="28"/>
          <w:szCs w:val="28"/>
          <w:lang w:val="en-US"/>
        </w:rPr>
        <w:t>zero</w:t>
      </w:r>
      <w:r>
        <w:rPr>
          <w:rStyle w:val="Pre"/>
          <w:rFonts w:cs="Times New Roman" w:ascii="Times New Roman" w:hAnsi="Times New Roman"/>
          <w:sz w:val="28"/>
          <w:szCs w:val="28"/>
        </w:rPr>
        <w:t>_</w:t>
      </w:r>
      <w:r>
        <w:rPr>
          <w:rStyle w:val="Pre"/>
          <w:rFonts w:cs="Times New Roman" w:ascii="Times New Roman" w:hAnsi="Times New Roman"/>
          <w:sz w:val="28"/>
          <w:szCs w:val="28"/>
          <w:lang w:val="en-US"/>
        </w:rPr>
        <w:t>grad</w:t>
      </w:r>
      <w:r>
        <w:rPr>
          <w:rFonts w:cs="Times New Roman" w:ascii="Times New Roman" w:hAnsi="Times New Roman"/>
          <w:sz w:val="28"/>
          <w:szCs w:val="28"/>
        </w:rPr>
        <w:t>»;</w:t>
      </w:r>
    </w:p>
    <w:p>
      <w:pPr>
        <w:pStyle w:val="ListParagraph"/>
        <w:numPr>
          <w:ilvl w:val="0"/>
          <w:numId w:val="7"/>
        </w:numPr>
        <w:spacing w:before="0" w:after="0"/>
        <w:ind w:left="567" w:hanging="0"/>
        <w:contextualSpacing/>
        <w:jc w:val="both"/>
        <w:rPr>
          <w:rFonts w:ascii="Times New Roman" w:hAnsi="Times New Roman" w:cs="Times New Roman"/>
          <w:sz w:val="28"/>
          <w:szCs w:val="28"/>
        </w:rPr>
      </w:pPr>
      <w:r>
        <w:rPr>
          <w:rFonts w:cs="Times New Roman" w:ascii="Times New Roman" w:hAnsi="Times New Roman"/>
          <w:sz w:val="28"/>
          <w:szCs w:val="28"/>
        </w:rPr>
        <w:t>Произвести прямое распространение активации используя описанный выше метод «</w:t>
      </w:r>
      <w:r>
        <w:rPr>
          <w:rFonts w:cs="Times New Roman" w:ascii="Times New Roman" w:hAnsi="Times New Roman"/>
          <w:sz w:val="28"/>
          <w:szCs w:val="28"/>
          <w:lang w:val="en-US"/>
        </w:rPr>
        <w:t>forward</w:t>
      </w:r>
      <w:r>
        <w:rPr>
          <w:rFonts w:cs="Times New Roman" w:ascii="Times New Roman" w:hAnsi="Times New Roman"/>
          <w:sz w:val="28"/>
          <w:szCs w:val="28"/>
        </w:rPr>
        <w:t>» экземпляра модели. Нет необходимости вызвать метод напрямую, для «</w:t>
      </w:r>
      <w:r>
        <w:rPr>
          <w:rFonts w:cs="Times New Roman" w:ascii="Times New Roman" w:hAnsi="Times New Roman"/>
          <w:sz w:val="28"/>
          <w:szCs w:val="28"/>
          <w:lang w:val="en-US"/>
        </w:rPr>
        <w:t>torch</w:t>
      </w:r>
      <w:r>
        <w:rPr>
          <w:rFonts w:cs="Times New Roman" w:ascii="Times New Roman" w:hAnsi="Times New Roman"/>
          <w:sz w:val="28"/>
          <w:szCs w:val="28"/>
        </w:rPr>
        <w:t>.</w:t>
      </w:r>
      <w:r>
        <w:rPr>
          <w:rFonts w:cs="Times New Roman" w:ascii="Times New Roman" w:hAnsi="Times New Roman"/>
          <w:sz w:val="28"/>
          <w:szCs w:val="28"/>
          <w:lang w:val="en-US"/>
        </w:rPr>
        <w:t>nn</w:t>
      </w:r>
      <w:r>
        <w:rPr>
          <w:rFonts w:cs="Times New Roman" w:ascii="Times New Roman" w:hAnsi="Times New Roman"/>
          <w:sz w:val="28"/>
          <w:szCs w:val="28"/>
        </w:rPr>
        <w:t>.</w:t>
      </w:r>
      <w:r>
        <w:rPr>
          <w:rFonts w:cs="Times New Roman" w:ascii="Times New Roman" w:hAnsi="Times New Roman"/>
          <w:sz w:val="28"/>
          <w:szCs w:val="28"/>
          <w:lang w:val="en-US"/>
        </w:rPr>
        <w:t>Module</w:t>
      </w:r>
      <w:r>
        <w:rPr>
          <w:rFonts w:cs="Times New Roman" w:ascii="Times New Roman" w:hAnsi="Times New Roman"/>
          <w:sz w:val="28"/>
          <w:szCs w:val="28"/>
        </w:rPr>
        <w:t>» произведено переопределение оператора «()», так что он вызывает «</w:t>
      </w:r>
      <w:r>
        <w:rPr>
          <w:rFonts w:cs="Times New Roman" w:ascii="Times New Roman" w:hAnsi="Times New Roman"/>
          <w:sz w:val="28"/>
          <w:szCs w:val="28"/>
          <w:lang w:val="en-US"/>
        </w:rPr>
        <w:t>forward</w:t>
      </w:r>
      <w:r>
        <w:rPr>
          <w:rFonts w:cs="Times New Roman" w:ascii="Times New Roman" w:hAnsi="Times New Roman"/>
          <w:sz w:val="28"/>
          <w:szCs w:val="28"/>
        </w:rPr>
        <w:t>» 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p>
    <w:p>
      <w:pPr>
        <w:pStyle w:val="ListParagraph"/>
        <w:numPr>
          <w:ilvl w:val="0"/>
          <w:numId w:val="7"/>
        </w:numPr>
        <w:spacing w:before="0" w:after="0"/>
        <w:ind w:left="567" w:hanging="0"/>
        <w:contextualSpacing/>
        <w:jc w:val="both"/>
        <w:rPr>
          <w:rFonts w:ascii="Times New Roman" w:hAnsi="Times New Roman" w:cs="Times New Roman"/>
          <w:sz w:val="28"/>
          <w:szCs w:val="28"/>
        </w:rPr>
      </w:pPr>
      <w:r>
        <w:rPr>
          <w:rFonts w:cs="Times New Roman" w:ascii="Times New Roman" w:hAnsi="Times New Roman"/>
          <w:sz w:val="28"/>
          <w:szCs w:val="28"/>
        </w:rPr>
        <w:t>Предсказанные результаты с реальными откликами передаются в экземпляр целевой функции, для которого также переопределен «()». Будет получена ошибка</w:t>
      </w:r>
      <w:r>
        <w:rPr>
          <w:rFonts w:cs="Times New Roman" w:ascii="Times New Roman" w:hAnsi="Times New Roman"/>
          <w:sz w:val="28"/>
          <w:szCs w:val="28"/>
          <w:lang w:val="en-US"/>
        </w:rPr>
        <w:t xml:space="preserve"> – </w:t>
      </w:r>
      <w:r>
        <w:rPr>
          <w:rFonts w:cs="Times New Roman" w:ascii="Times New Roman" w:hAnsi="Times New Roman"/>
          <w:sz w:val="28"/>
          <w:szCs w:val="28"/>
        </w:rPr>
        <w:t>объект класса «</w:t>
      </w:r>
      <w:r>
        <w:rPr>
          <w:rFonts w:cs="Times New Roman" w:ascii="Times New Roman" w:hAnsi="Times New Roman"/>
          <w:sz w:val="28"/>
          <w:szCs w:val="28"/>
          <w:lang w:val="en-US"/>
        </w:rPr>
        <w:t>torch.tensor</w:t>
      </w:r>
      <w:r>
        <w:rPr>
          <w:rFonts w:cs="Times New Roman" w:ascii="Times New Roman" w:hAnsi="Times New Roman"/>
          <w:sz w:val="28"/>
          <w:szCs w:val="28"/>
        </w:rPr>
        <w:t>»</w:t>
      </w:r>
      <w:r>
        <w:rPr>
          <w:rFonts w:cs="Times New Roman" w:ascii="Times New Roman" w:hAnsi="Times New Roman"/>
          <w:sz w:val="28"/>
          <w:szCs w:val="28"/>
          <w:lang w:val="en-US"/>
        </w:rPr>
        <w:t>;</w:t>
      </w:r>
    </w:p>
    <w:p>
      <w:pPr>
        <w:pStyle w:val="ListParagraph"/>
        <w:numPr>
          <w:ilvl w:val="0"/>
          <w:numId w:val="7"/>
        </w:numPr>
        <w:spacing w:before="0" w:after="0"/>
        <w:ind w:left="567" w:hanging="0"/>
        <w:contextualSpacing/>
        <w:jc w:val="both"/>
        <w:rPr>
          <w:rFonts w:ascii="Times New Roman" w:hAnsi="Times New Roman" w:cs="Times New Roman"/>
          <w:sz w:val="28"/>
          <w:szCs w:val="28"/>
        </w:rPr>
      </w:pPr>
      <w:r>
        <w:rPr>
          <w:rFonts w:cs="Times New Roman" w:ascii="Times New Roman" w:hAnsi="Times New Roman"/>
          <w:sz w:val="28"/>
          <w:szCs w:val="28"/>
        </w:rPr>
        <w:t>У полученной ошибки вызывают метод «</w:t>
      </w:r>
      <w:r>
        <w:rPr>
          <w:rFonts w:cs="Times New Roman" w:ascii="Times New Roman" w:hAnsi="Times New Roman"/>
          <w:sz w:val="28"/>
          <w:szCs w:val="28"/>
          <w:lang w:val="en-US"/>
        </w:rPr>
        <w:t>baskward</w:t>
      </w:r>
      <w:r>
        <w:rPr>
          <w:rFonts w:cs="Times New Roman" w:ascii="Times New Roman" w:hAnsi="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cs="Times New Roman" w:ascii="Times New Roman" w:hAnsi="Times New Roman"/>
          <w:sz w:val="28"/>
          <w:szCs w:val="28"/>
          <w:lang w:val="en-US"/>
        </w:rPr>
        <w:t>;</w:t>
      </w:r>
    </w:p>
    <w:p>
      <w:pPr>
        <w:pStyle w:val="ListParagraph"/>
        <w:numPr>
          <w:ilvl w:val="0"/>
          <w:numId w:val="7"/>
        </w:numPr>
        <w:spacing w:before="0" w:after="0"/>
        <w:ind w:left="567" w:hanging="0"/>
        <w:contextualSpacing/>
        <w:jc w:val="both"/>
        <w:rPr>
          <w:rFonts w:ascii="Times New Roman" w:hAnsi="Times New Roman" w:cs="Times New Roman"/>
          <w:sz w:val="28"/>
          <w:szCs w:val="28"/>
        </w:rPr>
      </w:pPr>
      <w:r>
        <w:rPr>
          <w:rFonts w:cs="Times New Roman" w:ascii="Times New Roman" w:hAnsi="Times New Roman"/>
          <w:sz w:val="28"/>
          <w:szCs w:val="28"/>
        </w:rPr>
        <w:t>В последнюю очередь вызывают метод «</w:t>
      </w:r>
      <w:r>
        <w:rPr>
          <w:rFonts w:cs="Times New Roman" w:ascii="Times New Roman" w:hAnsi="Times New Roman"/>
          <w:sz w:val="28"/>
          <w:szCs w:val="28"/>
          <w:lang w:val="en-US"/>
        </w:rPr>
        <w:t>step</w:t>
      </w:r>
      <w:r>
        <w:rPr>
          <w:rFonts w:cs="Times New Roman" w:ascii="Times New Roman" w:hAnsi="Times New Roman"/>
          <w:sz w:val="28"/>
          <w:szCs w:val="28"/>
        </w:rPr>
        <w:t>» оптимизатора, тут то и происходит   каждое смещение весов.</w:t>
      </w:r>
    </w:p>
    <w:p>
      <w:pPr>
        <w:pStyle w:val="ListParagraph"/>
        <w:numPr>
          <w:ilvl w:val="0"/>
          <w:numId w:val="0"/>
        </w:numPr>
        <w:spacing w:before="0" w:after="0"/>
        <w:ind w:left="567" w:hanging="0"/>
        <w:contextualSpacing/>
        <w:jc w:val="both"/>
        <w:rPr>
          <w:rFonts w:ascii="Times New Roman" w:hAnsi="Times New Roman" w:cs="Times New Roman"/>
          <w:sz w:val="28"/>
          <w:szCs w:val="28"/>
        </w:rPr>
      </w:pPr>
      <w:r>
        <w:rPr>
          <w:rFonts w:cs="Times New Roman" w:ascii="Times New Roman" w:hAnsi="Times New Roman"/>
          <w:sz w:val="28"/>
          <w:szCs w:val="28"/>
        </w:rPr>
        <w:t>============================</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 xml:space="preserve">Описанные шаги повторяются много раз, так добиваются оптимизации весов. </w:t>
      </w:r>
      <w:r>
        <w:rPr>
          <w:rFonts w:cs="Times New Roman" w:ascii="Times New Roman" w:hAnsi="Times New Roman"/>
          <w:sz w:val="28"/>
          <w:szCs w:val="28"/>
        </w:rPr>
        <w:t>Данный подход самый базовый и его не достаточно в большинстве случаев. Оказалось недостаточно и в нашем, потому для обучения модели был создан класс «model_traner», представленный на листинге 3.2.  В названном классе использованы различные тонкие техники, позволяющие проводить обучение более эффективно.</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pPr>
        <w:pStyle w:val="Normal"/>
        <w:widowControl/>
        <w:bidi w:val="0"/>
        <w:spacing w:lineRule="auto" w:line="259" w:before="0" w:after="0"/>
        <w:ind w:left="0" w:right="0" w:firstLine="567"/>
        <w:jc w:val="both"/>
        <w:rPr>
          <w:rFonts w:ascii="Times New Roman" w:hAnsi="Times New Roman" w:cs="Times New Roman"/>
          <w:sz w:val="28"/>
          <w:szCs w:val="28"/>
        </w:rPr>
      </w:pPr>
      <w:r>
        <w:rPr>
          <w:rFonts w:cs="Times New Roman" w:ascii="Times New Roman" w:hAnsi="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eastAsia="" w:cs="Times New Roman" w:ascii="Times New Roman" w:hAnsi="Times New Roman" w:eastAsiaTheme="minorEastAsia"/>
          <w:sz w:val="28"/>
          <w:szCs w:val="28"/>
        </w:rPr>
        <w:t>–</w:t>
      </w:r>
      <w:r>
        <w:rPr>
          <w:rFonts w:cs="Times New Roman" w:ascii="Times New Roman" w:hAnsi="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переобучением модели</w:t>
      </w:r>
      <w:r>
        <w:rPr>
          <w:rFonts w:cs="Times New Roman" w:ascii="Times New Roman" w:hAnsi="Times New Roman"/>
          <w:sz w:val="28"/>
          <w:szCs w:val="28"/>
        </w:rPr>
        <w:t>[машинное обучение с.127]</w:t>
      </w:r>
      <w:r>
        <w:rPr>
          <w:rFonts w:cs="Times New Roman"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Разбиение на тренировочную и тестовую выборки решает эту проблему </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 xml:space="preserve">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w:t>
      </w:r>
      <w:r>
        <w:rPr>
          <w:rFonts w:eastAsia="" w:cs="Times New Roman" w:ascii="Times New Roman" w:hAnsi="Times New Roman" w:eastAsiaTheme="minorEastAsia"/>
          <w:sz w:val="28"/>
          <w:szCs w:val="28"/>
        </w:rPr>
        <w:t>Мы рассказываем об этом именно тут, потому как дальнейшее описание класса обучающего модель неразрывно связано с этой практикой.</w:t>
      </w:r>
    </w:p>
    <w:p>
      <w:pPr>
        <w:pStyle w:val="Normal"/>
        <w:widowControl/>
        <w:bidi w:val="0"/>
        <w:spacing w:lineRule="auto" w:line="259" w:before="0" w:after="0"/>
        <w:ind w:left="0" w:right="0" w:firstLine="567"/>
        <w:jc w:val="both"/>
        <w:rPr>
          <w:rFonts w:ascii="Times New Roman" w:hAnsi="Times New Roman" w:cs="Times New Roman"/>
          <w:sz w:val="28"/>
          <w:szCs w:val="28"/>
        </w:rPr>
      </w:pPr>
      <w:r>
        <w:rPr>
          <w:rFonts w:cs="Times New Roman" w:ascii="Times New Roman" w:hAnsi="Times New Roman"/>
          <w:sz w:val="28"/>
          <w:szCs w:val="28"/>
        </w:rPr>
        <w:t xml:space="preserve">Особого внимания заслуживает метод </w:t>
      </w:r>
      <w:r>
        <w:rPr>
          <w:rFonts w:cs="Times New Roman" w:ascii="Times New Roman" w:hAnsi="Times New Roman"/>
          <w:sz w:val="28"/>
          <w:szCs w:val="28"/>
        </w:rPr>
        <w:t xml:space="preserve">«fit» </w:t>
      </w:r>
      <w:r>
        <w:rPr>
          <w:rFonts w:cs="Times New Roman" w:ascii="Times New Roman" w:hAnsi="Times New Roman"/>
          <w:sz w:val="28"/>
          <w:szCs w:val="28"/>
          <w:lang w:val="en-US"/>
        </w:rPr>
        <w:t>– центральный</w:t>
      </w:r>
      <w:r>
        <w:rPr>
          <w:rFonts w:cs="Times New Roman" w:ascii="Times New Roman" w:hAnsi="Times New Roman"/>
          <w:sz w:val="28"/>
          <w:szCs w:val="28"/>
        </w:rPr>
        <w:t xml:space="preserve"> </w:t>
      </w:r>
      <w:r>
        <w:rPr>
          <w:rFonts w:cs="Times New Roman" w:ascii="Times New Roman" w:hAnsi="Times New Roman"/>
          <w:sz w:val="28"/>
          <w:szCs w:val="28"/>
        </w:rPr>
        <w:t xml:space="preserve"> этого класса.</w:t>
      </w:r>
      <w:r>
        <w:rPr>
          <w:rFonts w:cs="Times New Roman" w:ascii="Times New Roman" w:hAnsi="Times New Roman"/>
          <w:sz w:val="28"/>
          <w:szCs w:val="28"/>
        </w:rPr>
        <w:t xml:space="preserve"> В названном методе, по сути, и работают шаги обучения модели. </w:t>
      </w:r>
      <w:r>
        <w:rPr>
          <w:rFonts w:cs="Times New Roman" w:ascii="Times New Roman" w:hAnsi="Times New Roman"/>
          <w:sz w:val="28"/>
          <w:szCs w:val="28"/>
        </w:rPr>
        <w:t>Этот метод обязательно принимает аргументы «</w:t>
      </w:r>
      <w:r>
        <w:rPr>
          <w:rFonts w:cs="Times New Roman" w:ascii="Times New Roman" w:hAnsi="Times New Roman"/>
          <w:sz w:val="28"/>
          <w:szCs w:val="28"/>
        </w:rPr>
        <w:t>train</w:t>
      </w:r>
      <w:r>
        <w:rPr>
          <w:rFonts w:cs="Times New Roman" w:ascii="Times New Roman" w:hAnsi="Times New Roman"/>
          <w:sz w:val="28"/>
          <w:szCs w:val="28"/>
        </w:rPr>
        <w:t>_loader» и «</w:t>
      </w:r>
      <w:r>
        <w:rPr>
          <w:rFonts w:cs="Times New Roman" w:ascii="Times New Roman" w:hAnsi="Times New Roman"/>
          <w:sz w:val="28"/>
          <w:szCs w:val="28"/>
        </w:rPr>
        <w:t>test</w:t>
      </w:r>
      <w:r>
        <w:rPr>
          <w:rFonts w:cs="Times New Roman" w:ascii="Times New Roman" w:hAnsi="Times New Roman"/>
          <w:sz w:val="28"/>
          <w:szCs w:val="28"/>
        </w:rPr>
        <w:t xml:space="preserve">_loader». В терминах «tytorch» это загрузчики данных, соответственно получаем загрузчик </w:t>
      </w:r>
      <w:r>
        <w:rPr>
          <w:rFonts w:cs="Times New Roman" w:ascii="Times New Roman" w:hAnsi="Times New Roman"/>
          <w:sz w:val="28"/>
          <w:szCs w:val="28"/>
        </w:rPr>
        <w:t>обучающих и</w:t>
      </w:r>
      <w:r>
        <w:rPr>
          <w:rFonts w:cs="Times New Roman" w:ascii="Times New Roman" w:hAnsi="Times New Roman"/>
          <w:sz w:val="28"/>
          <w:szCs w:val="28"/>
        </w:rPr>
        <w:t xml:space="preserve"> те</w:t>
      </w:r>
      <w:r>
        <w:rPr>
          <w:rFonts w:cs="Times New Roman" w:ascii="Times New Roman" w:hAnsi="Times New Roman"/>
          <w:sz w:val="28"/>
          <w:szCs w:val="28"/>
        </w:rPr>
        <w:t>ст</w:t>
      </w:r>
      <w:r>
        <w:rPr>
          <w:rFonts w:cs="Times New Roman" w:ascii="Times New Roman" w:hAnsi="Times New Roman"/>
          <w:sz w:val="28"/>
          <w:szCs w:val="28"/>
        </w:rPr>
        <w:t>овых данных.</w:t>
      </w:r>
    </w:p>
    <w:p>
      <w:pPr>
        <w:pStyle w:val="Normal"/>
        <w:widowControl/>
        <w:bidi w:val="0"/>
        <w:spacing w:lineRule="auto" w:line="259" w:before="0" w:after="0"/>
        <w:ind w:left="0" w:right="0" w:firstLine="567"/>
        <w:jc w:val="both"/>
        <w:rPr>
          <w:rFonts w:ascii="Times New Roman" w:hAnsi="Times New Roman" w:cs="Times New Roman"/>
          <w:sz w:val="28"/>
          <w:szCs w:val="28"/>
        </w:rPr>
      </w:pPr>
      <w:r>
        <w:rPr>
          <w:rFonts w:cs="Times New Roman" w:ascii="Times New Roman" w:hAnsi="Times New Roman"/>
          <w:sz w:val="28"/>
          <w:szCs w:val="28"/>
        </w:rPr>
        <w:t>Загрузчики</w:t>
      </w:r>
      <w:r>
        <w:rPr>
          <w:rFonts w:cs="Times New Roman" w:ascii="Times New Roman" w:hAnsi="Times New Roman"/>
          <w:sz w:val="28"/>
          <w:szCs w:val="28"/>
        </w:rPr>
        <w:t xml:space="preserve"> позволяют «элегантно» реализовать еще одну важную для данной работы технику </w:t>
      </w:r>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обучения модели по эпохам. Эпохой [создаем нейронную сеть 202]</w:t>
      </w:r>
    </w:p>
    <w:p>
      <w:pPr>
        <w:pStyle w:val="Normal"/>
        <w:spacing w:before="0" w:after="0"/>
        <w:ind w:firstLine="567"/>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0"/>
        <w:ind w:left="0" w:firstLine="567"/>
        <w:contextualSpacing/>
        <w:jc w:val="center"/>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0"/>
        <w:ind w:left="0" w:firstLine="567"/>
        <w:contextualSpacing/>
        <w:jc w:val="center"/>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0"/>
        <w:ind w:left="0" w:firstLine="567"/>
        <w:contextualSpacing/>
        <w:jc w:val="center"/>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r>
        <w:br w:type="page"/>
      </w:r>
    </w:p>
    <w:p>
      <w:pPr>
        <w:pStyle w:val="1"/>
        <w:jc w:val="center"/>
        <w:rPr>
          <w:sz w:val="32"/>
        </w:rPr>
      </w:pPr>
      <w:bookmarkStart w:id="17" w:name="_Toc101211775"/>
      <w:r>
        <w:rPr>
          <w:sz w:val="32"/>
        </w:rPr>
        <w:t>ЗАКЛЮЧЕНИЕ</w:t>
      </w:r>
      <w:bookmarkEnd w:id="17"/>
    </w:p>
    <w:p>
      <w:pPr>
        <w:pStyle w:val="Normal"/>
        <w:tabs>
          <w:tab w:val="clear" w:pos="708"/>
          <w:tab w:val="left" w:pos="9639" w:leader="none"/>
        </w:tabs>
        <w:spacing w:before="0" w:after="0"/>
        <w:ind w:right="-1" w:hanging="0"/>
        <w:jc w:val="center"/>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r>
        <w:br w:type="page"/>
      </w:r>
    </w:p>
    <w:p>
      <w:pPr>
        <w:pStyle w:val="Normal"/>
        <w:tabs>
          <w:tab w:val="clear" w:pos="708"/>
          <w:tab w:val="left" w:pos="9639" w:leader="none"/>
        </w:tabs>
        <w:spacing w:before="0" w:after="0"/>
        <w:ind w:right="-1" w:hanging="0"/>
        <w:jc w:val="center"/>
        <w:rPr>
          <w:rFonts w:ascii="Times New Roman" w:hAnsi="Times New Roman" w:cs="Times New Roman"/>
          <w:b/>
          <w:b/>
          <w:sz w:val="32"/>
          <w:szCs w:val="28"/>
        </w:rPr>
      </w:pPr>
      <w:r>
        <w:rPr>
          <w:rFonts w:cs="Times New Roman" w:ascii="Times New Roman" w:hAnsi="Times New Roman"/>
          <w:b/>
          <w:sz w:val="32"/>
          <w:szCs w:val="28"/>
        </w:rPr>
        <w:t>СПИСОК ИСПОЛЬЗОВАННЫХ ИСТОЧНИКОВ</w:t>
      </w:r>
    </w:p>
    <w:p>
      <w:pPr>
        <w:pStyle w:val="Normal"/>
        <w:tabs>
          <w:tab w:val="clear" w:pos="708"/>
          <w:tab w:val="left" w:pos="9639" w:leader="none"/>
        </w:tabs>
        <w:spacing w:before="0" w:after="0"/>
        <w:ind w:right="-1" w:hanging="0"/>
        <w:jc w:val="center"/>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spacing w:lineRule="auto" w:line="240"/>
        <w:ind w:left="0" w:firstLine="567"/>
        <w:jc w:val="both"/>
        <w:rPr>
          <w:rFonts w:ascii="Times New Roman" w:hAnsi="Times New Roman" w:cs="Times New Roman"/>
          <w:sz w:val="28"/>
          <w:szCs w:val="28"/>
        </w:rPr>
      </w:pPr>
      <w:r>
        <w:rPr>
          <w:rFonts w:cs="Times New Roman" w:ascii="Times New Roman" w:hAnsi="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Pr>
          <w:rFonts w:cs="Times New Roman" w:ascii="Times New Roman" w:hAnsi="Times New Roman"/>
          <w:sz w:val="28"/>
          <w:szCs w:val="28"/>
          <w:lang w:val="en-US"/>
        </w:rPr>
        <w:t xml:space="preserve">– </w:t>
      </w:r>
      <w:r>
        <w:rPr>
          <w:rFonts w:cs="Times New Roman" w:ascii="Times New Roman" w:hAnsi="Times New Roman"/>
          <w:sz w:val="28"/>
          <w:szCs w:val="28"/>
        </w:rPr>
        <w:t>М.</w:t>
      </w:r>
      <w:r>
        <w:rPr>
          <w:rFonts w:cs="Times New Roman" w:ascii="Times New Roman" w:hAnsi="Times New Roman"/>
          <w:sz w:val="28"/>
          <w:szCs w:val="28"/>
          <w:lang w:val="en-US"/>
        </w:rPr>
        <w:t xml:space="preserve">: </w:t>
      </w:r>
      <w:r>
        <w:rPr>
          <w:rFonts w:cs="Times New Roman" w:ascii="Times New Roman" w:hAnsi="Times New Roman"/>
          <w:sz w:val="28"/>
          <w:szCs w:val="28"/>
        </w:rPr>
        <w:t xml:space="preserve">ДМК Пресс, 2015. </w:t>
      </w:r>
      <w:r>
        <w:rPr>
          <w:rFonts w:cs="Times New Roman" w:ascii="Times New Roman" w:hAnsi="Times New Roman"/>
          <w:sz w:val="28"/>
          <w:szCs w:val="28"/>
          <w:lang w:val="en-US"/>
        </w:rPr>
        <w:t xml:space="preserve">– </w:t>
      </w:r>
      <w:r>
        <w:rPr>
          <w:rFonts w:cs="Times New Roman" w:ascii="Times New Roman" w:hAnsi="Times New Roman"/>
          <w:sz w:val="28"/>
          <w:szCs w:val="28"/>
        </w:rPr>
        <w:t>400с.</w:t>
      </w:r>
    </w:p>
    <w:p>
      <w:pPr>
        <w:pStyle w:val="ListParagraph"/>
        <w:numPr>
          <w:ilvl w:val="0"/>
          <w:numId w:val="2"/>
        </w:numPr>
        <w:spacing w:lineRule="auto" w:line="240"/>
        <w:ind w:left="0" w:firstLine="567"/>
        <w:jc w:val="both"/>
        <w:rPr>
          <w:rFonts w:ascii="Times New Roman" w:hAnsi="Times New Roman" w:cs="Times New Roman"/>
          <w:sz w:val="28"/>
          <w:szCs w:val="28"/>
        </w:rPr>
      </w:pPr>
      <w:r>
        <w:rPr>
          <w:rFonts w:cs="Times New Roman" w:ascii="Times New Roman" w:hAnsi="Times New Roman"/>
          <w:sz w:val="28"/>
          <w:szCs w:val="28"/>
        </w:rPr>
        <w:t xml:space="preserve">Введение в статистическое обучение с примерами на языке </w:t>
      </w:r>
      <w:r>
        <w:rPr>
          <w:rFonts w:cs="Times New Roman" w:ascii="Times New Roman" w:hAnsi="Times New Roman"/>
          <w:sz w:val="28"/>
          <w:szCs w:val="28"/>
          <w:lang w:val="en-US"/>
        </w:rPr>
        <w:t>R</w:t>
      </w:r>
      <w:r>
        <w:rPr>
          <w:rFonts w:cs="Times New Roman" w:ascii="Times New Roman" w:hAnsi="Times New Roman"/>
          <w:sz w:val="28"/>
          <w:szCs w:val="28"/>
        </w:rPr>
        <w:t xml:space="preserve"> / Г. Джеймс [и др.]; пер с англ. С.Э. Мастицкого. – М.: МДК Пресс, 2017. – 456 с.</w:t>
      </w:r>
    </w:p>
    <w:p>
      <w:pPr>
        <w:pStyle w:val="ListParagraph"/>
        <w:numPr>
          <w:ilvl w:val="0"/>
          <w:numId w:val="2"/>
        </w:numPr>
        <w:spacing w:lineRule="auto" w:line="240"/>
        <w:ind w:left="0" w:firstLine="567"/>
        <w:jc w:val="both"/>
        <w:rPr>
          <w:rFonts w:ascii="Times New Roman" w:hAnsi="Times New Roman" w:cs="Times New Roman"/>
          <w:sz w:val="28"/>
          <w:szCs w:val="28"/>
        </w:rPr>
      </w:pPr>
      <w:r>
        <w:rPr>
          <w:rFonts w:cs="Times New Roman" w:ascii="Times New Roman" w:hAnsi="Times New Roman"/>
          <w:sz w:val="28"/>
          <w:szCs w:val="28"/>
          <w:lang w:val="en-US"/>
        </w:rPr>
        <w:t>Hosmer, D.W. Applied Logistic Regression / D.W. Hosmer, J.S. Lemeshow // University of Massachusetts.  – 2nd ed. – 2000. – 376 p.</w:t>
      </w:r>
    </w:p>
    <w:p>
      <w:pPr>
        <w:pStyle w:val="ListParagraph"/>
        <w:numPr>
          <w:ilvl w:val="0"/>
          <w:numId w:val="2"/>
        </w:numPr>
        <w:spacing w:lineRule="auto" w:line="240"/>
        <w:ind w:left="0" w:firstLine="567"/>
        <w:jc w:val="both"/>
        <w:rPr>
          <w:rFonts w:ascii="Times New Roman" w:hAnsi="Times New Roman" w:cs="Times New Roman"/>
          <w:sz w:val="28"/>
          <w:szCs w:val="28"/>
        </w:rPr>
      </w:pPr>
      <w:r>
        <w:rPr>
          <w:rFonts w:cs="Times New Roman" w:ascii="Times New Roman" w:hAnsi="Times New Roman"/>
          <w:sz w:val="28"/>
          <w:szCs w:val="28"/>
        </w:rPr>
        <w:t xml:space="preserve">Микелуччи У. Прикладное глубокое обучение. Подход к пониманию глубоких нейронных сетей на основе метода кейсов/ У. Микелуччи; пер. с англ. – СПб: БХВ-Петербург, 2020. – 368 с. </w:t>
      </w:r>
    </w:p>
    <w:p>
      <w:pPr>
        <w:pStyle w:val="ListParagraph"/>
        <w:numPr>
          <w:ilvl w:val="0"/>
          <w:numId w:val="2"/>
        </w:numPr>
        <w:spacing w:lineRule="auto" w:line="240"/>
        <w:ind w:left="0" w:firstLine="567"/>
        <w:jc w:val="both"/>
        <w:rPr>
          <w:rFonts w:ascii="Times New Roman" w:hAnsi="Times New Roman" w:cs="Times New Roman"/>
          <w:sz w:val="28"/>
          <w:szCs w:val="28"/>
        </w:rPr>
      </w:pPr>
      <w:r>
        <w:rPr>
          <w:rFonts w:cs="Times New Roman" w:ascii="Times New Roman" w:hAnsi="Times New Roman"/>
          <w:sz w:val="28"/>
          <w:szCs w:val="28"/>
        </w:rPr>
        <w:t xml:space="preserve">Грас Дж. </w:t>
      </w:r>
      <w:r>
        <w:rPr>
          <w:rFonts w:cs="Times New Roman" w:ascii="Times New Roman" w:hAnsi="Times New Roman"/>
          <w:sz w:val="28"/>
          <w:szCs w:val="28"/>
          <w:lang w:val="en-US"/>
        </w:rPr>
        <w:t>Data</w:t>
      </w:r>
      <w:r>
        <w:rPr>
          <w:rFonts w:cs="Times New Roman" w:ascii="Times New Roman" w:hAnsi="Times New Roman"/>
          <w:sz w:val="28"/>
          <w:szCs w:val="28"/>
        </w:rPr>
        <w:t xml:space="preserve"> </w:t>
      </w:r>
      <w:r>
        <w:rPr>
          <w:rFonts w:cs="Times New Roman" w:ascii="Times New Roman" w:hAnsi="Times New Roman"/>
          <w:sz w:val="28"/>
          <w:szCs w:val="28"/>
          <w:lang w:val="en-US"/>
        </w:rPr>
        <w:t>Science</w:t>
      </w:r>
      <w:r>
        <w:rPr>
          <w:rFonts w:cs="Times New Roman" w:ascii="Times New Roman" w:hAnsi="Times New Roman"/>
          <w:sz w:val="28"/>
          <w:szCs w:val="28"/>
        </w:rPr>
        <w:t>. Наука о данных с нуля/ Дж. Грас; Пер. с англ. – СПб.: БХВ-Петербург, 2017. – 336с.:</w:t>
      </w:r>
    </w:p>
    <w:p>
      <w:pPr>
        <w:pStyle w:val="ListParagraph"/>
        <w:numPr>
          <w:ilvl w:val="0"/>
          <w:numId w:val="2"/>
        </w:numPr>
        <w:spacing w:lineRule="auto" w:line="240"/>
        <w:ind w:left="0" w:firstLine="567"/>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Pandas, main page [Electronic resource]. – 02.04.2022.. – Mode of access: </w:t>
      </w:r>
      <w:hyperlink r:id="rId15">
        <w:r>
          <w:rPr>
            <w:rFonts w:cs="Times New Roman" w:ascii="Times New Roman" w:hAnsi="Times New Roman"/>
            <w:sz w:val="28"/>
            <w:szCs w:val="28"/>
            <w:lang w:val="en-US"/>
          </w:rPr>
          <w:t>https://pandas.pydata.org/</w:t>
        </w:r>
      </w:hyperlink>
      <w:r>
        <w:rPr>
          <w:rFonts w:cs="Times New Roman" w:ascii="Times New Roman" w:hAnsi="Times New Roman"/>
          <w:sz w:val="28"/>
          <w:szCs w:val="28"/>
          <w:lang w:val="en-US"/>
        </w:rPr>
        <w:t>. – Date of access: 10.04.2022.</w:t>
      </w:r>
    </w:p>
    <w:p>
      <w:pPr>
        <w:pStyle w:val="ListParagraph"/>
        <w:numPr>
          <w:ilvl w:val="0"/>
          <w:numId w:val="2"/>
        </w:numPr>
        <w:spacing w:lineRule="auto" w:line="240"/>
        <w:ind w:left="0" w:firstLine="567"/>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Numpy, main page [Electronic resource]. – 2022. – Mode of access: </w:t>
      </w:r>
      <w:hyperlink r:id="rId16">
        <w:r>
          <w:rPr>
            <w:rFonts w:cs="Times New Roman" w:ascii="Times New Roman" w:hAnsi="Times New Roman"/>
            <w:sz w:val="28"/>
            <w:szCs w:val="28"/>
            <w:lang w:val="en-US"/>
          </w:rPr>
          <w:t>https://numpy.org/</w:t>
        </w:r>
      </w:hyperlink>
      <w:r>
        <w:rPr>
          <w:rFonts w:cs="Times New Roman" w:ascii="Times New Roman" w:hAnsi="Times New Roman"/>
          <w:sz w:val="28"/>
          <w:szCs w:val="28"/>
          <w:lang w:val="en-US"/>
        </w:rPr>
        <w:t>. – Date of access: 10.04.2022.</w:t>
      </w:r>
    </w:p>
    <w:p>
      <w:pPr>
        <w:pStyle w:val="ListParagraph"/>
        <w:numPr>
          <w:ilvl w:val="0"/>
          <w:numId w:val="2"/>
        </w:numPr>
        <w:spacing w:lineRule="auto" w:line="240"/>
        <w:ind w:left="0" w:firstLine="567"/>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Scipy, main page [Electronic resource]. – 05.02.2022. – Mode of access: </w:t>
      </w:r>
      <w:hyperlink r:id="rId17">
        <w:r>
          <w:rPr>
            <w:rFonts w:cs="Times New Roman" w:ascii="Times New Roman" w:hAnsi="Times New Roman"/>
            <w:sz w:val="28"/>
            <w:szCs w:val="28"/>
            <w:lang w:val="en-US"/>
          </w:rPr>
          <w:t>https://scipy.org/</w:t>
        </w:r>
      </w:hyperlink>
      <w:r>
        <w:rPr>
          <w:rFonts w:cs="Times New Roman" w:ascii="Times New Roman" w:hAnsi="Times New Roman"/>
          <w:sz w:val="28"/>
          <w:szCs w:val="28"/>
          <w:lang w:val="en-US"/>
        </w:rPr>
        <w:t>. – Date of access: 10.04.2022.</w:t>
      </w:r>
    </w:p>
    <w:p>
      <w:pPr>
        <w:pStyle w:val="ListParagraph"/>
        <w:numPr>
          <w:ilvl w:val="0"/>
          <w:numId w:val="2"/>
        </w:numPr>
        <w:spacing w:lineRule="auto" w:line="240"/>
        <w:ind w:left="0" w:firstLine="567"/>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Scikit-learn, machine learning in python [Electronic resuorce]. – 2021. – Mode of access: </w:t>
      </w:r>
      <w:hyperlink r:id="rId18">
        <w:r>
          <w:rPr>
            <w:rFonts w:cs="Times New Roman" w:ascii="Times New Roman" w:hAnsi="Times New Roman"/>
            <w:sz w:val="28"/>
            <w:szCs w:val="28"/>
            <w:lang w:val="en-US"/>
          </w:rPr>
          <w:t>https://scikit-learn.org/stable/</w:t>
        </w:r>
      </w:hyperlink>
      <w:r>
        <w:rPr>
          <w:rFonts w:cs="Times New Roman" w:ascii="Times New Roman" w:hAnsi="Times New Roman"/>
          <w:sz w:val="28"/>
          <w:szCs w:val="28"/>
          <w:lang w:val="en-US"/>
        </w:rPr>
        <w:t>. – Date of access: 10.04.2022.</w:t>
      </w:r>
    </w:p>
    <w:p>
      <w:pPr>
        <w:pStyle w:val="ListParagraph"/>
        <w:numPr>
          <w:ilvl w:val="0"/>
          <w:numId w:val="2"/>
        </w:numPr>
        <w:spacing w:lineRule="auto" w:line="240"/>
        <w:ind w:left="0" w:firstLine="567"/>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PyTorch, main page [Electronic resource]. – Mode of access: </w:t>
      </w:r>
      <w:hyperlink r:id="rId19">
        <w:r>
          <w:rPr>
            <w:rFonts w:cs="Times New Roman" w:ascii="Times New Roman" w:hAnsi="Times New Roman"/>
            <w:sz w:val="28"/>
            <w:szCs w:val="28"/>
            <w:lang w:val="en-US"/>
          </w:rPr>
          <w:t>https://pytorch.org/</w:t>
        </w:r>
      </w:hyperlink>
      <w:r>
        <w:rPr>
          <w:rFonts w:cs="Times New Roman" w:ascii="Times New Roman" w:hAnsi="Times New Roman"/>
          <w:sz w:val="28"/>
          <w:szCs w:val="28"/>
          <w:lang w:val="en-US"/>
        </w:rPr>
        <w:t>. – Date of access: 10.04.2022.</w:t>
      </w:r>
    </w:p>
    <w:p>
      <w:pPr>
        <w:pStyle w:val="ListParagraph"/>
        <w:numPr>
          <w:ilvl w:val="0"/>
          <w:numId w:val="2"/>
        </w:numPr>
        <w:spacing w:lineRule="auto" w:line="240"/>
        <w:ind w:left="0" w:firstLine="567"/>
        <w:jc w:val="both"/>
        <w:rPr>
          <w:rFonts w:ascii="Times New Roman" w:hAnsi="Times New Roman" w:cs="Times New Roman"/>
          <w:sz w:val="28"/>
          <w:szCs w:val="28"/>
        </w:rPr>
      </w:pPr>
      <w:r>
        <w:rPr>
          <w:rFonts w:cs="Times New Roman" w:ascii="Times New Roman" w:hAnsi="Times New Roman"/>
          <w:sz w:val="28"/>
          <w:szCs w:val="28"/>
        </w:rPr>
        <w:t xml:space="preserve">Виды экономической деятельности, общегосударственный классификатор Республики Беларусь. – Минск, 2011. </w:t>
        <w:softHyphen/>
        <w:t>– 364с.</w:t>
      </w:r>
    </w:p>
    <w:p>
      <w:pPr>
        <w:pStyle w:val="ListParagraph"/>
        <w:numPr>
          <w:ilvl w:val="0"/>
          <w:numId w:val="2"/>
        </w:numPr>
        <w:spacing w:lineRule="auto" w:line="240"/>
        <w:ind w:left="0" w:firstLine="567"/>
        <w:jc w:val="both"/>
        <w:rPr>
          <w:rFonts w:ascii="Times New Roman" w:hAnsi="Times New Roman" w:cs="Times New Roman"/>
          <w:sz w:val="28"/>
          <w:szCs w:val="28"/>
        </w:rPr>
      </w:pPr>
      <w:r>
        <w:rPr>
          <w:rFonts w:cs="Times New Roman" w:ascii="Times New Roman" w:hAnsi="Times New Roman"/>
          <w:sz w:val="28"/>
          <w:szCs w:val="28"/>
        </w:rPr>
        <w:t xml:space="preserve">Выброс (статистика)/ Википедия, свободная энциклопедия [Электронный ресурс]. – 2021. – Режим доступа: </w:t>
      </w:r>
      <w:hyperlink r:id="rId20">
        <w:r>
          <w:rPr>
            <w:rFonts w:cs="Times New Roman" w:ascii="Times New Roman" w:hAnsi="Times New Roman"/>
            <w:sz w:val="28"/>
            <w:szCs w:val="28"/>
            <w:lang w:val="en-US"/>
          </w:rPr>
          <w:t>https</w:t>
        </w:r>
        <w:r>
          <w:rPr>
            <w:rFonts w:cs="Times New Roman" w:ascii="Times New Roman" w:hAnsi="Times New Roman"/>
            <w:sz w:val="28"/>
            <w:szCs w:val="28"/>
          </w:rPr>
          <w:t>://</w:t>
        </w:r>
        <w:r>
          <w:rPr>
            <w:rFonts w:cs="Times New Roman" w:ascii="Times New Roman" w:hAnsi="Times New Roman"/>
            <w:sz w:val="28"/>
            <w:szCs w:val="28"/>
            <w:lang w:val="en-US"/>
          </w:rPr>
          <w:t>ru</w:t>
        </w:r>
        <w:r>
          <w:rPr>
            <w:rFonts w:cs="Times New Roman" w:ascii="Times New Roman" w:hAnsi="Times New Roman"/>
            <w:sz w:val="28"/>
            <w:szCs w:val="28"/>
          </w:rPr>
          <w:t>.</w:t>
        </w:r>
        <w:r>
          <w:rPr>
            <w:rFonts w:cs="Times New Roman" w:ascii="Times New Roman" w:hAnsi="Times New Roman"/>
            <w:sz w:val="28"/>
            <w:szCs w:val="28"/>
            <w:lang w:val="en-US"/>
          </w:rPr>
          <w:t>wikipedia</w:t>
        </w:r>
        <w:r>
          <w:rPr>
            <w:rFonts w:cs="Times New Roman" w:ascii="Times New Roman" w:hAnsi="Times New Roman"/>
            <w:sz w:val="28"/>
            <w:szCs w:val="28"/>
          </w:rPr>
          <w:t>.</w:t>
        </w:r>
        <w:r>
          <w:rPr>
            <w:rFonts w:cs="Times New Roman" w:ascii="Times New Roman" w:hAnsi="Times New Roman"/>
            <w:sz w:val="28"/>
            <w:szCs w:val="28"/>
            <w:lang w:val="en-US"/>
          </w:rPr>
          <w:t>org</w:t>
        </w:r>
        <w:r>
          <w:rPr>
            <w:rFonts w:cs="Times New Roman" w:ascii="Times New Roman" w:hAnsi="Times New Roman"/>
            <w:sz w:val="28"/>
            <w:szCs w:val="28"/>
          </w:rPr>
          <w:t>/</w:t>
        </w:r>
        <w:r>
          <w:rPr>
            <w:rFonts w:cs="Times New Roman" w:ascii="Times New Roman" w:hAnsi="Times New Roman"/>
            <w:sz w:val="28"/>
            <w:szCs w:val="28"/>
            <w:lang w:val="en-US"/>
          </w:rPr>
          <w:t>wiki</w:t>
        </w:r>
        <w:r>
          <w:rPr>
            <w:rFonts w:cs="Times New Roman" w:ascii="Times New Roman" w:hAnsi="Times New Roman"/>
            <w:sz w:val="28"/>
            <w:szCs w:val="28"/>
          </w:rPr>
          <w:t>/%</w:t>
        </w:r>
        <w:r>
          <w:rPr>
            <w:rFonts w:cs="Times New Roman" w:ascii="Times New Roman" w:hAnsi="Times New Roman"/>
            <w:sz w:val="28"/>
            <w:szCs w:val="28"/>
            <w:lang w:val="en-US"/>
          </w:rPr>
          <w:t>D</w:t>
        </w:r>
        <w:r>
          <w:rPr>
            <w:rFonts w:cs="Times New Roman" w:ascii="Times New Roman" w:hAnsi="Times New Roman"/>
            <w:sz w:val="28"/>
            <w:szCs w:val="28"/>
          </w:rPr>
          <w:t>0%92%</w:t>
        </w:r>
        <w:r>
          <w:rPr>
            <w:rFonts w:cs="Times New Roman" w:ascii="Times New Roman" w:hAnsi="Times New Roman"/>
            <w:sz w:val="28"/>
            <w:szCs w:val="28"/>
            <w:lang w:val="en-US"/>
          </w:rPr>
          <w:t>D</w:t>
        </w:r>
        <w:r>
          <w:rPr>
            <w:rFonts w:cs="Times New Roman" w:ascii="Times New Roman" w:hAnsi="Times New Roman"/>
            <w:sz w:val="28"/>
            <w:szCs w:val="28"/>
          </w:rPr>
          <w:t>1%8</w:t>
        </w:r>
        <w:r>
          <w:rPr>
            <w:rFonts w:cs="Times New Roman" w:ascii="Times New Roman" w:hAnsi="Times New Roman"/>
            <w:sz w:val="28"/>
            <w:szCs w:val="28"/>
            <w:lang w:val="en-US"/>
          </w:rPr>
          <w:t>B</w:t>
        </w:r>
        <w:r>
          <w:rPr>
            <w:rFonts w:cs="Times New Roman" w:ascii="Times New Roman" w:hAnsi="Times New Roman"/>
            <w:sz w:val="28"/>
            <w:szCs w:val="28"/>
          </w:rPr>
          <w:t>%</w:t>
        </w:r>
        <w:r>
          <w:rPr>
            <w:rFonts w:cs="Times New Roman" w:ascii="Times New Roman" w:hAnsi="Times New Roman"/>
            <w:sz w:val="28"/>
            <w:szCs w:val="28"/>
            <w:lang w:val="en-US"/>
          </w:rPr>
          <w:t>D</w:t>
        </w:r>
        <w:r>
          <w:rPr>
            <w:rFonts w:cs="Times New Roman" w:ascii="Times New Roman" w:hAnsi="Times New Roman"/>
            <w:sz w:val="28"/>
            <w:szCs w:val="28"/>
          </w:rPr>
          <w:t>0%</w:t>
        </w:r>
        <w:r>
          <w:rPr>
            <w:rFonts w:cs="Times New Roman" w:ascii="Times New Roman" w:hAnsi="Times New Roman"/>
            <w:sz w:val="28"/>
            <w:szCs w:val="28"/>
            <w:lang w:val="en-US"/>
          </w:rPr>
          <w:t>B</w:t>
        </w:r>
        <w:r>
          <w:rPr>
            <w:rFonts w:cs="Times New Roman" w:ascii="Times New Roman" w:hAnsi="Times New Roman"/>
            <w:sz w:val="28"/>
            <w:szCs w:val="28"/>
          </w:rPr>
          <w:t>1%</w:t>
        </w:r>
        <w:r>
          <w:rPr>
            <w:rFonts w:cs="Times New Roman" w:ascii="Times New Roman" w:hAnsi="Times New Roman"/>
            <w:sz w:val="28"/>
            <w:szCs w:val="28"/>
            <w:lang w:val="en-US"/>
          </w:rPr>
          <w:t>D</w:t>
        </w:r>
        <w:r>
          <w:rPr>
            <w:rFonts w:cs="Times New Roman" w:ascii="Times New Roman" w:hAnsi="Times New Roman"/>
            <w:sz w:val="28"/>
            <w:szCs w:val="28"/>
          </w:rPr>
          <w:t>1%80%</w:t>
        </w:r>
        <w:r>
          <w:rPr>
            <w:rFonts w:cs="Times New Roman" w:ascii="Times New Roman" w:hAnsi="Times New Roman"/>
            <w:sz w:val="28"/>
            <w:szCs w:val="28"/>
            <w:lang w:val="en-US"/>
          </w:rPr>
          <w:t>D</w:t>
        </w:r>
        <w:r>
          <w:rPr>
            <w:rFonts w:cs="Times New Roman" w:ascii="Times New Roman" w:hAnsi="Times New Roman"/>
            <w:sz w:val="28"/>
            <w:szCs w:val="28"/>
          </w:rPr>
          <w:t>0%</w:t>
        </w:r>
        <w:r>
          <w:rPr>
            <w:rFonts w:cs="Times New Roman" w:ascii="Times New Roman" w:hAnsi="Times New Roman"/>
            <w:sz w:val="28"/>
            <w:szCs w:val="28"/>
            <w:lang w:val="en-US"/>
          </w:rPr>
          <w:t>BE</w:t>
        </w:r>
        <w:r>
          <w:rPr>
            <w:rFonts w:cs="Times New Roman" w:ascii="Times New Roman" w:hAnsi="Times New Roman"/>
            <w:sz w:val="28"/>
            <w:szCs w:val="28"/>
          </w:rPr>
          <w:t>%</w:t>
        </w:r>
        <w:r>
          <w:rPr>
            <w:rFonts w:cs="Times New Roman" w:ascii="Times New Roman" w:hAnsi="Times New Roman"/>
            <w:sz w:val="28"/>
            <w:szCs w:val="28"/>
            <w:lang w:val="en-US"/>
          </w:rPr>
          <w:t>D</w:t>
        </w:r>
        <w:r>
          <w:rPr>
            <w:rFonts w:cs="Times New Roman" w:ascii="Times New Roman" w:hAnsi="Times New Roman"/>
            <w:sz w:val="28"/>
            <w:szCs w:val="28"/>
          </w:rPr>
          <w:t>1%81_(%</w:t>
        </w:r>
        <w:r>
          <w:rPr>
            <w:rFonts w:cs="Times New Roman" w:ascii="Times New Roman" w:hAnsi="Times New Roman"/>
            <w:sz w:val="28"/>
            <w:szCs w:val="28"/>
            <w:lang w:val="en-US"/>
          </w:rPr>
          <w:t>D</w:t>
        </w:r>
        <w:r>
          <w:rPr>
            <w:rFonts w:cs="Times New Roman" w:ascii="Times New Roman" w:hAnsi="Times New Roman"/>
            <w:sz w:val="28"/>
            <w:szCs w:val="28"/>
          </w:rPr>
          <w:t>1%81%</w:t>
        </w:r>
        <w:r>
          <w:rPr>
            <w:rFonts w:cs="Times New Roman" w:ascii="Times New Roman" w:hAnsi="Times New Roman"/>
            <w:sz w:val="28"/>
            <w:szCs w:val="28"/>
            <w:lang w:val="en-US"/>
          </w:rPr>
          <w:t>D</w:t>
        </w:r>
        <w:r>
          <w:rPr>
            <w:rFonts w:cs="Times New Roman" w:ascii="Times New Roman" w:hAnsi="Times New Roman"/>
            <w:sz w:val="28"/>
            <w:szCs w:val="28"/>
          </w:rPr>
          <w:t>1%82%</w:t>
        </w:r>
        <w:r>
          <w:rPr>
            <w:rFonts w:cs="Times New Roman" w:ascii="Times New Roman" w:hAnsi="Times New Roman"/>
            <w:sz w:val="28"/>
            <w:szCs w:val="28"/>
            <w:lang w:val="en-US"/>
          </w:rPr>
          <w:t>D</w:t>
        </w:r>
        <w:r>
          <w:rPr>
            <w:rFonts w:cs="Times New Roman" w:ascii="Times New Roman" w:hAnsi="Times New Roman"/>
            <w:sz w:val="28"/>
            <w:szCs w:val="28"/>
          </w:rPr>
          <w:t>0%</w:t>
        </w:r>
        <w:r>
          <w:rPr>
            <w:rFonts w:cs="Times New Roman" w:ascii="Times New Roman" w:hAnsi="Times New Roman"/>
            <w:sz w:val="28"/>
            <w:szCs w:val="28"/>
            <w:lang w:val="en-US"/>
          </w:rPr>
          <w:t>B</w:t>
        </w:r>
        <w:r>
          <w:rPr>
            <w:rFonts w:cs="Times New Roman" w:ascii="Times New Roman" w:hAnsi="Times New Roman"/>
            <w:sz w:val="28"/>
            <w:szCs w:val="28"/>
          </w:rPr>
          <w:t>0%</w:t>
        </w:r>
        <w:r>
          <w:rPr>
            <w:rFonts w:cs="Times New Roman" w:ascii="Times New Roman" w:hAnsi="Times New Roman"/>
            <w:sz w:val="28"/>
            <w:szCs w:val="28"/>
            <w:lang w:val="en-US"/>
          </w:rPr>
          <w:t>D</w:t>
        </w:r>
        <w:r>
          <w:rPr>
            <w:rFonts w:cs="Times New Roman" w:ascii="Times New Roman" w:hAnsi="Times New Roman"/>
            <w:sz w:val="28"/>
            <w:szCs w:val="28"/>
          </w:rPr>
          <w:t>1%82%</w:t>
        </w:r>
        <w:r>
          <w:rPr>
            <w:rFonts w:cs="Times New Roman" w:ascii="Times New Roman" w:hAnsi="Times New Roman"/>
            <w:sz w:val="28"/>
            <w:szCs w:val="28"/>
            <w:lang w:val="en-US"/>
          </w:rPr>
          <w:t>D</w:t>
        </w:r>
        <w:r>
          <w:rPr>
            <w:rFonts w:cs="Times New Roman" w:ascii="Times New Roman" w:hAnsi="Times New Roman"/>
            <w:sz w:val="28"/>
            <w:szCs w:val="28"/>
          </w:rPr>
          <w:t>0%</w:t>
        </w:r>
        <w:r>
          <w:rPr>
            <w:rFonts w:cs="Times New Roman" w:ascii="Times New Roman" w:hAnsi="Times New Roman"/>
            <w:sz w:val="28"/>
            <w:szCs w:val="28"/>
            <w:lang w:val="en-US"/>
          </w:rPr>
          <w:t>B</w:t>
        </w:r>
        <w:r>
          <w:rPr>
            <w:rFonts w:cs="Times New Roman" w:ascii="Times New Roman" w:hAnsi="Times New Roman"/>
            <w:sz w:val="28"/>
            <w:szCs w:val="28"/>
          </w:rPr>
          <w:t>8%</w:t>
        </w:r>
        <w:r>
          <w:rPr>
            <w:rFonts w:cs="Times New Roman" w:ascii="Times New Roman" w:hAnsi="Times New Roman"/>
            <w:sz w:val="28"/>
            <w:szCs w:val="28"/>
            <w:lang w:val="en-US"/>
          </w:rPr>
          <w:t>D</w:t>
        </w:r>
        <w:r>
          <w:rPr>
            <w:rFonts w:cs="Times New Roman" w:ascii="Times New Roman" w:hAnsi="Times New Roman"/>
            <w:sz w:val="28"/>
            <w:szCs w:val="28"/>
          </w:rPr>
          <w:t>1%81%</w:t>
        </w:r>
        <w:r>
          <w:rPr>
            <w:rFonts w:cs="Times New Roman" w:ascii="Times New Roman" w:hAnsi="Times New Roman"/>
            <w:sz w:val="28"/>
            <w:szCs w:val="28"/>
            <w:lang w:val="en-US"/>
          </w:rPr>
          <w:t>D</w:t>
        </w:r>
        <w:r>
          <w:rPr>
            <w:rFonts w:cs="Times New Roman" w:ascii="Times New Roman" w:hAnsi="Times New Roman"/>
            <w:sz w:val="28"/>
            <w:szCs w:val="28"/>
          </w:rPr>
          <w:t>1%82%</w:t>
        </w:r>
        <w:r>
          <w:rPr>
            <w:rFonts w:cs="Times New Roman" w:ascii="Times New Roman" w:hAnsi="Times New Roman"/>
            <w:sz w:val="28"/>
            <w:szCs w:val="28"/>
            <w:lang w:val="en-US"/>
          </w:rPr>
          <w:t>D</w:t>
        </w:r>
        <w:r>
          <w:rPr>
            <w:rFonts w:cs="Times New Roman" w:ascii="Times New Roman" w:hAnsi="Times New Roman"/>
            <w:sz w:val="28"/>
            <w:szCs w:val="28"/>
          </w:rPr>
          <w:t>0%</w:t>
        </w:r>
        <w:r>
          <w:rPr>
            <w:rFonts w:cs="Times New Roman" w:ascii="Times New Roman" w:hAnsi="Times New Roman"/>
            <w:sz w:val="28"/>
            <w:szCs w:val="28"/>
            <w:lang w:val="en-US"/>
          </w:rPr>
          <w:t>B</w:t>
        </w:r>
        <w:r>
          <w:rPr>
            <w:rFonts w:cs="Times New Roman" w:ascii="Times New Roman" w:hAnsi="Times New Roman"/>
            <w:sz w:val="28"/>
            <w:szCs w:val="28"/>
          </w:rPr>
          <w:t>8%</w:t>
        </w:r>
        <w:r>
          <w:rPr>
            <w:rFonts w:cs="Times New Roman" w:ascii="Times New Roman" w:hAnsi="Times New Roman"/>
            <w:sz w:val="28"/>
            <w:szCs w:val="28"/>
            <w:lang w:val="en-US"/>
          </w:rPr>
          <w:t>D</w:t>
        </w:r>
        <w:r>
          <w:rPr>
            <w:rFonts w:cs="Times New Roman" w:ascii="Times New Roman" w:hAnsi="Times New Roman"/>
            <w:sz w:val="28"/>
            <w:szCs w:val="28"/>
          </w:rPr>
          <w:t>0%</w:t>
        </w:r>
        <w:r>
          <w:rPr>
            <w:rFonts w:cs="Times New Roman" w:ascii="Times New Roman" w:hAnsi="Times New Roman"/>
            <w:sz w:val="28"/>
            <w:szCs w:val="28"/>
            <w:lang w:val="en-US"/>
          </w:rPr>
          <w:t>BA</w:t>
        </w:r>
        <w:r>
          <w:rPr>
            <w:rFonts w:cs="Times New Roman" w:ascii="Times New Roman" w:hAnsi="Times New Roman"/>
            <w:sz w:val="28"/>
            <w:szCs w:val="28"/>
          </w:rPr>
          <w:t>%</w:t>
        </w:r>
        <w:r>
          <w:rPr>
            <w:rFonts w:cs="Times New Roman" w:ascii="Times New Roman" w:hAnsi="Times New Roman"/>
            <w:sz w:val="28"/>
            <w:szCs w:val="28"/>
            <w:lang w:val="en-US"/>
          </w:rPr>
          <w:t>D</w:t>
        </w:r>
        <w:r>
          <w:rPr>
            <w:rFonts w:cs="Times New Roman" w:ascii="Times New Roman" w:hAnsi="Times New Roman"/>
            <w:sz w:val="28"/>
            <w:szCs w:val="28"/>
          </w:rPr>
          <w:t>0%</w:t>
        </w:r>
        <w:r>
          <w:rPr>
            <w:rFonts w:cs="Times New Roman" w:ascii="Times New Roman" w:hAnsi="Times New Roman"/>
            <w:sz w:val="28"/>
            <w:szCs w:val="28"/>
            <w:lang w:val="en-US"/>
          </w:rPr>
          <w:t>B</w:t>
        </w:r>
        <w:r>
          <w:rPr>
            <w:rFonts w:cs="Times New Roman" w:ascii="Times New Roman" w:hAnsi="Times New Roman"/>
            <w:sz w:val="28"/>
            <w:szCs w:val="28"/>
          </w:rPr>
          <w:t>0)</w:t>
        </w:r>
      </w:hyperlink>
      <w:r>
        <w:rPr>
          <w:rFonts w:cs="Times New Roman" w:ascii="Times New Roman" w:hAnsi="Times New Roman"/>
          <w:sz w:val="28"/>
          <w:szCs w:val="28"/>
        </w:rPr>
        <w:t xml:space="preserve">. – Дата доступа: 10.04.2022. </w:t>
      </w:r>
    </w:p>
    <w:p>
      <w:pPr>
        <w:pStyle w:val="ListParagraph"/>
        <w:numPr>
          <w:ilvl w:val="0"/>
          <w:numId w:val="2"/>
        </w:numPr>
        <w:spacing w:lineRule="auto" w:line="240"/>
        <w:ind w:left="0" w:firstLine="567"/>
        <w:jc w:val="both"/>
        <w:rPr>
          <w:rFonts w:ascii="Times New Roman" w:hAnsi="Times New Roman" w:cs="Times New Roman"/>
          <w:sz w:val="28"/>
          <w:szCs w:val="28"/>
          <w:lang w:val="en-US"/>
        </w:rPr>
      </w:pPr>
      <w:r>
        <w:rPr>
          <w:rFonts w:cs="Times New Roman" w:ascii="Times New Roman" w:hAnsi="Times New Roman"/>
          <w:sz w:val="28"/>
          <w:szCs w:val="28"/>
          <w:lang w:val="en-US"/>
        </w:rPr>
        <w:t>Lopes, R.H.C. The two-dimentional Kolmogorov-Smirnov test/ R.H.C. Lopes, I. Reid, P.R. Hobson // XI International Workshop on Advanced Computing and Analysis Techniques in Physics Research. – 2007. – Amsterdam, Netherlands.</w:t>
      </w:r>
    </w:p>
    <w:p>
      <w:pPr>
        <w:pStyle w:val="ListParagraph"/>
        <w:numPr>
          <w:ilvl w:val="0"/>
          <w:numId w:val="2"/>
        </w:numPr>
        <w:spacing w:lineRule="auto" w:line="240"/>
        <w:ind w:left="0" w:firstLine="567"/>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Loss functions/ PYTORCH DOCUMENTATION [Electronic resource]. – Mode of access: </w:t>
      </w:r>
      <w:r>
        <w:fldChar w:fldCharType="begin"/>
      </w:r>
      <w:r>
        <w:rPr>
          <w:sz w:val="28"/>
          <w:szCs w:val="28"/>
          <w:rFonts w:cs="Times New Roman" w:ascii="Times New Roman" w:hAnsi="Times New Roman"/>
          <w:lang w:val="en-US"/>
        </w:rPr>
        <w:instrText> HYPERLINK "https://pytorch.org/docs/stable/nn.html" \l "loss-functions"</w:instrText>
      </w:r>
      <w:r>
        <w:rPr>
          <w:sz w:val="28"/>
          <w:szCs w:val="28"/>
          <w:rFonts w:cs="Times New Roman" w:ascii="Times New Roman" w:hAnsi="Times New Roman"/>
          <w:lang w:val="en-US"/>
        </w:rPr>
        <w:fldChar w:fldCharType="separate"/>
      </w:r>
      <w:r>
        <w:rPr>
          <w:rFonts w:cs="Times New Roman" w:ascii="Times New Roman" w:hAnsi="Times New Roman"/>
          <w:sz w:val="28"/>
          <w:szCs w:val="28"/>
          <w:lang w:val="en-US"/>
        </w:rPr>
        <w:t>https://pytorch.org/docs/stable/nn.html#loss-functions</w:t>
      </w:r>
      <w:r>
        <w:rPr>
          <w:sz w:val="28"/>
          <w:szCs w:val="28"/>
          <w:rFonts w:cs="Times New Roman" w:ascii="Times New Roman" w:hAnsi="Times New Roman"/>
          <w:lang w:val="en-US"/>
        </w:rPr>
        <w:fldChar w:fldCharType="end"/>
      </w:r>
      <w:r>
        <w:rPr>
          <w:rFonts w:cs="Times New Roman" w:ascii="Times New Roman" w:hAnsi="Times New Roman"/>
          <w:sz w:val="28"/>
          <w:szCs w:val="28"/>
          <w:lang w:val="en-US"/>
        </w:rPr>
        <w:t>. – Date of access: 16.04.2022.</w:t>
      </w:r>
    </w:p>
    <w:p>
      <w:pPr>
        <w:pStyle w:val="ListParagraph"/>
        <w:numPr>
          <w:ilvl w:val="0"/>
          <w:numId w:val="2"/>
        </w:numPr>
        <w:spacing w:lineRule="auto" w:line="240"/>
        <w:ind w:left="0" w:firstLine="567"/>
        <w:jc w:val="both"/>
        <w:rPr>
          <w:rFonts w:ascii="Times New Roman" w:hAnsi="Times New Roman" w:cs="Times New Roman"/>
          <w:sz w:val="28"/>
          <w:szCs w:val="28"/>
          <w:lang w:val="en-US"/>
        </w:rPr>
      </w:pPr>
      <w:r>
        <w:rPr>
          <w:rFonts w:cs="Times New Roman" w:ascii="Times New Roman" w:hAnsi="Times New Roman"/>
          <w:sz w:val="28"/>
          <w:szCs w:val="28"/>
          <w:lang w:val="en-US"/>
        </w:rPr>
        <w:t>TORCH.OPTIM/ PYTORCH DOCUMENTATION [Electronic resource]. – Mode of access: https://pytorch.org/docs/stable/optim.html. – Date of access: 16.04.2022.</w:t>
      </w:r>
    </w:p>
    <w:p>
      <w:pPr>
        <w:pStyle w:val="ListParagraph"/>
        <w:numPr>
          <w:ilvl w:val="0"/>
          <w:numId w:val="2"/>
        </w:numPr>
        <w:spacing w:lineRule="auto" w:line="240"/>
        <w:ind w:left="0" w:firstLine="567"/>
        <w:jc w:val="both"/>
        <w:rPr>
          <w:rFonts w:ascii="Times New Roman" w:hAnsi="Times New Roman" w:cs="Times New Roman"/>
          <w:sz w:val="28"/>
          <w:szCs w:val="28"/>
        </w:rPr>
      </w:pPr>
      <w:r>
        <w:rPr>
          <w:rFonts w:cs="Times New Roman" w:ascii="Times New Roman" w:hAnsi="Times New Roman"/>
          <w:sz w:val="28"/>
          <w:szCs w:val="28"/>
        </w:rPr>
        <w:t xml:space="preserve">Пойнтер, Я. Программируем с </w:t>
      </w:r>
      <w:r>
        <w:rPr>
          <w:rFonts w:cs="Times New Roman" w:ascii="Times New Roman" w:hAnsi="Times New Roman"/>
          <w:sz w:val="28"/>
          <w:szCs w:val="28"/>
          <w:lang w:val="en-US"/>
        </w:rPr>
        <w:t>PyTorch</w:t>
      </w:r>
      <w:r>
        <w:rPr>
          <w:rFonts w:cs="Times New Roman" w:ascii="Times New Roman" w:hAnsi="Times New Roman"/>
          <w:sz w:val="28"/>
          <w:szCs w:val="28"/>
        </w:rPr>
        <w:t>: Создание приложений глубокого обучения/ Я. Пойнтер. – СПб.: Питер, 2020. – 256с.</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1"/>
        <w:spacing w:lineRule="auto" w:line="480"/>
        <w:jc w:val="center"/>
        <w:rPr>
          <w:szCs w:val="24"/>
        </w:rPr>
      </w:pPr>
      <w:bookmarkStart w:id="18" w:name="_Toc101211776"/>
      <w:bookmarkStart w:id="19" w:name="_Toc75777828"/>
      <w:r>
        <w:rPr>
          <w:szCs w:val="24"/>
        </w:rPr>
        <w:t>ПРИЛОЖЕНИЕ А</w:t>
        <w:br/>
      </w:r>
      <w:bookmarkEnd w:id="19"/>
      <w:r>
        <w:rPr>
          <w:szCs w:val="24"/>
        </w:rPr>
        <w:t>Визуализация сигмоиды двух переменных</w:t>
      </w:r>
      <w:bookmarkEnd w:id="18"/>
    </w:p>
    <w:p>
      <w:pPr>
        <w:pStyle w:val="Normal"/>
        <w:tabs>
          <w:tab w:val="clear" w:pos="708"/>
          <w:tab w:val="left" w:pos="9639" w:leader="none"/>
        </w:tabs>
        <w:spacing w:before="0" w:after="0"/>
        <w:ind w:right="-1" w:hanging="0"/>
        <w:rPr>
          <w:rFonts w:ascii="Times New Roman" w:hAnsi="Times New Roman" w:cs="Times New Roman"/>
          <w:sz w:val="28"/>
          <w:szCs w:val="28"/>
        </w:rPr>
      </w:pPr>
      <w:r>
        <w:rPr/>
        <mc:AlternateContent>
          <mc:Choice Requires="wps">
            <w:drawing>
              <wp:inline distT="0" distB="0" distL="0" distR="0">
                <wp:extent cx="6114415" cy="3062605"/>
                <wp:effectExtent l="0" t="0" r="0" b="0"/>
                <wp:docPr id="14"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21"/>
                        <a:stretch/>
                      </pic:blipFill>
                      <pic:spPr>
                        <a:xfrm>
                          <a:off x="0" y="0"/>
                          <a:ext cx="6113880" cy="3061800"/>
                        </a:xfrm>
                        <a:prstGeom prst="rect">
                          <a:avLst/>
                        </a:prstGeom>
                        <a:ln w="0">
                          <a:noFill/>
                        </a:ln>
                      </pic:spPr>
                    </pic:pic>
                  </a:graphicData>
                </a:graphic>
              </wp:inline>
            </w:drawing>
          </mc:Choice>
          <mc:Fallback>
            <w:pict>
              <v:shape id="shape_0" stroked="f" o:allowincell="f" style="position:absolute;margin-left:0pt;margin-top:-241.15pt;width:481.35pt;height:241.05pt;mso-wrap-style:none;v-text-anchor:middle;mso-position-vertical:top" type="_x0000_t75">
                <v:imagedata r:id="rId21" o:detectmouseclick="t"/>
                <v:stroke color="#3465a4" joinstyle="round" endcap="flat"/>
                <w10:wrap type="none"/>
              </v:shape>
            </w:pict>
          </mc:Fallback>
        </mc:AlternateConten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Рисунок А.1 – Сигмоида линейной модели двух переменных</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mc:AlternateContent>
          <mc:Choice Requires="wps">
            <w:drawing>
              <wp:inline distT="0" distB="0" distL="0" distR="0">
                <wp:extent cx="3573145" cy="3573145"/>
                <wp:effectExtent l="0" t="0" r="0" b="0"/>
                <wp:docPr id="15"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22"/>
                        <a:stretch/>
                      </pic:blipFill>
                      <pic:spPr>
                        <a:xfrm>
                          <a:off x="0" y="0"/>
                          <a:ext cx="3572640" cy="3572640"/>
                        </a:xfrm>
                        <a:prstGeom prst="rect">
                          <a:avLst/>
                        </a:prstGeom>
                        <a:ln w="0">
                          <a:noFill/>
                        </a:ln>
                      </pic:spPr>
                    </pic:pic>
                  </a:graphicData>
                </a:graphic>
              </wp:inline>
            </w:drawing>
          </mc:Choice>
          <mc:Fallback>
            <w:pict>
              <v:shape id="shape_0" stroked="f" o:allowincell="f" style="position:absolute;margin-left:0pt;margin-top:-281.35pt;width:281.25pt;height:281.25pt;mso-wrap-style:none;v-text-anchor:middle;mso-position-vertical:top" type="_x0000_t75">
                <v:imagedata r:id="rId22" o:detectmouseclick="t"/>
                <v:stroke color="#3465a4" joinstyle="round" endcap="flat"/>
                <w10:wrap type="none"/>
              </v:shape>
            </w:pict>
          </mc:Fallback>
        </mc:AlternateConten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Рисунок А.2 – Сигмоида кусочно-линейной модели двух переменных</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r>
        <w:br w:type="page"/>
      </w:r>
    </w:p>
    <w:p>
      <w:pPr>
        <w:pStyle w:val="1"/>
        <w:spacing w:lineRule="auto" w:line="480"/>
        <w:jc w:val="center"/>
        <w:rPr>
          <w:szCs w:val="24"/>
        </w:rPr>
      </w:pPr>
      <w:bookmarkStart w:id="20" w:name="_Toc101211777"/>
      <w:r>
        <w:rPr>
          <w:szCs w:val="24"/>
        </w:rPr>
        <w:t>ПРИЛОЖЕНИЕ Б</w:t>
        <w:br/>
        <w:t>Архитектуры с сигмоидой на выходном слое</w:t>
      </w:r>
      <w:bookmarkEnd w:id="20"/>
    </w:p>
    <w:p>
      <w:pPr>
        <w:pStyle w:val="Normal"/>
        <w:rPr/>
      </w:pPr>
      <w:r>
        <w:rPr/>
      </w:r>
    </w:p>
    <w:p>
      <w:pPr>
        <w:pStyle w:val="Normal"/>
        <w:jc w:val="center"/>
        <w:rPr/>
      </w:pPr>
      <w:r>
        <w:rPr/>
        <mc:AlternateContent>
          <mc:Choice Requires="wps">
            <w:drawing>
              <wp:inline distT="0" distB="0" distL="0" distR="0">
                <wp:extent cx="3562350" cy="3339465"/>
                <wp:effectExtent l="0" t="0" r="0" b="0"/>
                <wp:docPr id="16"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23"/>
                        <a:stretch/>
                      </pic:blipFill>
                      <pic:spPr>
                        <a:xfrm>
                          <a:off x="0" y="0"/>
                          <a:ext cx="3561840" cy="3339000"/>
                        </a:xfrm>
                        <a:prstGeom prst="rect">
                          <a:avLst/>
                        </a:prstGeom>
                        <a:ln w="0">
                          <a:noFill/>
                        </a:ln>
                      </pic:spPr>
                    </pic:pic>
                  </a:graphicData>
                </a:graphic>
              </wp:inline>
            </w:drawing>
          </mc:Choice>
          <mc:Fallback>
            <w:pict>
              <v:shape id="shape_0" stroked="f" o:allowincell="f" style="position:absolute;margin-left:0pt;margin-top:-262.95pt;width:280.4pt;height:262.85pt;mso-wrap-style:none;v-text-anchor:middle;mso-position-vertical:top" type="_x0000_t75">
                <v:imagedata r:id="rId23" o:detectmouseclick="t"/>
                <v:stroke color="#3465a4" joinstyle="round" endcap="flat"/>
                <w10:wrap type="none"/>
              </v:shape>
            </w:pict>
          </mc:Fallback>
        </mc:AlternateConten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Рисунок Б.1 – Логистическая регрессия как нейронная сеть</w:t>
      </w:r>
    </w:p>
    <w:p>
      <w:pPr>
        <w:pStyle w:val="Normal"/>
        <w:spacing w:lineRule="auto" w:line="240" w:before="0" w:after="0"/>
        <w:jc w:val="center"/>
        <w:rPr>
          <w:rFonts w:ascii="Times New Roman" w:hAnsi="Times New Roman" w:cs="Times New Roman"/>
          <w:szCs w:val="24"/>
        </w:rPr>
      </w:pPr>
      <w:r>
        <w:rPr>
          <w:rFonts w:cs="Times New Roman" w:ascii="Times New Roman" w:hAnsi="Times New Roman"/>
          <w:szCs w:val="24"/>
        </w:rPr>
        <w:t xml:space="preserve">Примечание </w:t>
        <w:softHyphen/>
        <w:softHyphen/>
        <w:softHyphen/>
        <w:t>– Источник: собственная разработка.</w:t>
      </w:r>
    </w:p>
    <w:p>
      <w:pPr>
        <w:pStyle w:val="Normal"/>
        <w:rPr/>
      </w:pPr>
      <w:r>
        <w:rPr/>
      </w:r>
    </w:p>
    <w:p>
      <w:pPr>
        <w:pStyle w:val="Normal"/>
        <w:rPr/>
      </w:pPr>
      <w:r>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8"/>
          <w:szCs w:val="28"/>
        </w:rPr>
      </w:pPr>
      <w:r>
        <w:rPr/>
        <mc:AlternateContent>
          <mc:Choice Requires="wps">
            <w:drawing>
              <wp:inline distT="0" distB="0" distL="0" distR="0">
                <wp:extent cx="5646420" cy="3009900"/>
                <wp:effectExtent l="0" t="0" r="0" b="0"/>
                <wp:docPr id="17" name=""/>
                <a:graphic xmlns:a="http://schemas.openxmlformats.org/drawingml/2006/main">
                  <a:graphicData uri="http://schemas.openxmlformats.org/drawingml/2006/picture">
                    <pic:pic xmlns:pic="http://schemas.openxmlformats.org/drawingml/2006/picture">
                      <pic:nvPicPr>
                        <pic:cNvPr id="13" name="" descr=""/>
                        <pic:cNvPicPr/>
                      </pic:nvPicPr>
                      <pic:blipFill>
                        <a:blip r:embed="rId24"/>
                        <a:stretch/>
                      </pic:blipFill>
                      <pic:spPr>
                        <a:xfrm>
                          <a:off x="0" y="0"/>
                          <a:ext cx="5645880" cy="3009240"/>
                        </a:xfrm>
                        <a:prstGeom prst="rect">
                          <a:avLst/>
                        </a:prstGeom>
                        <a:ln w="0">
                          <a:noFill/>
                        </a:ln>
                      </pic:spPr>
                    </pic:pic>
                  </a:graphicData>
                </a:graphic>
              </wp:inline>
            </w:drawing>
          </mc:Choice>
          <mc:Fallback>
            <w:pict>
              <v:shape id="shape_0" stroked="f" o:allowincell="f" style="position:absolute;margin-left:0pt;margin-top:-237pt;width:444.5pt;height:236.9pt;mso-wrap-style:none;v-text-anchor:middle;mso-position-vertical:top" type="_x0000_t75">
                <v:imagedata r:id="rId24" o:detectmouseclick="t"/>
                <v:stroke color="#3465a4" joinstyle="round" endcap="flat"/>
                <w10:wrap type="none"/>
              </v:shape>
            </w:pict>
          </mc:Fallback>
        </mc:AlternateConten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Рисунок Б.2 – Центральная архитектура сетей используемая в работе</w:t>
      </w:r>
      <w:r>
        <w:rPr>
          <w:rFonts w:cs="Times New Roman" w:ascii="Times New Roman" w:hAnsi="Times New Roman"/>
          <w:szCs w:val="24"/>
        </w:rPr>
        <w:t xml:space="preserve">Примечание </w:t>
        <w:softHyphen/>
        <w:softHyphen/>
        <w:softHyphen/>
        <w:t>– Источник: собственная разработка.</w:t>
      </w:r>
    </w:p>
    <w:p>
      <w:pPr>
        <w:pStyle w:val="1"/>
        <w:spacing w:lineRule="auto" w:line="480"/>
        <w:jc w:val="center"/>
        <w:rPr>
          <w:szCs w:val="24"/>
        </w:rPr>
      </w:pPr>
      <w:bookmarkStart w:id="21" w:name="_Toc101211778"/>
      <w:r>
        <w:rPr>
          <w:szCs w:val="24"/>
        </w:rPr>
        <w:t>ПРИЛОЖЕНИЕ В</w:t>
        <w:br/>
        <w:t>Обобщённые программные функции процессинга данных</w:t>
      </w:r>
      <w:bookmarkEnd w:id="21"/>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import pandas as pd</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import numpy as np</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types_natural_names =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"datetime64[ns]" : 'Дата',</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"category" : "</w:t>
      </w:r>
      <w:r>
        <w:rPr>
          <w:rFonts w:cs="Times New Roman" w:ascii="Times New Roman" w:hAnsi="Times New Roman"/>
          <w:sz w:val="24"/>
          <w:szCs w:val="24"/>
        </w:rPr>
        <w:t>Номинативная</w:t>
      </w:r>
      <w:r>
        <w:rPr>
          <w:rFonts w:cs="Times New Roman" w:ascii="Times New Roman" w:hAnsi="Times New Roman"/>
          <w:sz w:val="24"/>
          <w:szCs w:val="24"/>
          <w:lang w:val="en-US"/>
        </w:rPr>
        <w: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rPr>
        <w:t>"</w:t>
      </w:r>
      <w:r>
        <w:rPr>
          <w:rFonts w:cs="Times New Roman" w:ascii="Times New Roman" w:hAnsi="Times New Roman"/>
          <w:sz w:val="24"/>
          <w:szCs w:val="24"/>
          <w:lang w:val="en-US"/>
        </w:rPr>
        <w:t>bool</w:t>
      </w:r>
      <w:r>
        <w:rPr>
          <w:rFonts w:cs="Times New Roman" w:ascii="Times New Roman" w:hAnsi="Times New Roman"/>
          <w:sz w:val="24"/>
          <w:szCs w:val="24"/>
        </w:rPr>
        <w:t>" : "Номинативная",</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r>
        <w:rPr>
          <w:rFonts w:cs="Times New Roman" w:ascii="Times New Roman" w:hAnsi="Times New Roman"/>
          <w:sz w:val="24"/>
          <w:szCs w:val="24"/>
          <w:lang w:val="en-US"/>
        </w:rPr>
        <w:t>int</w:t>
      </w:r>
      <w:r>
        <w:rPr>
          <w:rFonts w:cs="Times New Roman" w:ascii="Times New Roman" w:hAnsi="Times New Roman"/>
          <w:sz w:val="24"/>
          <w:szCs w:val="24"/>
        </w:rPr>
        <w:t>64" : "Целое число",</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r>
        <w:rPr>
          <w:rFonts w:cs="Times New Roman" w:ascii="Times New Roman" w:hAnsi="Times New Roman"/>
          <w:sz w:val="24"/>
          <w:szCs w:val="24"/>
          <w:lang w:val="en-US"/>
        </w:rPr>
        <w:t>int</w:t>
      </w:r>
      <w:r>
        <w:rPr>
          <w:rFonts w:cs="Times New Roman" w:ascii="Times New Roman" w:hAnsi="Times New Roman"/>
          <w:sz w:val="24"/>
          <w:szCs w:val="24"/>
        </w:rPr>
        <w:t>32" : "Целое число",</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r>
        <w:rPr>
          <w:rFonts w:cs="Times New Roman" w:ascii="Times New Roman" w:hAnsi="Times New Roman"/>
          <w:sz w:val="24"/>
          <w:szCs w:val="24"/>
          <w:lang w:val="en-US"/>
        </w:rPr>
        <w:t>float</w:t>
      </w:r>
      <w:r>
        <w:rPr>
          <w:rFonts w:cs="Times New Roman" w:ascii="Times New Roman" w:hAnsi="Times New Roman"/>
          <w:sz w:val="24"/>
          <w:szCs w:val="24"/>
        </w:rPr>
        <w:t>64": "Действительное число"</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def get_col_av_values(col):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rPr>
        <w:t>'''Получить область допустимых значений колонки'''</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rPr>
        <w:t xml:space="preserve">    </w:t>
      </w:r>
      <w:r>
        <w:rPr>
          <w:rFonts w:cs="Times New Roman" w:ascii="Times New Roman" w:hAnsi="Times New Roman"/>
          <w:sz w:val="24"/>
          <w:szCs w:val="24"/>
          <w:lang w:val="en-US"/>
        </w:rPr>
        <w:t>if pd.api.types.is_numeric_dtype(col):</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return "[" + str(np.min(col)) + ";" + str(np.max(col)) +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if pd.api.types.is_datetime64_any_dtype(col):</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return "[" + np.min(col).strftime("%d.%m.%Y") + ";"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np.max(col).strftime("%d.%m.%Y") +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else:</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return str(col.cat.categories.tolist())[1:-1].replace("'",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def get_col_cat_count(col):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rPr>
        <w:t>'''получить для категориальной переменной число</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уровней, а для численной "-"'''</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lang w:val="en-US"/>
        </w:rPr>
        <w:t>if</w:t>
      </w:r>
      <w:r>
        <w:rPr>
          <w:rFonts w:cs="Times New Roman" w:ascii="Times New Roman" w:hAnsi="Times New Roman"/>
          <w:sz w:val="24"/>
          <w:szCs w:val="24"/>
        </w:rPr>
        <w:t xml:space="preserve"> </w:t>
      </w:r>
      <w:r>
        <w:rPr>
          <w:rFonts w:cs="Times New Roman" w:ascii="Times New Roman" w:hAnsi="Times New Roman"/>
          <w:sz w:val="24"/>
          <w:szCs w:val="24"/>
          <w:lang w:val="en-US"/>
        </w:rPr>
        <w:t>pd</w:t>
      </w:r>
      <w:r>
        <w:rPr>
          <w:rFonts w:cs="Times New Roman" w:ascii="Times New Roman" w:hAnsi="Times New Roman"/>
          <w:sz w:val="24"/>
          <w:szCs w:val="24"/>
        </w:rPr>
        <w:t>.</w:t>
      </w:r>
      <w:r>
        <w:rPr>
          <w:rFonts w:cs="Times New Roman" w:ascii="Times New Roman" w:hAnsi="Times New Roman"/>
          <w:sz w:val="24"/>
          <w:szCs w:val="24"/>
          <w:lang w:val="en-US"/>
        </w:rPr>
        <w:t>api</w:t>
      </w:r>
      <w:r>
        <w:rPr>
          <w:rFonts w:cs="Times New Roman" w:ascii="Times New Roman" w:hAnsi="Times New Roman"/>
          <w:sz w:val="24"/>
          <w:szCs w:val="24"/>
        </w:rPr>
        <w:t>.</w:t>
      </w:r>
      <w:r>
        <w:rPr>
          <w:rFonts w:cs="Times New Roman" w:ascii="Times New Roman" w:hAnsi="Times New Roman"/>
          <w:sz w:val="24"/>
          <w:szCs w:val="24"/>
          <w:lang w:val="en-US"/>
        </w:rPr>
        <w:t>types</w:t>
      </w:r>
      <w:r>
        <w:rPr>
          <w:rFonts w:cs="Times New Roman" w:ascii="Times New Roman" w:hAnsi="Times New Roman"/>
          <w:sz w:val="24"/>
          <w:szCs w:val="24"/>
        </w:rPr>
        <w:t>.</w:t>
      </w:r>
      <w:r>
        <w:rPr>
          <w:rFonts w:cs="Times New Roman" w:ascii="Times New Roman" w:hAnsi="Times New Roman"/>
          <w:sz w:val="24"/>
          <w:szCs w:val="24"/>
          <w:lang w:val="en-US"/>
        </w:rPr>
        <w:t>is</w:t>
      </w:r>
      <w:r>
        <w:rPr>
          <w:rFonts w:cs="Times New Roman" w:ascii="Times New Roman" w:hAnsi="Times New Roman"/>
          <w:sz w:val="24"/>
          <w:szCs w:val="24"/>
        </w:rPr>
        <w:t>_</w:t>
      </w:r>
      <w:r>
        <w:rPr>
          <w:rFonts w:cs="Times New Roman" w:ascii="Times New Roman" w:hAnsi="Times New Roman"/>
          <w:sz w:val="24"/>
          <w:szCs w:val="24"/>
          <w:lang w:val="en-US"/>
        </w:rPr>
        <w:t>numeric</w:t>
      </w:r>
      <w:r>
        <w:rPr>
          <w:rFonts w:cs="Times New Roman" w:ascii="Times New Roman" w:hAnsi="Times New Roman"/>
          <w:sz w:val="24"/>
          <w:szCs w:val="24"/>
        </w:rPr>
        <w:t>_</w:t>
      </w:r>
      <w:r>
        <w:rPr>
          <w:rFonts w:cs="Times New Roman" w:ascii="Times New Roman" w:hAnsi="Times New Roman"/>
          <w:sz w:val="24"/>
          <w:szCs w:val="24"/>
          <w:lang w:val="en-US"/>
        </w:rPr>
        <w:t>dtype</w:t>
      </w:r>
      <w:r>
        <w:rPr>
          <w:rFonts w:cs="Times New Roman" w:ascii="Times New Roman" w:hAnsi="Times New Roman"/>
          <w:sz w:val="24"/>
          <w:szCs w:val="24"/>
        </w:rPr>
        <w:t>(</w:t>
      </w:r>
      <w:r>
        <w:rPr>
          <w:rFonts w:cs="Times New Roman" w:ascii="Times New Roman" w:hAnsi="Times New Roman"/>
          <w:sz w:val="24"/>
          <w:szCs w:val="24"/>
          <w:lang w:val="en-US"/>
        </w:rPr>
        <w:t>col</w:t>
      </w:r>
      <w:r>
        <w:rPr>
          <w:rFonts w:cs="Times New Roman" w:ascii="Times New Roman" w:hAnsi="Times New Roman"/>
          <w:sz w:val="24"/>
          <w:szCs w:val="24"/>
        </w:rPr>
        <w:t xml:space="preserve">) </w:t>
      </w:r>
      <w:r>
        <w:rPr>
          <w:rFonts w:cs="Times New Roman" w:ascii="Times New Roman" w:hAnsi="Times New Roman"/>
          <w:sz w:val="24"/>
          <w:szCs w:val="24"/>
          <w:lang w:val="en-US"/>
        </w:rPr>
        <w:t>or</w:t>
      </w:r>
      <w:r>
        <w:rPr>
          <w:rFonts w:cs="Times New Roman" w:ascii="Times New Roman" w:hAnsi="Times New Roman"/>
          <w:sz w:val="24"/>
          <w:szCs w:val="24"/>
        </w:rPr>
        <w:t>\</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rPr>
        <w:t xml:space="preserve">        </w:t>
      </w:r>
      <w:r>
        <w:rPr>
          <w:rFonts w:cs="Times New Roman" w:ascii="Times New Roman" w:hAnsi="Times New Roman"/>
          <w:sz w:val="24"/>
          <w:szCs w:val="24"/>
          <w:lang w:val="en-US"/>
        </w:rPr>
        <w:t>pd.api.types.is_datetime64_any_dtype(col):</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return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else:</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return len(col.cat.categories)</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def get_data_frame_settings(df):</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result = pd.DataFrame(columns =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'Тип данных', </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rPr>
        <w:t>'Область допустимых значений',</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'Число допустимых значений',</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rPr>
        <w:t xml:space="preserve">        </w:t>
      </w:r>
      <w:r>
        <w:rPr>
          <w:rFonts w:cs="Times New Roman" w:ascii="Times New Roman" w:hAnsi="Times New Roman"/>
          <w:sz w:val="24"/>
          <w:szCs w:val="24"/>
          <w:lang w:val="en-US"/>
        </w:rPr>
        <w:t>'Число пропусков'</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for col in df.columns:</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result.loc[col, :] =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df[col].dtype,</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get_col_av_values(df[col]),</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get_col_cat_count(df[col]),</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sum(df[col].isna())</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result["Тип данных"] = result["Тип данных"].replace(types_natural_names)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return</w:t>
      </w:r>
      <w:r>
        <w:rPr>
          <w:rFonts w:cs="Times New Roman" w:ascii="Times New Roman" w:hAnsi="Times New Roman"/>
          <w:sz w:val="24"/>
          <w:szCs w:val="24"/>
        </w:rPr>
        <w:t xml:space="preserve"> </w:t>
      </w:r>
      <w:r>
        <w:rPr>
          <w:rFonts w:cs="Times New Roman" w:ascii="Times New Roman" w:hAnsi="Times New Roman"/>
          <w:sz w:val="24"/>
          <w:szCs w:val="24"/>
          <w:lang w:val="en-US"/>
        </w:rPr>
        <w:t>result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cs="Times New Roman"/>
          <w:b/>
          <w:b/>
          <w:sz w:val="24"/>
          <w:szCs w:val="24"/>
        </w:rPr>
      </w:pPr>
      <w:r>
        <w:rPr>
          <w:rFonts w:cs="Times New Roman" w:ascii="Times New Roman" w:hAnsi="Times New Roman"/>
          <w:b/>
          <w:sz w:val="24"/>
          <w:szCs w:val="24"/>
        </w:rPr>
        <w:t xml:space="preserve">Листинг В.1 – Функция python3 для получения описания типов данных столбцов произвольного </w:t>
      </w:r>
      <w:r>
        <w:rPr>
          <w:rFonts w:cs="Times New Roman" w:ascii="Times New Roman" w:hAnsi="Times New Roman"/>
          <w:b/>
          <w:sz w:val="24"/>
          <w:szCs w:val="24"/>
          <w:lang w:val="en-US"/>
        </w:rPr>
        <w:t>pandas</w:t>
      </w:r>
      <w:r>
        <w:rPr>
          <w:rFonts w:cs="Times New Roman" w:ascii="Times New Roman" w:hAnsi="Times New Roman"/>
          <w:b/>
          <w:sz w:val="24"/>
          <w:szCs w:val="24"/>
        </w:rPr>
        <w:t>.</w:t>
      </w:r>
      <w:r>
        <w:rPr>
          <w:rFonts w:cs="Times New Roman" w:ascii="Times New Roman" w:hAnsi="Times New Roman"/>
          <w:b/>
          <w:sz w:val="24"/>
          <w:szCs w:val="24"/>
          <w:lang w:val="en-US"/>
        </w:rPr>
        <w:t>DataFrame</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Примечания</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1 Источник: собственная разработка.</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 xml:space="preserve">2 Для корректной работы функций предварительно необходимо установить библиотеки </w:t>
      </w:r>
      <w:r>
        <w:rPr>
          <w:rFonts w:cs="Times New Roman" w:ascii="Times New Roman" w:hAnsi="Times New Roman"/>
          <w:color w:val="000000" w:themeColor="text1"/>
          <w:szCs w:val="24"/>
          <w:lang w:val="en-US"/>
        </w:rPr>
        <w:t>pandas</w:t>
      </w:r>
      <w:r>
        <w:rPr>
          <w:rFonts w:cs="Times New Roman" w:ascii="Times New Roman" w:hAnsi="Times New Roman"/>
          <w:color w:val="000000" w:themeColor="text1"/>
          <w:szCs w:val="24"/>
        </w:rPr>
        <w:t xml:space="preserve">, </w:t>
      </w:r>
      <w:r>
        <w:rPr>
          <w:rFonts w:cs="Times New Roman" w:ascii="Times New Roman" w:hAnsi="Times New Roman"/>
          <w:color w:val="000000" w:themeColor="text1"/>
          <w:szCs w:val="24"/>
          <w:lang w:val="en-US"/>
        </w:rPr>
        <w:t>numpy</w:t>
      </w:r>
      <w:r>
        <w:rPr>
          <w:rFonts w:cs="Times New Roman" w:ascii="Times New Roman" w:hAnsi="Times New Roman"/>
          <w:color w:val="000000" w:themeColor="text1"/>
          <w:szCs w:val="24"/>
        </w:rPr>
        <w:t>.</w:t>
      </w:r>
    </w:p>
    <w:p>
      <w:pPr>
        <w:pStyle w:val="Normal"/>
        <w:spacing w:lineRule="auto" w:line="240" w:before="0" w:after="0"/>
        <w:ind w:firstLine="56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before="0" w:after="0"/>
        <w:ind w:firstLine="56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before="0" w:after="0"/>
        <w:ind w:firstLine="56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before="0" w:after="0"/>
        <w:ind w:firstLine="567"/>
        <w:jc w:val="both"/>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def get_describes(df):</w:t>
      </w:r>
    </w:p>
    <w:p>
      <w:pPr>
        <w:pStyle w:val="Normal"/>
        <w:spacing w:lineRule="auto" w:line="240" w:before="0" w:after="0"/>
        <w:ind w:firstLine="567"/>
        <w:jc w:val="both"/>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result = pd.DataFrame()</w:t>
      </w:r>
    </w:p>
    <w:p>
      <w:pPr>
        <w:pStyle w:val="Normal"/>
        <w:spacing w:lineRule="auto" w:line="240" w:before="0" w:after="0"/>
        <w:ind w:firstLine="567"/>
        <w:jc w:val="both"/>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for col in df:</w:t>
      </w:r>
    </w:p>
    <w:p>
      <w:pPr>
        <w:pStyle w:val="Normal"/>
        <w:spacing w:lineRule="auto" w:line="240" w:before="0" w:after="0"/>
        <w:ind w:firstLine="567"/>
        <w:jc w:val="both"/>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result[col] = df[col].describe()</w:t>
      </w:r>
    </w:p>
    <w:p>
      <w:pPr>
        <w:pStyle w:val="Normal"/>
        <w:spacing w:lineRule="auto" w:line="240" w:before="0" w:after="0"/>
        <w:ind w:firstLine="56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rPr>
        <w:t>return result</w:t>
      </w:r>
    </w:p>
    <w:p>
      <w:pPr>
        <w:pStyle w:val="Normal"/>
        <w:spacing w:lineRule="auto" w:line="240" w:before="0" w:after="0"/>
        <w:ind w:firstLine="56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before="0" w:after="0"/>
        <w:ind w:firstLine="567"/>
        <w:jc w:val="both"/>
        <w:rPr>
          <w:rFonts w:ascii="Times New Roman" w:hAnsi="Times New Roman" w:cs="Times New Roman"/>
          <w:b/>
          <w:b/>
          <w:sz w:val="24"/>
          <w:szCs w:val="24"/>
        </w:rPr>
      </w:pPr>
      <w:r>
        <w:rPr>
          <w:rFonts w:cs="Times New Roman" w:ascii="Times New Roman" w:hAnsi="Times New Roman"/>
          <w:b/>
          <w:sz w:val="24"/>
          <w:szCs w:val="24"/>
        </w:rPr>
        <w:t xml:space="preserve">Листинг В.2 – Функция python3 для получения описательных статистик произвольного </w:t>
      </w:r>
      <w:r>
        <w:rPr>
          <w:rFonts w:cs="Times New Roman" w:ascii="Times New Roman" w:hAnsi="Times New Roman"/>
          <w:b/>
          <w:sz w:val="24"/>
          <w:szCs w:val="24"/>
          <w:lang w:val="en-US"/>
        </w:rPr>
        <w:t>pandas</w:t>
      </w:r>
      <w:r>
        <w:rPr>
          <w:rFonts w:cs="Times New Roman" w:ascii="Times New Roman" w:hAnsi="Times New Roman"/>
          <w:b/>
          <w:sz w:val="24"/>
          <w:szCs w:val="24"/>
        </w:rPr>
        <w:t>.</w:t>
      </w:r>
      <w:r>
        <w:rPr>
          <w:rFonts w:cs="Times New Roman" w:ascii="Times New Roman" w:hAnsi="Times New Roman"/>
          <w:b/>
          <w:sz w:val="24"/>
          <w:szCs w:val="24"/>
          <w:lang w:val="en-US"/>
        </w:rPr>
        <w:t>DataFrame</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Примечания</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1 Источник: собственная разработка.</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 xml:space="preserve">2 Для корректной работы функций предварительно необходимо установить библиотеку </w:t>
      </w:r>
      <w:r>
        <w:rPr>
          <w:rFonts w:cs="Times New Roman" w:ascii="Times New Roman" w:hAnsi="Times New Roman"/>
          <w:color w:val="000000" w:themeColor="text1"/>
          <w:szCs w:val="24"/>
          <w:lang w:val="en-US"/>
        </w:rPr>
        <w:t>pandas</w:t>
      </w:r>
      <w:r>
        <w:rPr>
          <w:rFonts w:cs="Times New Roman" w:ascii="Times New Roman" w:hAnsi="Times New Roman"/>
          <w:color w:val="000000" w:themeColor="text1"/>
          <w:szCs w:val="24"/>
        </w:rPr>
        <w:t>.</w:t>
      </w:r>
    </w:p>
    <w:p>
      <w:pPr>
        <w:pStyle w:val="Normal"/>
        <w:spacing w:lineRule="auto" w:line="240" w:before="0" w:after="0"/>
        <w:ind w:firstLine="56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before="0" w:after="0"/>
        <w:ind w:firstLine="56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40" w:before="0" w:after="0"/>
        <w:ind w:firstLine="56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import numpy as np</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this file represents several of fucntions wich</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can be used for emissions management</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def get_frame_quantiles_25_75(col):</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'''The function returns 25 and 75 persentiles of getted column'''</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inputs:</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col - column which persentiles to be computed</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output:</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{'25%': &lt;25th persentile&gt;, "75%":&lt;75th persentile&gt;}</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descr = col.describe()</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return {'25%' : descr['25%'], '75%' : descr['75%']}</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def get_selcond_emiss_25_75(col, constant = 1.5, cut_type = "both" ):</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xml:space="preserve">'''Funciton for getting selection condition from </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column, which that will get rid of the emissions.</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According with rule: https://ru.wikipedia.org/wiki/%D0%92%D1%8B%D0%B1%D1%80%D0%BE%D1%81_(%D1%81%D1%82%D0%B0%D1%82%D0%B8%D1%81%D1%82%D0%B8%D0%BA%D0%B0),</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#inputs:</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col - pandas.Series column which emissions needs to be cleared</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constan - int which adjusts the width of the deleted interval</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but_type -    "left": deletes only left tale</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"right": deletes only right tale</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"both": deletes both tales</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outputs:</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pd.Seires with boolean type - False if the observation interpreted as an emission</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 xml:space="preserve">#                               else True </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result = np.ones(col.shape).astype('bool')</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quant = get_frame_quantiles_25_75(col)</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range_25_75 = quant['75%'] - quant['25%']</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if (cut_type == "right") | (cut_type == "both"):</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result = result &amp; (col &lt;= (quant['75%'] + range_25_75 * constant))</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if (cut_type == "left") | (cut_type == "both"):</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result = result &amp; (col &gt;= (quant['25%'] - range_25_75 * constant))</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result[col.isna()] = True</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return result</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def cut_emissioins(col):</w:t>
      </w:r>
    </w:p>
    <w:p>
      <w:pPr>
        <w:pStyle w:val="Normal"/>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t xml:space="preserve">    </w:t>
      </w:r>
      <w:r>
        <w:rPr>
          <w:rFonts w:cs="Times New Roman" w:ascii="Times New Roman" w:hAnsi="Times New Roman"/>
          <w:color w:val="000000" w:themeColor="text1"/>
          <w:sz w:val="24"/>
          <w:szCs w:val="24"/>
          <w:lang w:val="en-US"/>
        </w:rPr>
        <w:t>return col[em.get_selcond_emiss_25_75(col, cut_type = 'right')]</w:t>
      </w:r>
    </w:p>
    <w:p>
      <w:pPr>
        <w:pStyle w:val="Normal"/>
        <w:spacing w:lineRule="auto" w:line="240" w:before="0" w:after="0"/>
        <w:ind w:firstLine="567"/>
        <w:jc w:val="both"/>
        <w:rPr>
          <w:rFonts w:ascii="Times New Roman" w:hAnsi="Times New Roman" w:cs="Times New Roman"/>
          <w:b/>
          <w:b/>
          <w:sz w:val="28"/>
          <w:szCs w:val="24"/>
        </w:rPr>
      </w:pPr>
      <w:r>
        <w:rPr>
          <w:rFonts w:cs="Times New Roman" w:ascii="Times New Roman" w:hAnsi="Times New Roman"/>
          <w:b/>
          <w:sz w:val="24"/>
          <w:szCs w:val="24"/>
        </w:rPr>
        <w:t>Листинг В.3 – Функция python3 для очистки выбросов по правилу (2.1)</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Примечания</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1 Источник: собственная разработка.</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 xml:space="preserve">2 Для корректной работы функций предварительно необходимо установить библиотеку </w:t>
      </w:r>
      <w:r>
        <w:rPr>
          <w:rFonts w:cs="Times New Roman" w:ascii="Times New Roman" w:hAnsi="Times New Roman"/>
          <w:color w:val="000000" w:themeColor="text1"/>
          <w:szCs w:val="24"/>
          <w:lang w:val="en-US"/>
        </w:rPr>
        <w:t>numpy</w:t>
      </w:r>
      <w:r>
        <w:rPr>
          <w:rFonts w:cs="Times New Roman" w:ascii="Times New Roman" w:hAnsi="Times New Roman"/>
          <w:color w:val="000000" w:themeColor="text1"/>
          <w:szCs w:val="24"/>
        </w:rPr>
        <w:t>.</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r>
        <w:br w:type="page"/>
      </w:r>
    </w:p>
    <w:p>
      <w:pPr>
        <w:pStyle w:val="1"/>
        <w:spacing w:lineRule="auto" w:line="480"/>
        <w:jc w:val="center"/>
        <w:rPr>
          <w:szCs w:val="24"/>
        </w:rPr>
      </w:pPr>
      <w:bookmarkStart w:id="22" w:name="_Toc101211779"/>
      <w:r>
        <w:rPr>
          <w:szCs w:val="24"/>
        </w:rPr>
        <w:t>ПРИЛОЖЕНИЕ Г</w:t>
        <w:br/>
        <w:t>Данные на разных этапах обработки</w:t>
      </w:r>
      <w:bookmarkEnd w:id="22"/>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Таблица Г.1 – Начальный формат данных.</w:t>
      </w:r>
    </w:p>
    <w:tbl>
      <w:tblPr>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08"/>
        <w:gridCol w:w="1640"/>
        <w:gridCol w:w="2283"/>
        <w:gridCol w:w="1633"/>
        <w:gridCol w:w="1396"/>
      </w:tblGrid>
      <w:tr>
        <w:trPr>
          <w:trHeight w:val="1125" w:hRule="atLeast"/>
        </w:trPr>
        <w:tc>
          <w:tcPr>
            <w:tcW w:w="21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Название показателя</w:t>
            </w:r>
          </w:p>
        </w:tc>
        <w:tc>
          <w:tcPr>
            <w:tcW w:w="16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Тип данных</w:t>
            </w:r>
          </w:p>
        </w:tc>
        <w:tc>
          <w:tcPr>
            <w:tcW w:w="228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Область допустимых значений</w:t>
            </w:r>
          </w:p>
        </w:tc>
        <w:tc>
          <w:tcPr>
            <w:tcW w:w="163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Число допустимых значений</w:t>
            </w:r>
          </w:p>
        </w:tc>
        <w:tc>
          <w:tcPr>
            <w:tcW w:w="1396"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Число пропусков</w:t>
            </w:r>
          </w:p>
        </w:tc>
      </w:tr>
      <w:tr>
        <w:trPr>
          <w:trHeight w:val="3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6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[18.01.1986;22.12.2019]</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202744</w:t>
            </w:r>
          </w:p>
        </w:tc>
      </w:tr>
      <w:tr>
        <w:trPr>
          <w:trHeight w:val="6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выпуска2</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[22.01.1986;10.11.2019]</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245403</w:t>
            </w:r>
          </w:p>
        </w:tc>
      </w:tr>
      <w:tr>
        <w:trPr>
          <w:trHeight w:val="6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выпуска3</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[11.03.1987;30.05.2019]</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246960</w:t>
            </w:r>
          </w:p>
        </w:tc>
      </w:tr>
      <w:tr>
        <w:trPr>
          <w:trHeight w:val="15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Воинская служба</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военнослужащий, другое, не отслужил, невоеннообязанный, отсрочка, призывник, уволен в запас</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108914</w:t>
            </w:r>
          </w:p>
        </w:tc>
      </w:tr>
      <w:tr>
        <w:trPr>
          <w:trHeight w:val="6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детей</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[1.0;10.0]</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161319</w:t>
            </w:r>
          </w:p>
        </w:tc>
      </w:tr>
      <w:tr>
        <w:trPr>
          <w:trHeight w:val="6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иждивенцев</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[1.0;10.0]</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237508</w:t>
            </w:r>
          </w:p>
        </w:tc>
      </w:tr>
      <w:tr>
        <w:trPr>
          <w:trHeight w:val="3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Недвижимость</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40</w:t>
            </w:r>
          </w:p>
        </w:tc>
      </w:tr>
      <w:tr>
        <w:trPr>
          <w:trHeight w:val="15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Образование</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высшее, незаконченное высшее, неполное среднее, среднее, среднее специальное</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70933</w:t>
            </w:r>
          </w:p>
        </w:tc>
      </w:tr>
      <w:tr>
        <w:trPr>
          <w:trHeight w:val="9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Отношение к банку</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акционер, другое, не имеет отношения, работник</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1060</w:t>
            </w:r>
          </w:p>
        </w:tc>
      </w:tr>
      <w:tr>
        <w:trPr>
          <w:trHeight w:val="3600" w:hRule="atLeast"/>
        </w:trPr>
        <w:tc>
          <w:tcPr>
            <w:tcW w:w="2108"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занимаемая должность</w:t>
            </w:r>
          </w:p>
        </w:tc>
        <w:tc>
          <w:tcPr>
            <w:tcW w:w="16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6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w:t>
            </w:r>
          </w:p>
        </w:tc>
        <w:tc>
          <w:tcPr>
            <w:tcW w:w="139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lineRule="auto" w:line="240" w:before="0" w:after="0"/>
        <w:ind w:firstLine="567"/>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t>Продолжение таблицы Г.1.</w:t>
      </w:r>
    </w:p>
    <w:tbl>
      <w:tblPr>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19"/>
        <w:gridCol w:w="1728"/>
        <w:gridCol w:w="2404"/>
        <w:gridCol w:w="1497"/>
        <w:gridCol w:w="1212"/>
      </w:tblGrid>
      <w:tr>
        <w:trPr>
          <w:trHeight w:val="3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1728"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2404"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97"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12"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последнее место стаж лет</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[-998.0;50.0]</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1035</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уровень дохода BYR</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[-1500.0;92207.0]</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923</w:t>
            </w:r>
          </w:p>
        </w:tc>
      </w:tr>
      <w:tr>
        <w:trPr>
          <w:trHeight w:val="15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Семейное положение</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вдовец/вдова, женат/замужем, повторный брак, разведен/разведена, холост/не замужем</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63178</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Собственная квартира</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Собственный дом</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Уголовная ответственность</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Населенный пункт</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Название населенного пункта</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6122</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7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Тип населенного пункта</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80333</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Вид деятельности по ОКЭД</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Вид деятельности по ОКЭД</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44</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15253</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Гражданин РБ</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Без гражданства, Другое, РБ</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68942</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регистрации договора</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[04.01.2016;21.12.2020]</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рождения</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[03.01.1878;30.09.2002]</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Был ли хоть один договор прекращен досрочно</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137919</w:t>
            </w:r>
          </w:p>
        </w:tc>
      </w:tr>
      <w:tr>
        <w:trPr>
          <w:trHeight w:val="12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договоров обеспечения</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[0.0;44.0]</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179682</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[0.0;26.0]</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149948</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[0.0;15.0]</w:t>
            </w:r>
          </w:p>
        </w:tc>
        <w:tc>
          <w:tcPr>
            <w:tcW w:w="14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135276</w:t>
            </w:r>
          </w:p>
        </w:tc>
      </w:tr>
    </w:tbl>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Продолжение таблицы Г.1.</w:t>
      </w:r>
    </w:p>
    <w:tbl>
      <w:tblPr>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19"/>
        <w:gridCol w:w="1728"/>
        <w:gridCol w:w="2404"/>
        <w:gridCol w:w="1719"/>
        <w:gridCol w:w="990"/>
      </w:tblGrid>
      <w:tr>
        <w:trPr>
          <w:trHeight w:val="3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728"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404"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71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4</w:t>
            </w:r>
          </w:p>
        </w:tc>
        <w:tc>
          <w:tcPr>
            <w:tcW w:w="99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[0.0;284.0]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165097</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[0.0;4471.0]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172113</w:t>
            </w:r>
          </w:p>
        </w:tc>
      </w:tr>
      <w:tr>
        <w:trPr>
          <w:trHeight w:val="12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[0.0;122.08]</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139103</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Наличие кредитной истории</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134471</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[0.0;222.0]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135276</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Отношение факт срока к плановому при прекращении КД</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[0.0;10000.0]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145229</w:t>
            </w:r>
          </w:p>
        </w:tc>
      </w:tr>
      <w:tr>
        <w:trPr>
          <w:trHeight w:val="3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Причина прекращения договора</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151260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[0.0;678562.6]</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149948</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планируемого закрытия</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[20.05.2016;20.07.2058]</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10566</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фактического закрытия</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[15.01.2016;08.07.2021]</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107885</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Кредитный продукт</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Название кредитного продукта</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262</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748</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Овердрафт</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[-549.81;600000.0]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потребляемых банковских продуктов</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40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 2, более 2-х</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99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118779</w:t>
            </w:r>
          </w:p>
        </w:tc>
      </w:tr>
    </w:tbl>
    <w:p>
      <w:pPr>
        <w:pStyle w:val="Normal"/>
        <w:spacing w:lineRule="auto" w:line="240" w:before="0" w:after="0"/>
        <w:ind w:firstLine="567"/>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spacing w:lineRule="auto" w:line="240" w:before="0" w:after="0"/>
        <w:ind w:firstLine="567"/>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Окончание таблицы Г.1.</w:t>
      </w:r>
    </w:p>
    <w:tbl>
      <w:tblPr>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19"/>
        <w:gridCol w:w="1593"/>
        <w:gridCol w:w="2319"/>
        <w:gridCol w:w="1665"/>
        <w:gridCol w:w="1264"/>
      </w:tblGrid>
      <w:tr>
        <w:trPr>
          <w:trHeight w:val="3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59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31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665"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64"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Место работы</w:t>
            </w:r>
          </w:p>
        </w:tc>
        <w:tc>
          <w:tcPr>
            <w:tcW w:w="159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Наименование предприятия</w:t>
            </w:r>
          </w:p>
        </w:tc>
        <w:tc>
          <w:tcPr>
            <w:tcW w:w="166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123712</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1445</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Пол</w:t>
            </w:r>
          </w:p>
        </w:tc>
        <w:tc>
          <w:tcPr>
            <w:tcW w:w="159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Ж, М</w:t>
            </w:r>
          </w:p>
        </w:tc>
        <w:tc>
          <w:tcPr>
            <w:tcW w:w="166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8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Социальная группа</w:t>
            </w:r>
          </w:p>
        </w:tc>
        <w:tc>
          <w:tcPr>
            <w:tcW w:w="159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безработный, индивидуальный предприниматель, пенсионер, работающий по найму, служащий, учащийся</w:t>
            </w:r>
          </w:p>
        </w:tc>
        <w:tc>
          <w:tcPr>
            <w:tcW w:w="166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89495</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Дефолт</w:t>
            </w:r>
          </w:p>
        </w:tc>
        <w:tc>
          <w:tcPr>
            <w:tcW w:w="159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Целое число</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[0;1693]</w:t>
            </w:r>
          </w:p>
        </w:tc>
        <w:tc>
          <w:tcPr>
            <w:tcW w:w="166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Код подразделения</w:t>
            </w:r>
          </w:p>
        </w:tc>
        <w:tc>
          <w:tcPr>
            <w:tcW w:w="159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Таблица Г.2 – Формат данных после предварительной обработки</w:t>
      </w:r>
    </w:p>
    <w:tbl>
      <w:tblPr>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27"/>
        <w:gridCol w:w="1654"/>
        <w:gridCol w:w="2223"/>
        <w:gridCol w:w="1648"/>
        <w:gridCol w:w="1408"/>
      </w:tblGrid>
      <w:tr>
        <w:trPr>
          <w:trHeight w:val="1125" w:hRule="atLeast"/>
        </w:trPr>
        <w:tc>
          <w:tcPr>
            <w:tcW w:w="21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Название показателя</w:t>
            </w:r>
          </w:p>
        </w:tc>
        <w:tc>
          <w:tcPr>
            <w:tcW w:w="1654"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Тип данных</w:t>
            </w:r>
          </w:p>
        </w:tc>
        <w:tc>
          <w:tcPr>
            <w:tcW w:w="222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Область допустимых значений</w:t>
            </w:r>
          </w:p>
        </w:tc>
        <w:tc>
          <w:tcPr>
            <w:tcW w:w="1648"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Число допустимых значений</w:t>
            </w:r>
          </w:p>
        </w:tc>
        <w:tc>
          <w:tcPr>
            <w:tcW w:w="1408"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Число пропусков</w:t>
            </w:r>
          </w:p>
        </w:tc>
      </w:tr>
      <w:tr>
        <w:trPr>
          <w:trHeight w:val="300" w:hRule="atLeast"/>
        </w:trPr>
        <w:tc>
          <w:tcPr>
            <w:tcW w:w="2127"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65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223"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64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4</w:t>
            </w:r>
          </w:p>
        </w:tc>
        <w:tc>
          <w:tcPr>
            <w:tcW w:w="140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5</w:t>
            </w:r>
          </w:p>
        </w:tc>
      </w:tr>
      <w:tr>
        <w:trPr>
          <w:trHeight w:val="600" w:hRule="atLeast"/>
        </w:trPr>
        <w:tc>
          <w:tcPr>
            <w:tcW w:w="212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w:t>
            </w:r>
          </w:p>
        </w:tc>
        <w:tc>
          <w:tcPr>
            <w:tcW w:w="165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2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[-2150.0;10241.0]</w:t>
            </w:r>
          </w:p>
        </w:tc>
        <w:tc>
          <w:tcPr>
            <w:tcW w:w="164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40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195030</w:t>
            </w:r>
          </w:p>
        </w:tc>
      </w:tr>
      <w:tr>
        <w:trPr>
          <w:trHeight w:val="600" w:hRule="atLeast"/>
        </w:trPr>
        <w:tc>
          <w:tcPr>
            <w:tcW w:w="212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выпуска2</w:t>
            </w:r>
          </w:p>
        </w:tc>
        <w:tc>
          <w:tcPr>
            <w:tcW w:w="165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2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[-2146.0;10199.0]</w:t>
            </w:r>
          </w:p>
        </w:tc>
        <w:tc>
          <w:tcPr>
            <w:tcW w:w="164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40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234900</w:t>
            </w:r>
          </w:p>
        </w:tc>
      </w:tr>
      <w:tr>
        <w:trPr>
          <w:trHeight w:val="600" w:hRule="atLeast"/>
        </w:trPr>
        <w:tc>
          <w:tcPr>
            <w:tcW w:w="212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выпуска3</w:t>
            </w:r>
          </w:p>
        </w:tc>
        <w:tc>
          <w:tcPr>
            <w:tcW w:w="165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2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[-1733.0;10035.0]</w:t>
            </w:r>
          </w:p>
        </w:tc>
        <w:tc>
          <w:tcPr>
            <w:tcW w:w="164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40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236396</w:t>
            </w:r>
          </w:p>
        </w:tc>
      </w:tr>
      <w:tr>
        <w:trPr>
          <w:trHeight w:val="1500" w:hRule="atLeast"/>
        </w:trPr>
        <w:tc>
          <w:tcPr>
            <w:tcW w:w="212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Воинская служба</w:t>
            </w:r>
          </w:p>
        </w:tc>
        <w:tc>
          <w:tcPr>
            <w:tcW w:w="165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2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военнослужащий, невоеннообязанный, уволен в запас, не отслужил, отсрочка, другое, призывник, nan</w:t>
            </w:r>
          </w:p>
        </w:tc>
        <w:tc>
          <w:tcPr>
            <w:tcW w:w="164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w:t>
            </w:r>
          </w:p>
        </w:tc>
        <w:tc>
          <w:tcPr>
            <w:tcW w:w="140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108124</w:t>
            </w:r>
          </w:p>
        </w:tc>
      </w:tr>
      <w:tr>
        <w:trPr>
          <w:trHeight w:val="600" w:hRule="atLeast"/>
        </w:trPr>
        <w:tc>
          <w:tcPr>
            <w:tcW w:w="212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детей</w:t>
            </w:r>
          </w:p>
        </w:tc>
        <w:tc>
          <w:tcPr>
            <w:tcW w:w="165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2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[1.0;9.0]</w:t>
            </w:r>
          </w:p>
        </w:tc>
        <w:tc>
          <w:tcPr>
            <w:tcW w:w="164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40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155538</w:t>
            </w:r>
          </w:p>
        </w:tc>
      </w:tr>
    </w:tbl>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Продолжение таблицы Г.2.</w:t>
      </w:r>
    </w:p>
    <w:tbl>
      <w:tblPr>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19"/>
        <w:gridCol w:w="1728"/>
        <w:gridCol w:w="2319"/>
        <w:gridCol w:w="1721"/>
        <w:gridCol w:w="1073"/>
      </w:tblGrid>
      <w:tr>
        <w:trPr>
          <w:trHeight w:val="3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728"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319"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721"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4</w:t>
            </w:r>
          </w:p>
        </w:tc>
        <w:tc>
          <w:tcPr>
            <w:tcW w:w="107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иждивенцев</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[1.0;10.0]</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227405</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Недвижимость</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5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Образование</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среднее специальное, высшее, среднее, незаконченное высшее, неполное среднее, nan</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70250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Отношение к банку</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 имеет отношения, работник, акционер, другое</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7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занимаемая должность</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последнее место стаж лет</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[-998.0;50.0]</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369</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уровень дохода BYR</w:t>
            </w:r>
          </w:p>
        </w:tc>
        <w:tc>
          <w:tcPr>
            <w:tcW w:w="172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19"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[-1500.0;92207.0]</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769</w:t>
            </w:r>
          </w:p>
        </w:tc>
      </w:tr>
      <w:tr>
        <w:trPr>
          <w:trHeight w:val="15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Семейное положение</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женат/замужем, холост/не замужем, разведен/разведена, вдовец/вдова, повторный брак, nan</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63143</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Собственная квартира</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Собственный дом</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есть</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Уголовная ответственность</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есть</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Населенный пункт</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витебск, минск, другой, брест, гомель, могилев, гродно</w:t>
            </w:r>
          </w:p>
        </w:tc>
        <w:tc>
          <w:tcPr>
            <w:tcW w:w="17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c>
          <w:tcPr>
            <w:tcW w:w="107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rPr>
          <w:rFonts w:ascii="Times New Roman" w:hAnsi="Times New Roman" w:cs="Times New Roman"/>
          <w:b/>
          <w:b/>
          <w:sz w:val="28"/>
          <w:szCs w:val="24"/>
          <w:lang w:val="en-US"/>
        </w:rPr>
      </w:pPr>
      <w:r>
        <w:rPr>
          <w:rFonts w:cs="Times New Roman" w:ascii="Times New Roman" w:hAnsi="Times New Roman"/>
          <w:b/>
          <w:sz w:val="28"/>
          <w:szCs w:val="24"/>
          <w:lang w:val="en-US"/>
        </w:rPr>
      </w:r>
      <w:r>
        <w:br w:type="page"/>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Продолжение таблицы Г.2.</w:t>
      </w:r>
    </w:p>
    <w:tbl>
      <w:tblPr>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19"/>
        <w:gridCol w:w="1742"/>
        <w:gridCol w:w="2321"/>
        <w:gridCol w:w="1537"/>
        <w:gridCol w:w="1241"/>
      </w:tblGrid>
      <w:tr>
        <w:trPr>
          <w:trHeight w:val="3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742"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321"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537"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24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Тип населенного пункта</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80329</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Гражданин РБ</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РБ, Другое, Без гражданства, nan</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68942</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рождения</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[-41611.0;3949.0]</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Был ли хоть один договор прекращен досрочно</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nan, есть, нет</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134681</w:t>
            </w:r>
          </w:p>
        </w:tc>
      </w:tr>
      <w:tr>
        <w:trPr>
          <w:trHeight w:val="12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договоров обеспечения</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[0.0;44.0]</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173674</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[0.0;26.0]</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145639</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[0.0;15.0]</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132363</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[0.0;284.0]</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159481</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[0.0;4471.0]</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166015</w:t>
            </w:r>
          </w:p>
        </w:tc>
      </w:tr>
      <w:tr>
        <w:trPr>
          <w:trHeight w:val="12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[0.0;122.08]</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135529</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Наличие кредитной истории</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nan, есть, нет</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131648</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Общее количество запросов в КБ</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[0.0;222.0]</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132363</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174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[0.0;678562.6]</w:t>
            </w:r>
          </w:p>
        </w:tc>
        <w:tc>
          <w:tcPr>
            <w:tcW w:w="15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145639</w:t>
            </w:r>
          </w:p>
        </w:tc>
      </w:tr>
    </w:tbl>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rPr>
          <w:rFonts w:ascii="Times New Roman" w:hAnsi="Times New Roman" w:cs="Times New Roman"/>
          <w:b/>
          <w:b/>
          <w:sz w:val="28"/>
          <w:szCs w:val="24"/>
          <w:lang w:val="en-US"/>
        </w:rPr>
      </w:pPr>
      <w:r>
        <w:rPr>
          <w:rFonts w:cs="Times New Roman" w:ascii="Times New Roman" w:hAnsi="Times New Roman"/>
          <w:b/>
          <w:sz w:val="28"/>
          <w:szCs w:val="24"/>
          <w:lang w:val="en-US"/>
        </w:rPr>
      </w:r>
      <w:r>
        <w:br w:type="page"/>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Окончание таблицы Г.2.</w:t>
      </w:r>
    </w:p>
    <w:tbl>
      <w:tblPr>
        <w:tblW w:w="921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42"/>
        <w:gridCol w:w="1630"/>
        <w:gridCol w:w="3118"/>
        <w:gridCol w:w="1246"/>
        <w:gridCol w:w="1078"/>
      </w:tblGrid>
      <w:tr>
        <w:trPr>
          <w:trHeight w:val="300" w:hRule="atLeast"/>
        </w:trPr>
        <w:tc>
          <w:tcPr>
            <w:tcW w:w="214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630"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3118"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246" w:type="dxa"/>
            <w:tcBorders>
              <w:top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4</w:t>
            </w:r>
          </w:p>
        </w:tc>
        <w:tc>
          <w:tcPr>
            <w:tcW w:w="1078"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6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[-549.81;600000.0]</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потребляемых банковских продуктов</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более 2-х, 1, 2, nan</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117790</w:t>
            </w:r>
          </w:p>
        </w:tc>
      </w:tr>
      <w:tr>
        <w:trPr>
          <w:trHeight w:val="3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Пол</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 Ж</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1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Социальная группа</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служащий, работающий по найму, nan, учащийся, пенсионер, безработный, индивидуальный предприниматель</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89220</w:t>
            </w:r>
          </w:p>
        </w:tc>
      </w:tr>
      <w:tr>
        <w:trPr>
          <w:trHeight w:val="36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Код подразделения</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[-2150.0;10241.0]</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194937</w:t>
            </w:r>
          </w:p>
        </w:tc>
      </w:tr>
      <w:tr>
        <w:trPr>
          <w:trHeight w:val="3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Число авто</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Целое число</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[0;3]</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авто</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[65.0;14268.0]</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r>
      <w:tr>
        <w:trPr>
          <w:trHeight w:val="9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Ежедневный платеж</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[-2.924;196.241]</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r>
      <w:tr>
        <w:trPr>
          <w:trHeight w:val="3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Столица</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Да</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Областной центр</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 Нет</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142"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Y</w:t>
            </w:r>
          </w:p>
        </w:tc>
        <w:tc>
          <w:tcPr>
            <w:tcW w:w="163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Целое число</w:t>
            </w:r>
          </w:p>
        </w:tc>
        <w:tc>
          <w:tcPr>
            <w:tcW w:w="311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w:t>
            </w:r>
          </w:p>
        </w:tc>
        <w:tc>
          <w:tcPr>
            <w:tcW w:w="124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0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rPr>
          <w:rFonts w:ascii="Times New Roman" w:hAnsi="Times New Roman" w:cs="Times New Roman"/>
          <w:b/>
          <w:b/>
          <w:sz w:val="28"/>
          <w:szCs w:val="24"/>
          <w:lang w:val="en-US"/>
        </w:rPr>
      </w:pPr>
      <w:r>
        <w:rPr>
          <w:rFonts w:cs="Times New Roman" w:ascii="Times New Roman" w:hAnsi="Times New Roman"/>
          <w:b/>
          <w:sz w:val="28"/>
          <w:szCs w:val="24"/>
          <w:lang w:val="en-US"/>
        </w:rPr>
      </w:r>
      <w:r>
        <w:br w:type="page"/>
      </w:r>
    </w:p>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Таблица Г.3 – Формат данных после очистки от выбросов</w:t>
      </w:r>
    </w:p>
    <w:tbl>
      <w:tblPr>
        <w:tblW w:w="906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165"/>
        <w:gridCol w:w="1685"/>
        <w:gridCol w:w="2263"/>
        <w:gridCol w:w="1678"/>
        <w:gridCol w:w="1269"/>
      </w:tblGrid>
      <w:tr>
        <w:trPr>
          <w:trHeight w:val="900" w:hRule="atLeast"/>
        </w:trPr>
        <w:tc>
          <w:tcPr>
            <w:tcW w:w="216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Название показателя</w:t>
            </w:r>
          </w:p>
        </w:tc>
        <w:tc>
          <w:tcPr>
            <w:tcW w:w="1685"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Тип данных</w:t>
            </w:r>
          </w:p>
        </w:tc>
        <w:tc>
          <w:tcPr>
            <w:tcW w:w="226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Область допустимых значений</w:t>
            </w:r>
          </w:p>
        </w:tc>
        <w:tc>
          <w:tcPr>
            <w:tcW w:w="1678"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Число допустимых значений</w:t>
            </w:r>
          </w:p>
        </w:tc>
        <w:tc>
          <w:tcPr>
            <w:tcW w:w="126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Число пропусков</w:t>
            </w:r>
          </w:p>
        </w:tc>
      </w:tr>
      <w:tr>
        <w:trPr>
          <w:trHeight w:val="3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4</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5</w:t>
            </w:r>
          </w:p>
        </w:tc>
      </w:tr>
      <w:tr>
        <w:trPr>
          <w:trHeight w:val="6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[-2150.0;10241.0]</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195030</w:t>
            </w:r>
          </w:p>
        </w:tc>
      </w:tr>
      <w:tr>
        <w:trPr>
          <w:trHeight w:val="6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выпуска2</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[-2146.0;10199.0]</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234900</w:t>
            </w:r>
          </w:p>
        </w:tc>
      </w:tr>
      <w:tr>
        <w:trPr>
          <w:trHeight w:val="6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выпуска3</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[-1733.0;10035.0]</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236396</w:t>
            </w:r>
          </w:p>
        </w:tc>
      </w:tr>
      <w:tr>
        <w:trPr>
          <w:trHeight w:val="15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Воинская служба</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военнослужащий, невоеннообязанный, уволен в запас, не отслужил, отсрочка, другое, призывник, nan</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108124</w:t>
            </w:r>
          </w:p>
        </w:tc>
      </w:tr>
      <w:tr>
        <w:trPr>
          <w:trHeight w:val="6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детей</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[1.0;9.0]</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155538</w:t>
            </w:r>
          </w:p>
        </w:tc>
      </w:tr>
      <w:tr>
        <w:trPr>
          <w:trHeight w:val="6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иждивенцев</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[1.0;10.0]</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227405</w:t>
            </w:r>
          </w:p>
        </w:tc>
      </w:tr>
      <w:tr>
        <w:trPr>
          <w:trHeight w:val="3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Недвижимость</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5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Образование</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среднее специальное, высшее, среднее, незаконченное высшее, неполное среднее, nan</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70250</w:t>
            </w:r>
          </w:p>
        </w:tc>
      </w:tr>
      <w:tr>
        <w:trPr>
          <w:trHeight w:val="9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Отношение к банку</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 имеет отношения, работник, акционер, другое</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7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занимаемая должность</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последнее место стаж лет</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[-998.0;0.0]</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217748</w:t>
            </w:r>
          </w:p>
        </w:tc>
      </w:tr>
      <w:tr>
        <w:trPr>
          <w:trHeight w:val="600" w:hRule="atLeast"/>
        </w:trPr>
        <w:tc>
          <w:tcPr>
            <w:tcW w:w="2165"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уровень дохода BYR</w:t>
            </w:r>
          </w:p>
        </w:tc>
        <w:tc>
          <w:tcPr>
            <w:tcW w:w="168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6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[-1500.0;100.0]</w:t>
            </w:r>
          </w:p>
        </w:tc>
        <w:tc>
          <w:tcPr>
            <w:tcW w:w="167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221099</w:t>
            </w:r>
          </w:p>
        </w:tc>
      </w:tr>
    </w:tbl>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rPr>
          <w:rFonts w:ascii="Times New Roman" w:hAnsi="Times New Roman" w:cs="Times New Roman"/>
          <w:b/>
          <w:b/>
          <w:sz w:val="28"/>
          <w:szCs w:val="24"/>
          <w:lang w:val="en-US"/>
        </w:rPr>
      </w:pPr>
      <w:r>
        <w:rPr>
          <w:rFonts w:cs="Times New Roman" w:ascii="Times New Roman" w:hAnsi="Times New Roman"/>
          <w:b/>
          <w:sz w:val="28"/>
          <w:szCs w:val="24"/>
          <w:lang w:val="en-US"/>
        </w:rPr>
      </w:r>
      <w:r>
        <w:br w:type="page"/>
      </w:r>
    </w:p>
    <w:p>
      <w:pPr>
        <w:pStyle w:val="Normal"/>
        <w:spacing w:lineRule="auto" w:line="240" w:before="0" w:after="0"/>
        <w:jc w:val="both"/>
        <w:rPr>
          <w:rFonts w:ascii="Times New Roman" w:hAnsi="Times New Roman" w:cs="Times New Roman"/>
          <w:b/>
          <w:b/>
          <w:sz w:val="28"/>
          <w:szCs w:val="24"/>
        </w:rPr>
      </w:pPr>
      <w:r>
        <w:rPr>
          <w:rFonts w:cs="Times New Roman" w:ascii="Times New Roman" w:hAnsi="Times New Roman"/>
          <w:b/>
          <w:sz w:val="24"/>
          <w:szCs w:val="24"/>
        </w:rPr>
        <w:t>Продолжение таблицы Г.3.</w:t>
      </w:r>
    </w:p>
    <w:tbl>
      <w:tblPr>
        <w:tblW w:w="906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177"/>
        <w:gridCol w:w="1726"/>
        <w:gridCol w:w="2297"/>
        <w:gridCol w:w="1599"/>
        <w:gridCol w:w="1261"/>
      </w:tblGrid>
      <w:tr>
        <w:trPr>
          <w:trHeight w:val="300" w:hRule="atLeast"/>
        </w:trPr>
        <w:tc>
          <w:tcPr>
            <w:tcW w:w="21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1726"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2297"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5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6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15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Семейное положение</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женат/замужем, холост/не замужем, разведен/разведена, вдовец/вдова, повторный брак, nan</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63143</w:t>
            </w:r>
          </w:p>
        </w:tc>
      </w:tr>
      <w:tr>
        <w:trPr>
          <w:trHeight w:val="6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Собственная квартира</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Собственный дом</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есть</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Уголовная ответственность</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есть</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Населенный пункт</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витебск, минск, другой, брест, гомель, могилев, гродно</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4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Тип населенного пункта</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80329</w:t>
            </w:r>
          </w:p>
        </w:tc>
      </w:tr>
      <w:tr>
        <w:trPr>
          <w:trHeight w:val="6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Гражданин РБ</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РБ, Другое, Без гражданства, nan</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68942</w:t>
            </w:r>
          </w:p>
        </w:tc>
      </w:tr>
      <w:tr>
        <w:trPr>
          <w:trHeight w:val="6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рождения</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[-41611.0;3949.0]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Был ли хоть один договор прекращен досрочно</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nan, есть, нет</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134681</w:t>
            </w:r>
          </w:p>
        </w:tc>
      </w:tr>
      <w:tr>
        <w:trPr>
          <w:trHeight w:val="12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договоров обеспечения</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[0.0;44.0]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173674</w:t>
            </w:r>
          </w:p>
        </w:tc>
      </w:tr>
      <w:tr>
        <w:trPr>
          <w:trHeight w:val="9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[0.0;26.0]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145639</w:t>
            </w:r>
          </w:p>
        </w:tc>
      </w:tr>
      <w:tr>
        <w:trPr>
          <w:trHeight w:val="9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[0.0;15.0]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132363</w:t>
            </w:r>
          </w:p>
        </w:tc>
      </w:tr>
      <w:tr>
        <w:trPr>
          <w:trHeight w:val="900" w:hRule="atLeast"/>
        </w:trPr>
        <w:tc>
          <w:tcPr>
            <w:tcW w:w="217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1726"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9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[0.0;12.0]</w:t>
            </w:r>
          </w:p>
        </w:tc>
        <w:tc>
          <w:tcPr>
            <w:tcW w:w="15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168714</w:t>
            </w:r>
          </w:p>
        </w:tc>
      </w:tr>
    </w:tbl>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rPr>
          <w:rFonts w:ascii="Times New Roman" w:hAnsi="Times New Roman" w:cs="Times New Roman"/>
          <w:b/>
          <w:b/>
          <w:sz w:val="28"/>
          <w:szCs w:val="24"/>
          <w:lang w:val="en-US"/>
        </w:rPr>
      </w:pPr>
      <w:r>
        <w:rPr>
          <w:rFonts w:cs="Times New Roman" w:ascii="Times New Roman" w:hAnsi="Times New Roman"/>
          <w:b/>
          <w:sz w:val="28"/>
          <w:szCs w:val="24"/>
          <w:lang w:val="en-US"/>
        </w:rPr>
      </w:r>
      <w:r>
        <w:br w:type="page"/>
      </w:r>
    </w:p>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Продолжение таблицы Г.3.</w:t>
      </w:r>
    </w:p>
    <w:tbl>
      <w:tblPr>
        <w:tblW w:w="906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174"/>
        <w:gridCol w:w="1727"/>
        <w:gridCol w:w="2283"/>
        <w:gridCol w:w="1612"/>
        <w:gridCol w:w="1264"/>
      </w:tblGrid>
      <w:tr>
        <w:trPr>
          <w:trHeight w:val="300" w:hRule="atLeast"/>
        </w:trPr>
        <w:tc>
          <w:tcPr>
            <w:tcW w:w="21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1727"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228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612"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64"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9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[0.0;20.0]</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173510</w:t>
            </w:r>
          </w:p>
        </w:tc>
      </w:tr>
      <w:tr>
        <w:trPr>
          <w:trHeight w:val="12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[0.0;122.08]</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135529</w:t>
            </w:r>
          </w:p>
        </w:tc>
      </w:tr>
      <w:tr>
        <w:trPr>
          <w:trHeight w:val="6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Наличие кредитной истории</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nan, есть, нет</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131648</w:t>
            </w:r>
          </w:p>
        </w:tc>
      </w:tr>
      <w:tr>
        <w:trPr>
          <w:trHeight w:val="6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[0.0;23.0]</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136244</w:t>
            </w:r>
          </w:p>
        </w:tc>
      </w:tr>
      <w:tr>
        <w:trPr>
          <w:trHeight w:val="6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[0.0;20464.32]</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153215</w:t>
            </w:r>
          </w:p>
        </w:tc>
      </w:tr>
      <w:tr>
        <w:trPr>
          <w:trHeight w:val="6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[0.0;11600.0]</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20133</w:t>
            </w:r>
          </w:p>
        </w:tc>
      </w:tr>
      <w:tr>
        <w:trPr>
          <w:trHeight w:val="12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потребляемых банковских продуктов</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более 2-х, 1, 2, nan</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117790</w:t>
            </w:r>
          </w:p>
        </w:tc>
      </w:tr>
      <w:tr>
        <w:trPr>
          <w:trHeight w:val="3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Пол</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 Ж</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1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Социальная группа</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служащий, работающий по найму, nan, учащийся, пенсионер, безработный, индивидуальный предприниматель</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89220</w:t>
            </w:r>
          </w:p>
        </w:tc>
      </w:tr>
      <w:tr>
        <w:trPr>
          <w:trHeight w:val="36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Код подразделения</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[-2150.0;10241.0]</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194937</w:t>
            </w:r>
          </w:p>
        </w:tc>
      </w:tr>
      <w:tr>
        <w:trPr>
          <w:trHeight w:val="300" w:hRule="atLeast"/>
        </w:trPr>
        <w:tc>
          <w:tcPr>
            <w:tcW w:w="2174"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Число авто</w:t>
            </w:r>
          </w:p>
        </w:tc>
        <w:tc>
          <w:tcPr>
            <w:tcW w:w="172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Целое число</w:t>
            </w:r>
          </w:p>
        </w:tc>
        <w:tc>
          <w:tcPr>
            <w:tcW w:w="228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[0;3]</w:t>
            </w:r>
          </w:p>
        </w:tc>
        <w:tc>
          <w:tcPr>
            <w:tcW w:w="161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64"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rPr>
          <w:rFonts w:ascii="Times New Roman" w:hAnsi="Times New Roman" w:cs="Times New Roman"/>
          <w:b/>
          <w:b/>
          <w:sz w:val="28"/>
          <w:szCs w:val="24"/>
          <w:lang w:val="en-US"/>
        </w:rPr>
      </w:pPr>
      <w:r>
        <w:rPr>
          <w:rFonts w:cs="Times New Roman" w:ascii="Times New Roman" w:hAnsi="Times New Roman"/>
          <w:b/>
          <w:sz w:val="28"/>
          <w:szCs w:val="24"/>
          <w:lang w:val="en-US"/>
        </w:rPr>
      </w:r>
      <w:r>
        <w:br w:type="page"/>
      </w:r>
    </w:p>
    <w:p>
      <w:pPr>
        <w:pStyle w:val="Normal"/>
        <w:spacing w:lineRule="auto" w:line="240" w:before="0" w:after="0"/>
        <w:jc w:val="both"/>
        <w:rPr>
          <w:rFonts w:ascii="Times New Roman" w:hAnsi="Times New Roman" w:cs="Times New Roman"/>
          <w:b/>
          <w:b/>
          <w:sz w:val="28"/>
          <w:szCs w:val="24"/>
        </w:rPr>
      </w:pPr>
      <w:r>
        <w:rPr>
          <w:rFonts w:cs="Times New Roman" w:ascii="Times New Roman" w:hAnsi="Times New Roman"/>
          <w:b/>
          <w:sz w:val="28"/>
          <w:szCs w:val="24"/>
        </w:rPr>
        <w:t>Окончание таблицы Г.3.</w:t>
      </w:r>
    </w:p>
    <w:tbl>
      <w:tblPr>
        <w:tblW w:w="906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219"/>
        <w:gridCol w:w="1728"/>
        <w:gridCol w:w="2319"/>
        <w:gridCol w:w="1557"/>
        <w:gridCol w:w="1237"/>
      </w:tblGrid>
      <w:tr>
        <w:trPr>
          <w:trHeight w:val="3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728"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31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557"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7"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авто</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55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[65.0;14268.0]</w:t>
            </w:r>
          </w:p>
        </w:tc>
        <w:tc>
          <w:tcPr>
            <w:tcW w:w="155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Ежедневный платеж</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[0;6.668]</w:t>
            </w:r>
          </w:p>
        </w:tc>
        <w:tc>
          <w:tcPr>
            <w:tcW w:w="155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12330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Столица</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Да</w:t>
            </w:r>
          </w:p>
        </w:tc>
        <w:tc>
          <w:tcPr>
            <w:tcW w:w="155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Областной центр</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 Нет</w:t>
            </w:r>
          </w:p>
        </w:tc>
        <w:tc>
          <w:tcPr>
            <w:tcW w:w="155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2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Y</w:t>
            </w:r>
          </w:p>
        </w:tc>
        <w:tc>
          <w:tcPr>
            <w:tcW w:w="1728"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Целое число</w:t>
            </w:r>
          </w:p>
        </w:tc>
        <w:tc>
          <w:tcPr>
            <w:tcW w:w="23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w:t>
            </w:r>
          </w:p>
        </w:tc>
        <w:tc>
          <w:tcPr>
            <w:tcW w:w="155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237"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spacing w:lineRule="auto" w:line="240" w:before="0" w:after="0"/>
        <w:jc w:val="both"/>
        <w:rPr>
          <w:rFonts w:ascii="Times New Roman" w:hAnsi="Times New Roman" w:cs="Times New Roman"/>
          <w:b/>
          <w:b/>
          <w:sz w:val="28"/>
          <w:szCs w:val="24"/>
          <w:lang w:val="en-US"/>
        </w:rPr>
      </w:pPr>
      <w:r>
        <w:rPr>
          <w:rFonts w:cs="Times New Roman" w:ascii="Times New Roman" w:hAnsi="Times New Roman"/>
          <w:b/>
          <w:sz w:val="28"/>
          <w:szCs w:val="24"/>
          <w:lang w:val="en-US"/>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 xml:space="preserve">Таблица Г.4 – Формат данных подготовленных для построения модели </w:t>
      </w:r>
    </w:p>
    <w:tbl>
      <w:tblPr>
        <w:tblW w:w="96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19"/>
        <w:gridCol w:w="2100"/>
        <w:gridCol w:w="2321"/>
        <w:gridCol w:w="1719"/>
        <w:gridCol w:w="1301"/>
      </w:tblGrid>
      <w:tr>
        <w:trPr>
          <w:trHeight w:val="9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t>Название показателя</w:t>
            </w:r>
          </w:p>
        </w:tc>
        <w:tc>
          <w:tcPr>
            <w:tcW w:w="210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Тип данных</w:t>
            </w:r>
          </w:p>
        </w:tc>
        <w:tc>
          <w:tcPr>
            <w:tcW w:w="232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Область допустимых значений</w:t>
            </w:r>
          </w:p>
        </w:tc>
        <w:tc>
          <w:tcPr>
            <w:tcW w:w="171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Число допустимых значений</w:t>
            </w:r>
          </w:p>
        </w:tc>
        <w:tc>
          <w:tcPr>
            <w:tcW w:w="130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Число пропусков</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4</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5</w:t>
            </w:r>
          </w:p>
        </w:tc>
      </w:tr>
      <w:tr>
        <w:trPr>
          <w:trHeight w:val="18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Воинская служба</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военнослужащий, невоеннообязанный, уволен в запас, не отслужил, отсрочка, призывник, другое, нет данных</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Недвижимость</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5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Образование</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среднее специальное, высшее, среднее, незаконченное высшее, неполное среднее, нет данных</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7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занимаемая должность</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8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Семейное положение</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женат/замужем, холост/не замужем, разведен/разведена, вдовец/вдова, повторный брак, нет данных</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Собственная квартира</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нет</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Собственный дом</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есть</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rPr>
          <w:rFonts w:ascii="Times New Roman" w:hAnsi="Times New Roman" w:cs="Times New Roman"/>
          <w:b/>
          <w:b/>
          <w:sz w:val="28"/>
          <w:szCs w:val="24"/>
        </w:rPr>
      </w:pPr>
      <w:r>
        <w:rPr>
          <w:rFonts w:cs="Times New Roman" w:ascii="Times New Roman" w:hAnsi="Times New Roman"/>
          <w:b/>
          <w:sz w:val="28"/>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Продолжение таблицы Г.4.</w:t>
      </w:r>
    </w:p>
    <w:tbl>
      <w:tblPr>
        <w:tblW w:w="96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19"/>
        <w:gridCol w:w="2100"/>
        <w:gridCol w:w="2321"/>
        <w:gridCol w:w="1719"/>
        <w:gridCol w:w="1301"/>
      </w:tblGrid>
      <w:tr>
        <w:trPr>
          <w:trHeight w:val="3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210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232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71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30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Уголовная ответственность</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есть</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7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Тип населенного пункта</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Гражданин РБ</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РБ, Другое, Без гражданства, нет данных</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рождения</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[-41611.0;3949.0]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Был ли хоть один договор прекращен досрочно</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данных, есть, нет</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Наличие кредитной истории</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данных, есть, нет</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[0.0;11600.0]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потребляемых банковских продуктов</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более 2-х, 1, 2, нет данных</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Пол</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 Ж</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21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Социальная группа</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rPr>
          <w:rFonts w:ascii="Times New Roman" w:hAnsi="Times New Roman" w:cs="Times New Roman"/>
          <w:b/>
          <w:b/>
          <w:sz w:val="28"/>
          <w:szCs w:val="24"/>
        </w:rPr>
      </w:pPr>
      <w:r>
        <w:rPr>
          <w:rFonts w:cs="Times New Roman" w:ascii="Times New Roman" w:hAnsi="Times New Roman"/>
          <w:b/>
          <w:sz w:val="28"/>
          <w:szCs w:val="24"/>
        </w:rPr>
      </w:r>
      <w:r>
        <w:br w:type="page"/>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Окончание таблицы Г.4.</w:t>
      </w:r>
    </w:p>
    <w:tbl>
      <w:tblPr>
        <w:tblW w:w="96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19"/>
        <w:gridCol w:w="2100"/>
        <w:gridCol w:w="2321"/>
        <w:gridCol w:w="1719"/>
        <w:gridCol w:w="1301"/>
      </w:tblGrid>
      <w:tr>
        <w:trPr>
          <w:trHeight w:val="300" w:hRule="atLeast"/>
        </w:trPr>
        <w:tc>
          <w:tcPr>
            <w:tcW w:w="22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210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232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71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30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r>
      <w:tr>
        <w:trPr>
          <w:trHeight w:val="3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Код подразделения</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Y</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Целое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[0.0;26.0]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[0.0;12.0]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[0.0;20.0]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Действительное число</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[0.0;20464.32]</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&lt;=3173.0, нет данных, &gt;3173.0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данных, &lt;=2.0, &gt;2.0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данных, &lt;=7.94, &gt;7.94</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нет данных, &lt;=12.0, &gt;12.0</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2219"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w:t>
            </w:r>
          </w:p>
        </w:tc>
        <w:tc>
          <w:tcPr>
            <w:tcW w:w="21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Номинативная</w:t>
            </w:r>
          </w:p>
        </w:tc>
        <w:tc>
          <w:tcPr>
            <w:tcW w:w="232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&lt;=934.0, &gt;934.0, нет данных</w:t>
            </w:r>
          </w:p>
        </w:tc>
        <w:tc>
          <w:tcPr>
            <w:tcW w:w="171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30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rPr>
          <w:rFonts w:ascii="Times New Roman" w:hAnsi="Times New Roman" w:cs="Times New Roman"/>
          <w:b/>
          <w:b/>
          <w:sz w:val="28"/>
          <w:szCs w:val="24"/>
        </w:rPr>
      </w:pPr>
      <w:r>
        <w:rPr>
          <w:rFonts w:cs="Times New Roman" w:ascii="Times New Roman" w:hAnsi="Times New Roman"/>
          <w:b/>
          <w:sz w:val="28"/>
          <w:szCs w:val="24"/>
        </w:rPr>
      </w:r>
    </w:p>
    <w:p>
      <w:pPr>
        <w:pStyle w:val="Normal"/>
        <w:rPr>
          <w:rFonts w:ascii="Times New Roman" w:hAnsi="Times New Roman" w:cs="Times New Roman"/>
          <w:b/>
          <w:b/>
          <w:sz w:val="28"/>
          <w:szCs w:val="24"/>
        </w:rPr>
      </w:pPr>
      <w:r>
        <w:rPr>
          <w:rFonts w:cs="Times New Roman" w:ascii="Times New Roman" w:hAnsi="Times New Roman"/>
          <w:b/>
          <w:sz w:val="28"/>
          <w:szCs w:val="24"/>
        </w:rPr>
      </w:r>
    </w:p>
    <w:p>
      <w:pPr>
        <w:pStyle w:val="1"/>
        <w:spacing w:lineRule="auto" w:line="480"/>
        <w:jc w:val="center"/>
        <w:rPr>
          <w:szCs w:val="24"/>
        </w:rPr>
      </w:pPr>
      <w:bookmarkStart w:id="23" w:name="_Toc101211780"/>
      <w:r>
        <w:rPr>
          <w:szCs w:val="24"/>
        </w:rPr>
        <w:t>ПРИЛОЖЕНИЕ Д</w:t>
        <w:br/>
        <w:t xml:space="preserve">Графическая интерпретация </w:t>
      </w:r>
      <w:r>
        <w:rPr>
          <w:szCs w:val="24"/>
          <w:lang w:val="en-US"/>
        </w:rPr>
        <w:t>TP</w:t>
      </w:r>
      <w:r>
        <w:rPr>
          <w:szCs w:val="24"/>
        </w:rPr>
        <w:t xml:space="preserve">, </w:t>
      </w:r>
      <w:r>
        <w:rPr>
          <w:szCs w:val="24"/>
          <w:lang w:val="en-US"/>
        </w:rPr>
        <w:t>FP</w:t>
      </w:r>
      <w:bookmarkEnd w:id="23"/>
    </w:p>
    <w:p>
      <w:pPr>
        <w:pStyle w:val="ListParagraph"/>
        <w:tabs>
          <w:tab w:val="clear" w:pos="708"/>
          <w:tab w:val="left" w:pos="709" w:leader="none"/>
        </w:tabs>
        <w:spacing w:lineRule="auto" w:line="240" w:before="0" w:after="0"/>
        <w:ind w:left="720" w:hanging="720"/>
        <w:contextualSpacing/>
        <w:jc w:val="center"/>
        <w:rPr>
          <w:rFonts w:eastAsia="Calibri"/>
          <w:color w:val="1A1A1A"/>
          <w:sz w:val="24"/>
          <w:szCs w:val="24"/>
          <w:shd w:fill="FFFFFF" w:val="clear"/>
        </w:rPr>
      </w:pPr>
      <w:r>
        <w:rPr/>
        <w:drawing>
          <wp:inline distT="0" distB="0" distL="0" distR="0">
            <wp:extent cx="5539740" cy="3689350"/>
            <wp:effectExtent l="0" t="0" r="0" b="0"/>
            <wp:docPr id="18"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 descr="strict_plot"/>
                    <pic:cNvPicPr>
                      <a:picLocks noChangeAspect="1" noChangeArrowheads="1"/>
                    </pic:cNvPicPr>
                  </pic:nvPicPr>
                  <pic:blipFill>
                    <a:blip r:embed="rId25"/>
                    <a:stretch>
                      <a:fillRect/>
                    </a:stretch>
                  </pic:blipFill>
                  <pic:spPr bwMode="auto">
                    <a:xfrm>
                      <a:off x="0" y="0"/>
                      <a:ext cx="5539740" cy="3689350"/>
                    </a:xfrm>
                    <a:prstGeom prst="rect">
                      <a:avLst/>
                    </a:prstGeom>
                  </pic:spPr>
                </pic:pic>
              </a:graphicData>
            </a:graphic>
          </wp:inline>
        </w:drawing>
      </w:r>
    </w:p>
    <w:p>
      <w:pPr>
        <w:pStyle w:val="Normal"/>
        <w:spacing w:lineRule="auto" w:line="240" w:before="0" w:after="0"/>
        <w:ind w:firstLine="567"/>
        <w:jc w:val="center"/>
        <w:rPr>
          <w:rFonts w:ascii="Times New Roman" w:hAnsi="Times New Roman" w:eastAsia="" w:cs="Times New Roman" w:eastAsiaTheme="minorEastAsia"/>
          <w:b/>
          <w:b/>
          <w:sz w:val="24"/>
          <w:szCs w:val="28"/>
        </w:rPr>
      </w:pPr>
      <w:r>
        <w:rPr>
          <w:rFonts w:eastAsia="" w:cs="Times New Roman" w:ascii="Times New Roman" w:hAnsi="Times New Roman" w:eastAsiaTheme="minorEastAsia"/>
          <w:b/>
          <w:sz w:val="24"/>
          <w:szCs w:val="28"/>
        </w:rPr>
        <w:t>Рисунок Д.1 – Показатели классификации в строгой модели</w:t>
      </w:r>
    </w:p>
    <w:p>
      <w:pPr>
        <w:pStyle w:val="ListParagraph"/>
        <w:tabs>
          <w:tab w:val="clear" w:pos="708"/>
          <w:tab w:val="left" w:pos="709" w:leader="none"/>
        </w:tabs>
        <w:spacing w:lineRule="auto" w:line="240" w:before="0" w:after="0"/>
        <w:ind w:left="720" w:hanging="720"/>
        <w:contextualSpacing/>
        <w:jc w:val="center"/>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ListParagraph"/>
        <w:tabs>
          <w:tab w:val="clear" w:pos="708"/>
          <w:tab w:val="left" w:pos="709" w:leader="none"/>
        </w:tabs>
        <w:spacing w:lineRule="auto" w:line="240" w:before="0" w:after="0"/>
        <w:ind w:left="720" w:hanging="720"/>
        <w:contextualSpacing/>
        <w:jc w:val="center"/>
        <w:rPr>
          <w:sz w:val="24"/>
          <w:szCs w:val="24"/>
        </w:rPr>
      </w:pPr>
      <w:r>
        <w:rPr>
          <w:sz w:val="24"/>
          <w:szCs w:val="24"/>
        </w:rPr>
      </w:r>
    </w:p>
    <w:p>
      <w:pPr>
        <w:pStyle w:val="ListParagraph"/>
        <w:tabs>
          <w:tab w:val="clear" w:pos="708"/>
          <w:tab w:val="left" w:pos="709" w:leader="none"/>
        </w:tabs>
        <w:spacing w:lineRule="auto" w:line="240" w:before="0" w:after="0"/>
        <w:ind w:left="720" w:hanging="720"/>
        <w:contextualSpacing/>
        <w:jc w:val="center"/>
        <w:rPr>
          <w:rFonts w:eastAsia="Calibri"/>
          <w:color w:val="1A1A1A"/>
          <w:sz w:val="24"/>
          <w:szCs w:val="24"/>
          <w:shd w:fill="FFFFFF" w:val="clear"/>
        </w:rPr>
      </w:pPr>
      <w:r>
        <w:rPr/>
        <w:drawing>
          <wp:inline distT="0" distB="0" distL="0" distR="0">
            <wp:extent cx="5401310" cy="3604260"/>
            <wp:effectExtent l="0" t="0" r="0" b="0"/>
            <wp:docPr id="19"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5" descr="loyal_plot"/>
                    <pic:cNvPicPr>
                      <a:picLocks noChangeAspect="1" noChangeArrowheads="1"/>
                    </pic:cNvPicPr>
                  </pic:nvPicPr>
                  <pic:blipFill>
                    <a:blip r:embed="rId26"/>
                    <a:stretch>
                      <a:fillRect/>
                    </a:stretch>
                  </pic:blipFill>
                  <pic:spPr bwMode="auto">
                    <a:xfrm>
                      <a:off x="0" y="0"/>
                      <a:ext cx="5401310" cy="3604260"/>
                    </a:xfrm>
                    <a:prstGeom prst="rect">
                      <a:avLst/>
                    </a:prstGeom>
                  </pic:spPr>
                </pic:pic>
              </a:graphicData>
            </a:graphic>
          </wp:inline>
        </w:drawing>
      </w:r>
    </w:p>
    <w:p>
      <w:pPr>
        <w:pStyle w:val="Normal"/>
        <w:spacing w:lineRule="auto" w:line="240" w:before="0" w:after="0"/>
        <w:ind w:firstLine="567"/>
        <w:jc w:val="center"/>
        <w:rPr>
          <w:rFonts w:ascii="Times New Roman" w:hAnsi="Times New Roman" w:eastAsia="" w:cs="Times New Roman" w:eastAsiaTheme="minorEastAsia"/>
          <w:b/>
          <w:b/>
          <w:sz w:val="28"/>
          <w:szCs w:val="28"/>
        </w:rPr>
      </w:pPr>
      <w:r>
        <w:rPr>
          <w:rFonts w:eastAsia="" w:cs="Times New Roman" w:ascii="Times New Roman" w:hAnsi="Times New Roman" w:eastAsiaTheme="minorEastAsia"/>
          <w:b/>
          <w:sz w:val="24"/>
          <w:szCs w:val="28"/>
        </w:rPr>
        <w:t>Рисунок Д.2 – Показатели классификации в лояльной модели</w:t>
      </w:r>
    </w:p>
    <w:p>
      <w:pPr>
        <w:pStyle w:val="ListParagraph"/>
        <w:tabs>
          <w:tab w:val="clear" w:pos="708"/>
          <w:tab w:val="left" w:pos="709" w:leader="none"/>
        </w:tabs>
        <w:spacing w:lineRule="auto" w:line="240" w:before="0" w:after="0"/>
        <w:ind w:left="720" w:hanging="720"/>
        <w:contextualSpacing/>
        <w:jc w:val="center"/>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ListParagraph"/>
        <w:tabs>
          <w:tab w:val="clear" w:pos="708"/>
          <w:tab w:val="left" w:pos="709" w:leader="none"/>
        </w:tabs>
        <w:spacing w:lineRule="auto" w:line="240" w:before="0" w:after="0"/>
        <w:ind w:left="720" w:hanging="720"/>
        <w:contextualSpacing/>
        <w:jc w:val="center"/>
        <w:rPr>
          <w:sz w:val="24"/>
          <w:szCs w:val="24"/>
        </w:rPr>
      </w:pPr>
      <w:r>
        <w:rPr/>
        <w:drawing>
          <wp:inline distT="0" distB="0" distL="0" distR="0">
            <wp:extent cx="5932805" cy="5815965"/>
            <wp:effectExtent l="0" t="0" r="0" b="0"/>
            <wp:docPr id="20"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descr="EtoROC plots"/>
                    <pic:cNvPicPr>
                      <a:picLocks noChangeAspect="1" noChangeArrowheads="1"/>
                    </pic:cNvPicPr>
                  </pic:nvPicPr>
                  <pic:blipFill>
                    <a:blip r:embed="rId27"/>
                    <a:stretch>
                      <a:fillRect/>
                    </a:stretch>
                  </pic:blipFill>
                  <pic:spPr bwMode="auto">
                    <a:xfrm>
                      <a:off x="0" y="0"/>
                      <a:ext cx="5932805" cy="5815965"/>
                    </a:xfrm>
                    <a:prstGeom prst="rect">
                      <a:avLst/>
                    </a:prstGeom>
                  </pic:spPr>
                </pic:pic>
              </a:graphicData>
            </a:graphic>
          </wp:inline>
        </w:drawing>
      </w:r>
    </w:p>
    <w:p>
      <w:pPr>
        <w:pStyle w:val="Normal"/>
        <w:spacing w:lineRule="auto" w:line="240" w:before="0" w:after="0"/>
        <w:ind w:firstLine="567"/>
        <w:jc w:val="center"/>
        <w:rPr>
          <w:rFonts w:ascii="Times New Roman" w:hAnsi="Times New Roman" w:eastAsia="" w:cs="Times New Roman" w:eastAsiaTheme="minorEastAsia"/>
          <w:b/>
          <w:b/>
          <w:sz w:val="24"/>
          <w:szCs w:val="28"/>
        </w:rPr>
      </w:pPr>
      <w:r>
        <w:rPr>
          <w:rFonts w:eastAsia="" w:cs="Times New Roman" w:ascii="Times New Roman" w:hAnsi="Times New Roman" w:eastAsiaTheme="minorEastAsia"/>
          <w:b/>
          <w:sz w:val="24"/>
          <w:szCs w:val="28"/>
        </w:rPr>
        <w:t xml:space="preserve">Рисунок Д.3 – Взаимосвязь различий распределения и </w:t>
      </w:r>
      <w:r>
        <w:rPr>
          <w:rFonts w:eastAsia="" w:cs="Times New Roman" w:ascii="Times New Roman" w:hAnsi="Times New Roman" w:eastAsiaTheme="minorEastAsia"/>
          <w:b/>
          <w:sz w:val="24"/>
          <w:szCs w:val="28"/>
          <w:lang w:val="en-US"/>
        </w:rPr>
        <w:t>ROC</w:t>
      </w:r>
      <w:r>
        <w:rPr>
          <w:rFonts w:eastAsia="" w:cs="Times New Roman" w:ascii="Times New Roman" w:hAnsi="Times New Roman" w:eastAsiaTheme="minorEastAsia"/>
          <w:b/>
          <w:sz w:val="24"/>
          <w:szCs w:val="28"/>
        </w:rPr>
        <w:t xml:space="preserve"> кривой</w:t>
      </w:r>
    </w:p>
    <w:p>
      <w:pPr>
        <w:pStyle w:val="ListParagraph"/>
        <w:tabs>
          <w:tab w:val="clear" w:pos="708"/>
          <w:tab w:val="left" w:pos="709" w:leader="none"/>
        </w:tabs>
        <w:spacing w:lineRule="auto" w:line="240" w:before="0" w:after="0"/>
        <w:ind w:left="720" w:hanging="720"/>
        <w:contextualSpacing/>
        <w:jc w:val="center"/>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ListParagraph"/>
        <w:tabs>
          <w:tab w:val="clear" w:pos="708"/>
          <w:tab w:val="left" w:pos="709" w:leader="none"/>
        </w:tabs>
        <w:spacing w:lineRule="auto" w:line="240" w:before="0" w:after="0"/>
        <w:ind w:left="720" w:hanging="720"/>
        <w:contextualSpacing/>
        <w:jc w:val="center"/>
        <w:rPr>
          <w:rFonts w:ascii="Times New Roman" w:hAnsi="Times New Roman" w:cs="Times New Roman"/>
          <w:sz w:val="24"/>
          <w:szCs w:val="24"/>
        </w:rPr>
      </w:pPr>
      <w:r>
        <w:rPr>
          <w:rFonts w:cs="Times New Roman" w:ascii="Times New Roman" w:hAnsi="Times New Roman"/>
          <w:sz w:val="24"/>
          <w:szCs w:val="24"/>
        </w:rPr>
      </w:r>
    </w:p>
    <w:p>
      <w:pPr>
        <w:pStyle w:val="ListParagraph"/>
        <w:tabs>
          <w:tab w:val="clear" w:pos="708"/>
          <w:tab w:val="left" w:pos="709" w:leader="none"/>
        </w:tabs>
        <w:spacing w:lineRule="auto" w:line="240" w:before="0" w:after="0"/>
        <w:ind w:left="720" w:hanging="720"/>
        <w:contextualSpacing/>
        <w:jc w:val="center"/>
        <w:rPr>
          <w:sz w:val="24"/>
          <w:szCs w:val="24"/>
        </w:rPr>
      </w:pPr>
      <w:r>
        <w:rPr/>
        <w:drawing>
          <wp:inline distT="0" distB="0" distL="0" distR="0">
            <wp:extent cx="5934075" cy="1971675"/>
            <wp:effectExtent l="0" t="0" r="0" b="0"/>
            <wp:docPr id="2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 descr="inverse_ROC"/>
                    <pic:cNvPicPr>
                      <a:picLocks noChangeAspect="1" noChangeArrowheads="1"/>
                    </pic:cNvPicPr>
                  </pic:nvPicPr>
                  <pic:blipFill>
                    <a:blip r:embed="rId28"/>
                    <a:stretch>
                      <a:fillRect/>
                    </a:stretch>
                  </pic:blipFill>
                  <pic:spPr bwMode="auto">
                    <a:xfrm>
                      <a:off x="0" y="0"/>
                      <a:ext cx="5934075" cy="1971675"/>
                    </a:xfrm>
                    <a:prstGeom prst="rect">
                      <a:avLst/>
                    </a:prstGeom>
                  </pic:spPr>
                </pic:pic>
              </a:graphicData>
            </a:graphic>
          </wp:inline>
        </w:drawing>
      </w:r>
    </w:p>
    <w:p>
      <w:pPr>
        <w:pStyle w:val="Normal"/>
        <w:spacing w:lineRule="auto" w:line="240" w:before="0" w:after="0"/>
        <w:ind w:firstLine="567"/>
        <w:jc w:val="center"/>
        <w:rPr>
          <w:rFonts w:ascii="Times New Roman" w:hAnsi="Times New Roman" w:eastAsia="" w:cs="Times New Roman" w:eastAsiaTheme="minorEastAsia"/>
          <w:b/>
          <w:b/>
          <w:sz w:val="24"/>
          <w:szCs w:val="28"/>
        </w:rPr>
      </w:pPr>
      <w:r>
        <w:rPr>
          <w:rFonts w:eastAsia="" w:cs="Times New Roman" w:ascii="Times New Roman" w:hAnsi="Times New Roman" w:eastAsiaTheme="minorEastAsia"/>
          <w:b/>
          <w:sz w:val="24"/>
          <w:szCs w:val="28"/>
        </w:rPr>
        <w:t xml:space="preserve">Рисунок Д.4 – </w:t>
      </w:r>
      <w:r>
        <w:rPr>
          <w:rFonts w:eastAsia="" w:cs="Times New Roman" w:ascii="Times New Roman" w:hAnsi="Times New Roman" w:eastAsiaTheme="minorEastAsia"/>
          <w:b/>
          <w:sz w:val="24"/>
          <w:szCs w:val="28"/>
          <w:lang w:val="en-US"/>
        </w:rPr>
        <w:t>ROC</w:t>
      </w:r>
      <w:r>
        <w:rPr>
          <w:rFonts w:eastAsia="" w:cs="Times New Roman" w:ascii="Times New Roman" w:hAnsi="Times New Roman" w:eastAsiaTheme="minorEastAsia"/>
          <w:b/>
          <w:sz w:val="24"/>
          <w:szCs w:val="28"/>
        </w:rPr>
        <w:t xml:space="preserve"> кривая в случае обмена распределений</w:t>
      </w:r>
    </w:p>
    <w:p>
      <w:pPr>
        <w:pStyle w:val="ListParagraph"/>
        <w:tabs>
          <w:tab w:val="clear" w:pos="708"/>
          <w:tab w:val="left" w:pos="709" w:leader="none"/>
        </w:tabs>
        <w:spacing w:lineRule="auto" w:line="240" w:before="0" w:after="0"/>
        <w:ind w:left="720" w:hanging="720"/>
        <w:contextualSpacing/>
        <w:jc w:val="center"/>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ListParagraph"/>
        <w:tabs>
          <w:tab w:val="clear" w:pos="708"/>
          <w:tab w:val="left" w:pos="709" w:leader="none"/>
        </w:tabs>
        <w:spacing w:lineRule="auto" w:line="240" w:before="0" w:after="0"/>
        <w:ind w:left="720" w:hanging="720"/>
        <w:contextualSpacing/>
        <w:jc w:val="center"/>
        <w:rPr>
          <w:rFonts w:ascii="Times New Roman" w:hAnsi="Times New Roman" w:cs="Times New Roman"/>
          <w:sz w:val="24"/>
          <w:szCs w:val="24"/>
        </w:rPr>
      </w:pPr>
      <w:r>
        <w:rPr>
          <w:rFonts w:cs="Times New Roman" w:ascii="Times New Roman" w:hAnsi="Times New Roman"/>
          <w:sz w:val="24"/>
          <w:szCs w:val="24"/>
        </w:rPr>
      </w:r>
    </w:p>
    <w:p>
      <w:pPr>
        <w:pStyle w:val="ListParagraph"/>
        <w:tabs>
          <w:tab w:val="clear" w:pos="708"/>
          <w:tab w:val="left" w:pos="709" w:leader="none"/>
        </w:tabs>
        <w:spacing w:lineRule="auto" w:line="240" w:before="0" w:after="0"/>
        <w:ind w:left="720" w:hanging="720"/>
        <w:contextualSpacing/>
        <w:jc w:val="center"/>
        <w:rPr>
          <w:rFonts w:ascii="Times New Roman" w:hAnsi="Times New Roman" w:cs="Times New Roman"/>
          <w:sz w:val="24"/>
          <w:szCs w:val="24"/>
        </w:rPr>
      </w:pPr>
      <w:r>
        <w:rPr>
          <w:rFonts w:cs="Times New Roman" w:ascii="Times New Roman" w:hAnsi="Times New Roman"/>
          <w:sz w:val="24"/>
          <w:szCs w:val="24"/>
        </w:rPr>
      </w:r>
    </w:p>
    <w:p>
      <w:pPr>
        <w:pStyle w:val="1"/>
        <w:spacing w:lineRule="auto" w:line="480"/>
        <w:jc w:val="center"/>
        <w:rPr>
          <w:szCs w:val="24"/>
        </w:rPr>
      </w:pPr>
      <w:bookmarkStart w:id="24" w:name="_Toc101211781"/>
      <w:r>
        <w:rPr>
          <w:szCs w:val="24"/>
        </w:rPr>
        <w:t xml:space="preserve">ПРИЛОЖЕНИЕ </w:t>
      </w:r>
      <w:r>
        <w:rPr>
          <w:szCs w:val="24"/>
          <w:lang w:val="en-US"/>
        </w:rPr>
        <w:t>E</w:t>
      </w:r>
      <w:r>
        <w:rPr>
          <w:szCs w:val="24"/>
        </w:rPr>
        <w:br/>
      </w:r>
      <w:r>
        <w:rPr>
          <w:szCs w:val="24"/>
          <w:lang w:val="en-US"/>
        </w:rPr>
        <w:t>ROC</w:t>
      </w:r>
      <w:r>
        <w:rPr>
          <w:szCs w:val="24"/>
        </w:rPr>
        <w:t xml:space="preserve"> анализ для номинативной переменной</w:t>
      </w:r>
      <w:bookmarkEnd w:id="24"/>
    </w:p>
    <w:p>
      <w:pPr>
        <w:pStyle w:val="Normal"/>
        <w:spacing w:lineRule="auto" w:line="240" w:before="0" w:after="0"/>
        <w:jc w:val="both"/>
        <w:rPr>
          <w:rFonts w:ascii="Times New Roman" w:hAnsi="Times New Roman" w:eastAsia="" w:cs="Times New Roman" w:eastAsiaTheme="minorEastAsia"/>
          <w:sz w:val="24"/>
          <w:szCs w:val="28"/>
        </w:rPr>
      </w:pPr>
      <w:r>
        <w:rPr>
          <w:rFonts w:cs="Times New Roman" w:ascii="Times New Roman" w:hAnsi="Times New Roman"/>
          <w:b/>
          <w:sz w:val="24"/>
          <w:szCs w:val="28"/>
        </w:rPr>
        <w:t xml:space="preserve">Таблица Е.1 – Процесс изменения </w:t>
      </w:r>
      <w:r>
        <w:rPr>
          <w:rFonts w:cs="Times New Roman" w:ascii="Times New Roman" w:hAnsi="Times New Roman"/>
          <w:b/>
          <w:sz w:val="24"/>
          <w:szCs w:val="28"/>
          <w:lang w:val="en-US"/>
        </w:rPr>
        <w:t>TPR</w:t>
      </w:r>
      <w:r>
        <w:rPr>
          <w:rFonts w:cs="Times New Roman" w:ascii="Times New Roman" w:hAnsi="Times New Roman"/>
          <w:b/>
          <w:sz w:val="24"/>
          <w:szCs w:val="28"/>
        </w:rPr>
        <w:t xml:space="preserve"> и </w:t>
      </w:r>
      <w:r>
        <w:rPr>
          <w:rFonts w:cs="Times New Roman" w:ascii="Times New Roman" w:hAnsi="Times New Roman"/>
          <w:b/>
          <w:sz w:val="24"/>
          <w:szCs w:val="28"/>
          <w:lang w:val="en-US"/>
        </w:rPr>
        <w:t>FPR</w:t>
      </w:r>
      <w:r>
        <w:rPr>
          <w:rFonts w:cs="Times New Roman" w:ascii="Times New Roman" w:hAnsi="Times New Roman"/>
          <w:b/>
          <w:sz w:val="24"/>
          <w:szCs w:val="28"/>
        </w:rPr>
        <w:t xml:space="preserve"> номинативного предиктора</w:t>
      </w:r>
    </w:p>
    <w:tbl>
      <w:tblPr>
        <w:tblStyle w:val="a3"/>
        <w:tblW w:w="947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3"/>
        <w:gridCol w:w="2556"/>
        <w:gridCol w:w="1553"/>
        <w:gridCol w:w="1554"/>
        <w:gridCol w:w="1552"/>
        <w:gridCol w:w="1553"/>
      </w:tblGrid>
      <w:tr>
        <w:trPr/>
        <w:tc>
          <w:tcPr>
            <w:tcW w:w="703" w:type="dxa"/>
            <w:tcBorders/>
            <w:vAlign w:val="center"/>
          </w:tcPr>
          <w:p>
            <w:pPr>
              <w:pStyle w:val="Normal"/>
              <w:widowControl/>
              <w:spacing w:lineRule="auto" w:line="240" w:before="0" w:after="0"/>
              <w:jc w:val="center"/>
              <w:rPr>
                <w:rFonts w:eastAsia="" w:eastAsiaTheme="minorEastAsia"/>
                <w:i/>
                <w:i/>
                <w:sz w:val="28"/>
                <w:szCs w:val="28"/>
              </w:rPr>
            </w:pPr>
            <w:r>
              <w:rPr>
                <w:rFonts w:cs=""/>
                <w:kern w:val="0"/>
                <w:sz w:val="22"/>
                <w:szCs w:val="22"/>
                <w:lang w:val="ru-RU" w:eastAsia="en-US" w:bidi="ar-SA"/>
              </w:rPr>
            </w:r>
            <m:oMathPara xmlns:m="http://schemas.openxmlformats.org/officeDocument/2006/math">
              <m:oMathParaPr>
                <m:jc m:val="center"/>
              </m:oMathParaPr>
              <m:oMath>
                <m:r>
                  <w:rPr>
                    <w:rFonts w:ascii="Cambria Math" w:hAnsi="Cambria Math"/>
                  </w:rPr>
                  <m:t xml:space="preserve">l</m:t>
                </m:r>
              </m:oMath>
            </m:oMathPara>
          </w:p>
        </w:tc>
        <w:tc>
          <w:tcPr>
            <w:tcW w:w="2556" w:type="dxa"/>
            <w:tcBorders/>
          </w:tcPr>
          <w:p>
            <w:pPr>
              <w:pStyle w:val="Normal"/>
              <w:widowControl/>
              <w:spacing w:lineRule="auto" w:line="240" w:before="0" w:after="0"/>
              <w:jc w:val="center"/>
              <w:rPr>
                <w:rFonts w:eastAsia="" w:eastAsiaTheme="minorEastAsia"/>
                <w:sz w:val="28"/>
                <w:szCs w:val="28"/>
              </w:rPr>
            </w:pPr>
            <w:r>
              <w:rPr>
                <w:rFonts w:eastAsia="" w:cs="" w:eastAsiaTheme="minorEastAsia"/>
                <w:kern w:val="0"/>
                <w:sz w:val="28"/>
                <w:szCs w:val="28"/>
                <w:lang w:val="ru-RU" w:eastAsia="en-US" w:bidi="ar-SA"/>
              </w:rPr>
              <w:t>Решение</w:t>
            </w:r>
          </w:p>
        </w:tc>
        <w:tc>
          <w:tcPr>
            <w:tcW w:w="1553" w:type="dxa"/>
            <w:tcBorders/>
          </w:tcPr>
          <w:p>
            <w:pPr>
              <w:pStyle w:val="Normal"/>
              <w:widowControl/>
              <w:spacing w:lineRule="auto" w:line="240" w:before="0" w:after="0"/>
              <w:jc w:val="center"/>
              <w:rPr>
                <w:rFonts w:eastAsia="" w:eastAsiaTheme="minorEastAsia"/>
                <w:i/>
                <w:i/>
                <w:sz w:val="28"/>
                <w:szCs w:val="28"/>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FP</m:t>
                    </m:r>
                  </m:e>
                  <m:sub>
                    <m:r>
                      <w:rPr>
                        <w:rFonts w:ascii="Cambria Math" w:hAnsi="Cambria Math"/>
                      </w:rPr>
                      <m:t xml:space="preserve">l</m:t>
                    </m:r>
                  </m:sub>
                </m:sSub>
              </m:oMath>
            </m:oMathPara>
          </w:p>
        </w:tc>
        <w:tc>
          <w:tcPr>
            <w:tcW w:w="1554" w:type="dxa"/>
            <w:tcBorders/>
          </w:tcPr>
          <w:p>
            <w:pPr>
              <w:pStyle w:val="Normal"/>
              <w:widowControl/>
              <w:spacing w:lineRule="auto" w:line="240" w:before="0" w:after="0"/>
              <w:jc w:val="center"/>
              <w:rPr>
                <w:rFonts w:eastAsia="" w:eastAsiaTheme="minorEastAsia"/>
                <w:i/>
                <w:i/>
                <w:sz w:val="28"/>
                <w:szCs w:val="28"/>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TP</m:t>
                    </m:r>
                  </m:e>
                  <m:sub>
                    <m:r>
                      <w:rPr>
                        <w:rFonts w:ascii="Cambria Math" w:hAnsi="Cambria Math"/>
                      </w:rPr>
                      <m:t xml:space="preserve">l</m:t>
                    </m:r>
                  </m:sub>
                </m:sSub>
              </m:oMath>
            </m:oMathPara>
          </w:p>
        </w:tc>
        <w:tc>
          <w:tcPr>
            <w:tcW w:w="1552" w:type="dxa"/>
            <w:tcBorders/>
          </w:tcPr>
          <w:p>
            <w:pPr>
              <w:pStyle w:val="Normal"/>
              <w:widowControl/>
              <w:spacing w:lineRule="auto" w:line="240" w:before="0" w:after="0"/>
              <w:jc w:val="center"/>
              <w:rPr>
                <w:rFonts w:eastAsia="" w:eastAsiaTheme="minorEastAsia"/>
                <w:i/>
                <w:i/>
                <w:sz w:val="28"/>
                <w:szCs w:val="28"/>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FPR</m:t>
                    </m:r>
                  </m:e>
                  <m:sub>
                    <m:r>
                      <w:rPr>
                        <w:rFonts w:ascii="Cambria Math" w:hAnsi="Cambria Math"/>
                      </w:rPr>
                      <m:t xml:space="preserve">l</m:t>
                    </m:r>
                  </m:sub>
                </m:sSub>
              </m:oMath>
            </m:oMathPara>
          </w:p>
        </w:tc>
        <w:tc>
          <w:tcPr>
            <w:tcW w:w="1553" w:type="dxa"/>
            <w:tcBorders/>
          </w:tcPr>
          <w:p>
            <w:pPr>
              <w:pStyle w:val="Normal"/>
              <w:widowControl/>
              <w:spacing w:lineRule="auto" w:line="240" w:before="0" w:after="0"/>
              <w:jc w:val="center"/>
              <w:rPr>
                <w:rFonts w:eastAsia="" w:eastAsiaTheme="minorEastAsia"/>
                <w:i/>
                <w:i/>
                <w:sz w:val="28"/>
                <w:szCs w:val="28"/>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TPR</m:t>
                    </m:r>
                  </m:e>
                  <m:sub>
                    <m:r>
                      <w:rPr>
                        <w:rFonts w:ascii="Cambria Math" w:hAnsi="Cambria Math"/>
                      </w:rPr>
                      <m:t xml:space="preserve">l</m:t>
                    </m:r>
                  </m:sub>
                </m:sSub>
              </m:oMath>
            </m:oMathPara>
          </w:p>
        </w:tc>
      </w:tr>
      <w:tr>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m</w:t>
            </w:r>
          </w:p>
        </w:tc>
        <w:tc>
          <w:tcPr>
            <w:tcW w:w="2556" w:type="dxa"/>
            <w:tcBorders/>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w:r>
              <w:rPr>
                <w:rFonts w:eastAsia="" w:cs="" w:eastAsiaTheme="minorEastAsia"/>
                <w:kern w:val="0"/>
                <w:sz w:val="24"/>
                <w:szCs w:val="24"/>
                <w:lang w:val="ru-RU" w:eastAsia="en-US" w:bidi="ar-SA"/>
              </w:rPr>
              <w:t>,</w:t>
            </w:r>
          </w:p>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0</w:t>
            </w:r>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0</w:t>
            </w:r>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0</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0</w:t>
            </w:r>
          </w:p>
        </w:tc>
      </w:tr>
      <w:tr>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m-1</w:t>
            </w:r>
          </w:p>
        </w:tc>
        <w:tc>
          <w:tcPr>
            <w:tcW w:w="2556" w:type="dxa"/>
            <w:tcBorders/>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ru-RU" w:eastAsia="en-US" w:bidi="ar-SA"/>
              </w:rPr>
              <w:t>,</w:t>
            </w:r>
          </w:p>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sSubSup>
                  <m:e>
                    <m:r>
                      <w:rPr>
                        <w:rFonts w:ascii="Cambria Math" w:hAnsi="Cambria Math"/>
                      </w:rPr>
                      <m:t xml:space="preserve">n</m:t>
                    </m:r>
                  </m:e>
                  <m:sub>
                    <m:r>
                      <w:rPr>
                        <w:rFonts w:ascii="Cambria Math" w:hAnsi="Cambria Math"/>
                      </w:rPr>
                      <m:t xml:space="preserve">m</m:t>
                    </m:r>
                  </m:sub>
                  <m:sup>
                    <m:r>
                      <w:rPr>
                        <w:rFonts w:ascii="Cambria Math" w:hAnsi="Cambria Math"/>
                      </w:rPr>
                      <m:t xml:space="preserve">N</m:t>
                    </m:r>
                  </m:sup>
                </m:sSubSup>
              </m:oMath>
            </m:oMathPara>
          </w:p>
        </w:tc>
        <w:tc>
          <w:tcPr>
            <w:tcW w:w="1554"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sSubSup>
                  <m:e>
                    <m:r>
                      <w:rPr>
                        <w:rFonts w:ascii="Cambria Math" w:hAnsi="Cambria Math"/>
                      </w:rPr>
                      <m:t xml:space="preserve">n</m:t>
                    </m:r>
                  </m:e>
                  <m:sub>
                    <m:r>
                      <w:rPr>
                        <w:rFonts w:ascii="Cambria Math" w:hAnsi="Cambria Math"/>
                      </w:rPr>
                      <m:t xml:space="preserve">m</m:t>
                    </m:r>
                  </m:sub>
                  <m:sup>
                    <m:r>
                      <w:rPr>
                        <w:rFonts w:ascii="Cambria Math" w:hAnsi="Cambria Math"/>
                      </w:rPr>
                      <m:t xml:space="preserve">P</m:t>
                    </m:r>
                  </m:sup>
                </m:sSubSup>
              </m:oMath>
            </m:oMathPara>
          </w:p>
        </w:tc>
        <w:tc>
          <w:tcPr>
            <w:tcW w:w="1552"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f>
                  <m:num>
                    <m:sSubSup>
                      <m:e>
                        <m:r>
                          <w:rPr>
                            <w:rFonts w:ascii="Cambria Math" w:hAnsi="Cambria Math"/>
                          </w:rPr>
                          <m:t xml:space="preserve">n</m:t>
                        </m:r>
                      </m:e>
                      <m:sub>
                        <m:r>
                          <w:rPr>
                            <w:rFonts w:ascii="Cambria Math" w:hAnsi="Cambria Math"/>
                          </w:rPr>
                          <m:t xml:space="preserve">m</m:t>
                        </m:r>
                      </m:sub>
                      <m:sup>
                        <m:r>
                          <w:rPr>
                            <w:rFonts w:ascii="Cambria Math" w:hAnsi="Cambria Math"/>
                          </w:rPr>
                          <m:t xml:space="preserve">N</m:t>
                        </m:r>
                      </m:sup>
                    </m:sSubSup>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f>
                  <m:num>
                    <m:sSubSup>
                      <m:e>
                        <m:r>
                          <w:rPr>
                            <w:rFonts w:ascii="Cambria Math" w:hAnsi="Cambria Math"/>
                          </w:rPr>
                          <m:t xml:space="preserve">n</m:t>
                        </m:r>
                      </m:e>
                      <m:sub>
                        <m:r>
                          <w:rPr>
                            <w:rFonts w:ascii="Cambria Math" w:hAnsi="Cambria Math"/>
                          </w:rPr>
                          <m:t xml:space="preserve">m</m:t>
                        </m:r>
                      </m:sub>
                      <m:sup>
                        <m:r>
                          <w:rPr>
                            <w:rFonts w:ascii="Cambria Math" w:hAnsi="Cambria Math"/>
                          </w:rPr>
                          <m:t xml:space="preserve">P</m:t>
                        </m:r>
                      </m:sup>
                    </m:sSubSup>
                  </m:num>
                  <m:den>
                    <m:r>
                      <w:rPr>
                        <w:rFonts w:ascii="Cambria Math" w:hAnsi="Cambria Math"/>
                      </w:rPr>
                      <m:t xml:space="preserve">P</m:t>
                    </m:r>
                    <m:r>
                      <w:rPr>
                        <w:rFonts w:ascii="Cambria Math" w:hAnsi="Cambria Math"/>
                      </w:rPr>
                      <m:t xml:space="preserve">'</m:t>
                    </m:r>
                  </m:den>
                </m:f>
              </m:oMath>
            </m:oMathPara>
          </w:p>
        </w:tc>
      </w:tr>
      <w:tr>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m-2</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r>
                    <w:rPr>
                      <w:rFonts w:ascii="Cambria Math" w:hAnsi="Cambria Math"/>
                    </w:rPr>
                    <m:t xml:space="preserve">−</m:t>
                  </m:r>
                  <m:r>
                    <w:rPr>
                      <w:rFonts w:ascii="Cambria Math" w:hAnsi="Cambria Math"/>
                    </w:rPr>
                    <m:t xml:space="preserve">2</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i/>
                <w:i/>
                <w:sz w:val="24"/>
                <w:szCs w:val="24"/>
              </w:rPr>
            </w:pPr>
            <w:r>
              <w:rPr>
                <w:rFonts w:cs=""/>
                <w:kern w:val="0"/>
                <w:sz w:val="22"/>
                <w:szCs w:val="22"/>
                <w:lang w:val="ru-RU" w:eastAsia="en-US" w:bidi="ar-SA"/>
              </w:rPr>
            </w:r>
            <m:oMathPara xmlns:m="http://schemas.openxmlformats.org/officeDocument/2006/math">
              <m:oMathParaPr>
                <m:jc m:val="center"/>
              </m:oMathParaPr>
              <m:oMath>
                <m:sSubSup>
                  <m:e>
                    <m:r>
                      <w:rPr>
                        <w:rFonts w:ascii="Cambria Math" w:hAnsi="Cambria Math"/>
                      </w:rPr>
                      <m:t xml:space="preserve">n</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sSubSup>
                  <m:e>
                    <m:r>
                      <w:rPr>
                        <w:rFonts w:ascii="Cambria Math" w:hAnsi="Cambria Math"/>
                      </w:rPr>
                      <m:t xml:space="preserve">n</m:t>
                    </m:r>
                  </m:e>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m:oMathPara>
          </w:p>
        </w:tc>
        <w:tc>
          <w:tcPr>
            <w:tcW w:w="1554" w:type="dxa"/>
            <w:tcBorders/>
            <w:vAlign w:val="center"/>
          </w:tcPr>
          <w:p>
            <w:pPr>
              <w:pStyle w:val="Normal"/>
              <w:widowControl/>
              <w:spacing w:lineRule="auto" w:line="240" w:before="0" w:after="0"/>
              <w:jc w:val="center"/>
              <w:rPr>
                <w:rFonts w:eastAsia="" w:eastAsiaTheme="minorEastAsia"/>
                <w:i/>
                <w:i/>
                <w:sz w:val="24"/>
                <w:szCs w:val="24"/>
              </w:rPr>
            </w:pPr>
            <w:r>
              <w:rPr>
                <w:rFonts w:cs=""/>
                <w:kern w:val="0"/>
                <w:sz w:val="22"/>
                <w:szCs w:val="22"/>
                <w:lang w:val="ru-RU" w:eastAsia="en-US" w:bidi="ar-SA"/>
              </w:rPr>
            </w:r>
            <m:oMathPara xmlns:m="http://schemas.openxmlformats.org/officeDocument/2006/math">
              <m:oMathParaPr>
                <m:jc m:val="center"/>
              </m:oMathParaPr>
              <m:oMath>
                <m:sSubSup>
                  <m:e>
                    <m:r>
                      <w:rPr>
                        <w:rFonts w:ascii="Cambria Math" w:hAnsi="Cambria Math"/>
                      </w:rPr>
                      <m:t xml:space="preserve">n</m:t>
                    </m:r>
                  </m:e>
                  <m:sub>
                    <m:r>
                      <w:rPr>
                        <w:rFonts w:ascii="Cambria Math" w:hAnsi="Cambria Math"/>
                      </w:rPr>
                      <m:t xml:space="preserve">m</m:t>
                    </m:r>
                  </m:sub>
                  <m:sup>
                    <m:r>
                      <w:rPr>
                        <w:rFonts w:ascii="Cambria Math" w:hAnsi="Cambria Math"/>
                      </w:rPr>
                      <m:t xml:space="preserve">P</m:t>
                    </m:r>
                  </m:sup>
                </m:sSubSup>
                <m:r>
                  <w:rPr>
                    <w:rFonts w:ascii="Cambria Math" w:hAnsi="Cambria Math"/>
                  </w:rPr>
                  <m:t xml:space="preserve">+</m:t>
                </m:r>
                <m:sSubSup>
                  <m:e>
                    <m:r>
                      <w:rPr>
                        <w:rFonts w:ascii="Cambria Math" w:hAnsi="Cambria Math"/>
                      </w:rPr>
                      <m:t xml:space="preserve">n</m:t>
                    </m:r>
                  </m:e>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P</m:t>
                    </m:r>
                  </m:sup>
                </m:sSubSup>
              </m:oMath>
            </m:oMathPara>
          </w:p>
        </w:tc>
        <w:tc>
          <w:tcPr>
            <w:tcW w:w="1552"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f>
                  <m:num>
                    <m:sSubSup>
                      <m:e>
                        <m:r>
                          <w:rPr>
                            <w:rFonts w:ascii="Cambria Math" w:hAnsi="Cambria Math"/>
                          </w:rPr>
                          <m:t xml:space="preserve">n</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sSubSup>
                      <m:e>
                        <m:r>
                          <w:rPr>
                            <w:rFonts w:ascii="Cambria Math" w:hAnsi="Cambria Math"/>
                          </w:rPr>
                          <m:t xml:space="preserve">n</m:t>
                        </m:r>
                      </m:e>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f>
                  <m:num>
                    <m:sSubSup>
                      <m:e>
                        <m:r>
                          <w:rPr>
                            <w:rFonts w:ascii="Cambria Math" w:hAnsi="Cambria Math"/>
                          </w:rPr>
                          <m:t xml:space="preserve">n</m:t>
                        </m:r>
                      </m:e>
                      <m:sub>
                        <m:r>
                          <w:rPr>
                            <w:rFonts w:ascii="Cambria Math" w:hAnsi="Cambria Math"/>
                          </w:rPr>
                          <m:t xml:space="preserve">m</m:t>
                        </m:r>
                      </m:sub>
                      <m:sup>
                        <m:r>
                          <w:rPr>
                            <w:rFonts w:ascii="Cambria Math" w:hAnsi="Cambria Math"/>
                          </w:rPr>
                          <m:t xml:space="preserve">P</m:t>
                        </m:r>
                      </m:sup>
                    </m:sSubSup>
                    <m:r>
                      <w:rPr>
                        <w:rFonts w:ascii="Cambria Math" w:hAnsi="Cambria Math"/>
                      </w:rPr>
                      <m:t xml:space="preserve">+</m:t>
                    </m:r>
                    <m:sSubSup>
                      <m:e>
                        <m:r>
                          <w:rPr>
                            <w:rFonts w:ascii="Cambria Math" w:hAnsi="Cambria Math"/>
                          </w:rPr>
                          <m:t xml:space="preserve">n</m:t>
                        </m:r>
                      </m:e>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P</m:t>
                        </m:r>
                      </m:sup>
                    </m:sSubSup>
                  </m:num>
                  <m:den>
                    <m:r>
                      <w:rPr>
                        <w:rFonts w:ascii="Cambria Math" w:hAnsi="Cambria Math"/>
                      </w:rPr>
                      <m:t xml:space="preserve">P</m:t>
                    </m:r>
                    <m:r>
                      <w:rPr>
                        <w:rFonts w:ascii="Cambria Math" w:hAnsi="Cambria Math"/>
                      </w:rPr>
                      <m:t xml:space="preserve">'</m:t>
                    </m:r>
                  </m:den>
                </m:f>
              </m:oMath>
            </m:oMathPara>
          </w:p>
        </w:tc>
      </w:tr>
      <w:tr>
        <w:trPr>
          <w:trHeight w:val="180"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r>
      <w:tr>
        <w:trPr>
          <w:trHeight w:val="165"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u</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u</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u</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42"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u-1</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u</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u</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u</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u</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u</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u</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65"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r>
      <w:tr>
        <w:trPr>
          <w:trHeight w:val="180"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j+1</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j</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50"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j</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j</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50"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rPr>
            </w:pPr>
            <w:r>
              <w:rPr>
                <w:rFonts w:eastAsia="" w:cs="Times New Roman" w:ascii="Times New Roman" w:hAnsi="Times New Roman" w:eastAsiaTheme="minorEastAsia"/>
                <w:i/>
                <w:kern w:val="0"/>
                <w:sz w:val="28"/>
                <w:szCs w:val="28"/>
                <w:lang w:val="en-US" w:eastAsia="en-US" w:bidi="ar-SA"/>
              </w:rPr>
              <w:t>j</w:t>
            </w:r>
            <w:r>
              <w:rPr>
                <w:rFonts w:eastAsia="" w:cs="Times New Roman" w:ascii="Times New Roman" w:hAnsi="Times New Roman" w:eastAsiaTheme="minorEastAsia"/>
                <w:i/>
                <w:kern w:val="0"/>
                <w:sz w:val="28"/>
                <w:szCs w:val="28"/>
                <w:lang w:val="ru-RU" w:eastAsia="en-US" w:bidi="ar-SA"/>
              </w:rPr>
              <w:t>-1</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j</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97"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r>
      <w:tr>
        <w:trPr>
          <w:trHeight w:val="165"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s</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s</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s</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50"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s-1</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s</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s</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s</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65"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r>
      <w:tr>
        <w:trPr>
          <w:trHeight w:val="142"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rPr>
            </w:pPr>
            <w:r>
              <w:rPr>
                <w:rFonts w:eastAsia="" w:cs="Times New Roman" w:ascii="Times New Roman" w:hAnsi="Times New Roman" w:eastAsiaTheme="minorEastAsia"/>
                <w:i/>
                <w:kern w:val="0"/>
                <w:sz w:val="28"/>
                <w:szCs w:val="28"/>
                <w:lang w:val="en-US" w:eastAsia="en-US" w:bidi="ar-SA"/>
              </w:rPr>
              <w:t>i+1</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12"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i</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50"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i-1</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rHeight w:val="157" w:hRule="atLeast"/>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r>
      <w:tr>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r</w:t>
            </w:r>
          </w:p>
        </w:tc>
        <w:tc>
          <w:tcPr>
            <w:tcW w:w="2556" w:type="dxa"/>
            <w:tcBorders/>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r</m:t>
                  </m:r>
                </m:sub>
              </m:sSub>
              <m:r>
                <w:rPr>
                  <w:rFonts w:ascii="Cambria Math" w:hAnsi="Cambria Math"/>
                </w:rPr>
                <m:t xml:space="preserve">}</m:t>
              </m:r>
            </m:oMath>
            <w:r>
              <w:rPr>
                <w:rFonts w:eastAsia="" w:cs="" w:eastAsiaTheme="minorEastAsia"/>
                <w:kern w:val="0"/>
                <w:sz w:val="24"/>
                <w:szCs w:val="24"/>
                <w:lang w:val="ru-RU" w:eastAsia="en-US" w:bidi="ar-SA"/>
              </w:rPr>
              <w:t>,</w:t>
            </w:r>
          </w:p>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r</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r-1</w:t>
            </w:r>
          </w:p>
        </w:tc>
        <w:tc>
          <w:tcPr>
            <w:tcW w:w="2556" w:type="dxa"/>
            <w:tcBorders/>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r</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ru-RU"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r</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r</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j</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r</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r</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j</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r</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w:t>
            </w:r>
          </w:p>
        </w:tc>
      </w:tr>
      <w:tr>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1</w:t>
            </w:r>
          </w:p>
        </w:tc>
        <w:tc>
          <w:tcPr>
            <w:tcW w:w="2556" w:type="dxa"/>
            <w:tcBorders/>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oMath>
            <w:r>
              <w:rPr>
                <w:rFonts w:eastAsia="" w:cs="" w:eastAsiaTheme="minorEastAsia"/>
                <w:kern w:val="0"/>
                <w:sz w:val="24"/>
                <w:szCs w:val="24"/>
                <w:lang w:val="en-US" w:eastAsia="en-US" w:bidi="ar-SA"/>
              </w:rPr>
              <w:t>,</w:t>
            </w:r>
          </w:p>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oMath>
            </m:oMathPara>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oMath>
            </m:oMathPara>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N</m:t>
                            </m:r>
                          </m:sup>
                        </m:sSubSup>
                      </m:e>
                    </m:nary>
                  </m:num>
                  <m:den>
                    <m:r>
                      <w:rPr>
                        <w:rFonts w:ascii="Cambria Math" w:hAnsi="Cambria Math"/>
                      </w:rPr>
                      <m:t xml:space="preserve">N</m:t>
                    </m:r>
                    <m:r>
                      <w:rPr>
                        <w:rFonts w:ascii="Cambria Math" w:hAnsi="Cambria Math"/>
                      </w:rPr>
                      <m:t xml:space="preserve">'</m:t>
                    </m:r>
                  </m:den>
                </m:f>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2</m:t>
                        </m:r>
                      </m:sub>
                      <m:sup>
                        <m:r>
                          <w:rPr>
                            <w:rFonts w:ascii="Cambria Math" w:hAnsi="Cambria Math"/>
                          </w:rPr>
                          <m:t xml:space="preserve">m</m:t>
                        </m:r>
                      </m:sup>
                      <m:e>
                        <m:sSubSup>
                          <m:e>
                            <m:r>
                              <w:rPr>
                                <w:rFonts w:ascii="Cambria Math" w:hAnsi="Cambria Math"/>
                              </w:rPr>
                              <m:t xml:space="preserve">n</m:t>
                            </m:r>
                          </m:e>
                          <m:sub>
                            <m:r>
                              <w:rPr>
                                <w:rFonts w:ascii="Cambria Math" w:hAnsi="Cambria Math"/>
                              </w:rPr>
                              <m:t xml:space="preserve">k</m:t>
                            </m:r>
                          </m:sub>
                          <m:sup>
                            <m:r>
                              <w:rPr>
                                <w:rFonts w:ascii="Cambria Math" w:hAnsi="Cambria Math"/>
                              </w:rPr>
                              <m:t xml:space="preserve">P</m:t>
                            </m:r>
                          </m:sup>
                        </m:sSubSup>
                      </m:e>
                    </m:nary>
                  </m:num>
                  <m:den>
                    <m:r>
                      <w:rPr>
                        <w:rFonts w:ascii="Cambria Math" w:hAnsi="Cambria Math"/>
                      </w:rPr>
                      <m:t xml:space="preserve">P</m:t>
                    </m:r>
                    <m:r>
                      <w:rPr>
                        <w:rFonts w:ascii="Cambria Math" w:hAnsi="Cambria Math"/>
                      </w:rPr>
                      <m:t xml:space="preserve">'</m:t>
                    </m:r>
                  </m:den>
                </m:f>
              </m:oMath>
            </m:oMathPara>
          </w:p>
        </w:tc>
      </w:tr>
      <w:tr>
        <w:trPr/>
        <w:tc>
          <w:tcPr>
            <w:tcW w:w="703" w:type="dxa"/>
            <w:tcBorders/>
            <w:vAlign w:val="center"/>
          </w:tcPr>
          <w:p>
            <w:pPr>
              <w:pStyle w:val="Normal"/>
              <w:widowControl/>
              <w:spacing w:lineRule="auto" w:line="240" w:before="0" w:after="0"/>
              <w:jc w:val="center"/>
              <w:rPr>
                <w:rFonts w:ascii="Times New Roman" w:hAnsi="Times New Roman" w:eastAsia="" w:cs="Times New Roman" w:eastAsiaTheme="minorEastAsia"/>
                <w:i/>
                <w:i/>
                <w:sz w:val="28"/>
                <w:szCs w:val="28"/>
                <w:lang w:val="en-US"/>
              </w:rPr>
            </w:pPr>
            <w:r>
              <w:rPr>
                <w:rFonts w:eastAsia="" w:cs="Times New Roman" w:ascii="Times New Roman" w:hAnsi="Times New Roman" w:eastAsiaTheme="minorEastAsia"/>
                <w:i/>
                <w:kern w:val="0"/>
                <w:sz w:val="28"/>
                <w:szCs w:val="28"/>
                <w:lang w:val="en-US" w:eastAsia="en-US" w:bidi="ar-SA"/>
              </w:rPr>
              <w:t>0</w:t>
            </w:r>
          </w:p>
        </w:tc>
        <w:tc>
          <w:tcPr>
            <w:tcW w:w="2556" w:type="dxa"/>
            <w:tcBorders/>
          </w:tcPr>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m:t>
                </m:r>
              </m:oMath>
            </m:oMathPara>
          </w:p>
          <w:p>
            <w:pPr>
              <w:pStyle w:val="Normal"/>
              <w:widowControl/>
              <w:spacing w:lineRule="auto" w:line="240" w:before="0" w:after="0"/>
              <w:jc w:val="center"/>
              <w:rPr>
                <w:rFonts w:eastAsia="" w:eastAsiaTheme="minorEastAsia"/>
                <w:sz w:val="24"/>
                <w:szCs w:val="24"/>
              </w:rPr>
            </w:pPr>
            <w:r>
              <w:rPr>
                <w:rFonts w:cs=""/>
                <w:kern w:val="0"/>
                <w:sz w:val="22"/>
                <w:szCs w:val="22"/>
                <w:lang w:val="ru-RU" w:eastAsia="en-US" w:bidi="ar-SA"/>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P</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1</w:t>
            </w:r>
          </w:p>
        </w:tc>
        <w:tc>
          <w:tcPr>
            <w:tcW w:w="1554" w:type="dxa"/>
            <w:tcBorders/>
            <w:vAlign w:val="center"/>
          </w:tcPr>
          <w:p>
            <w:pPr>
              <w:pStyle w:val="Normal"/>
              <w:widowControl/>
              <w:spacing w:lineRule="auto" w:line="240" w:before="0" w:after="0"/>
              <w:jc w:val="center"/>
              <w:rPr>
                <w:rFonts w:eastAsia="" w:eastAsiaTheme="minorEastAsia"/>
                <w:sz w:val="24"/>
                <w:szCs w:val="24"/>
                <w:lang w:val="en-US"/>
              </w:rPr>
            </w:pPr>
            <w:r>
              <w:rPr>
                <w:rFonts w:eastAsia="" w:cs="" w:eastAsiaTheme="minorEastAsia"/>
                <w:kern w:val="0"/>
                <w:sz w:val="24"/>
                <w:szCs w:val="24"/>
                <w:lang w:val="en-US" w:eastAsia="en-US" w:bidi="ar-SA"/>
              </w:rPr>
              <w:t>1</w:t>
            </w:r>
          </w:p>
        </w:tc>
        <w:tc>
          <w:tcPr>
            <w:tcW w:w="1552"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r>
                  <w:rPr>
                    <w:rFonts w:ascii="Cambria Math" w:hAnsi="Cambria Math"/>
                  </w:rPr>
                  <m:t xml:space="preserve">1</m:t>
                </m:r>
              </m:oMath>
            </m:oMathPara>
          </w:p>
        </w:tc>
        <w:tc>
          <w:tcPr>
            <w:tcW w:w="1553" w:type="dxa"/>
            <w:tcBorders/>
            <w:vAlign w:val="center"/>
          </w:tcPr>
          <w:p>
            <w:pPr>
              <w:pStyle w:val="Normal"/>
              <w:widowControl/>
              <w:spacing w:lineRule="auto" w:line="240" w:before="0" w:after="0"/>
              <w:jc w:val="center"/>
              <w:rPr>
                <w:rFonts w:eastAsia="" w:eastAsiaTheme="minorEastAsia"/>
                <w:sz w:val="24"/>
                <w:szCs w:val="24"/>
                <w:lang w:val="en-US"/>
              </w:rPr>
            </w:pPr>
            <w:r>
              <w:rPr>
                <w:rFonts w:cs=""/>
                <w:kern w:val="0"/>
                <w:sz w:val="22"/>
                <w:szCs w:val="22"/>
                <w:lang w:val="ru-RU" w:eastAsia="en-US" w:bidi="ar-SA"/>
              </w:rPr>
            </w:r>
            <m:oMathPara xmlns:m="http://schemas.openxmlformats.org/officeDocument/2006/math">
              <m:oMathParaPr>
                <m:jc m:val="center"/>
              </m:oMathParaPr>
              <m:oMath>
                <m:r>
                  <w:rPr>
                    <w:rFonts w:ascii="Cambria Math" w:hAnsi="Cambria Math"/>
                  </w:rPr>
                  <m:t xml:space="preserve">1</m:t>
                </m:r>
              </m:oMath>
            </m:oMathPara>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rPr/>
      </w:pPr>
      <w:r>
        <w:rPr/>
      </w:r>
    </w:p>
    <w:p>
      <w:pPr>
        <w:pStyle w:val="ListParagraph"/>
        <w:tabs>
          <w:tab w:val="clear" w:pos="708"/>
          <w:tab w:val="left" w:pos="709" w:leader="none"/>
        </w:tabs>
        <w:spacing w:lineRule="auto" w:line="240" w:before="0" w:after="0"/>
        <w:ind w:left="720" w:hanging="720"/>
        <w:contextualSpacing/>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sz w:val="24"/>
          <w:szCs w:val="24"/>
          <w:lang w:val="en-US"/>
        </w:rPr>
      </w:pPr>
      <w:r>
        <w:rPr/>
        <w:drawing>
          <wp:inline distT="0" distB="0" distL="0" distR="0">
            <wp:extent cx="3924300" cy="7848600"/>
            <wp:effectExtent l="0" t="0" r="0" b="0"/>
            <wp:docPr id="22"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8" descr="general_ROC handle paint"/>
                    <pic:cNvPicPr>
                      <a:picLocks noChangeAspect="1" noChangeArrowheads="1"/>
                    </pic:cNvPicPr>
                  </pic:nvPicPr>
                  <pic:blipFill>
                    <a:blip r:embed="rId29"/>
                    <a:stretch>
                      <a:fillRect/>
                    </a:stretch>
                  </pic:blipFill>
                  <pic:spPr bwMode="auto">
                    <a:xfrm>
                      <a:off x="0" y="0"/>
                      <a:ext cx="3924300" cy="7848600"/>
                    </a:xfrm>
                    <a:prstGeom prst="rect">
                      <a:avLst/>
                    </a:prstGeom>
                  </pic:spPr>
                </pic:pic>
              </a:graphicData>
            </a:graphic>
          </wp:inline>
        </w:drawing>
      </w:r>
    </w:p>
    <w:p>
      <w:pPr>
        <w:pStyle w:val="ListParagraph"/>
        <w:tabs>
          <w:tab w:val="clear" w:pos="708"/>
          <w:tab w:val="left" w:pos="709" w:leader="none"/>
        </w:tabs>
        <w:spacing w:lineRule="auto" w:line="240" w:before="0" w:after="0"/>
        <w:ind w:left="720" w:hanging="720"/>
        <w:contextualSpacing/>
        <w:jc w:val="center"/>
        <w:rPr>
          <w:rFonts w:ascii="Times New Roman" w:hAnsi="Times New Roman" w:eastAsia="Calibri" w:cs="Times New Roman"/>
          <w:b/>
          <w:b/>
          <w:color w:val="1A1A1A"/>
          <w:sz w:val="28"/>
          <w:szCs w:val="24"/>
          <w:shd w:fill="FFFFFF" w:val="clear"/>
        </w:rPr>
      </w:pPr>
      <w:r>
        <w:rPr>
          <w:rFonts w:eastAsia="Calibri" w:cs="Times New Roman" w:ascii="Times New Roman" w:hAnsi="Times New Roman"/>
          <w:b/>
          <w:color w:val="1A1A1A"/>
          <w:sz w:val="24"/>
          <w:szCs w:val="24"/>
          <w:shd w:fill="FFFFFF" w:val="clear"/>
        </w:rPr>
        <w:t xml:space="preserve">Рисунок Е.1 –Общий вид </w:t>
      </w:r>
      <w:r>
        <w:rPr>
          <w:rFonts w:eastAsia="Calibri" w:cs="Times New Roman" w:ascii="Times New Roman" w:hAnsi="Times New Roman"/>
          <w:b/>
          <w:color w:val="1A1A1A"/>
          <w:sz w:val="24"/>
          <w:szCs w:val="24"/>
          <w:shd w:fill="FFFFFF" w:val="clear"/>
          <w:lang w:val="en-US"/>
        </w:rPr>
        <w:t>ROC</w:t>
      </w:r>
      <w:r>
        <w:rPr>
          <w:rFonts w:eastAsia="Calibri" w:cs="Times New Roman" w:ascii="Times New Roman" w:hAnsi="Times New Roman"/>
          <w:b/>
          <w:color w:val="1A1A1A"/>
          <w:sz w:val="24"/>
          <w:szCs w:val="24"/>
          <w:shd w:fill="FFFFFF" w:val="clear"/>
        </w:rPr>
        <w:t xml:space="preserve"> кривой.</w:t>
      </w:r>
    </w:p>
    <w:p>
      <w:pPr>
        <w:pStyle w:val="ListParagraph"/>
        <w:tabs>
          <w:tab w:val="clear" w:pos="708"/>
          <w:tab w:val="left" w:pos="709" w:leader="none"/>
        </w:tabs>
        <w:spacing w:lineRule="auto" w:line="240" w:before="0" w:after="0"/>
        <w:ind w:left="720" w:hanging="720"/>
        <w:contextualSpacing/>
        <w:jc w:val="center"/>
        <w:rPr>
          <w:rFonts w:ascii="Times New Roman" w:hAnsi="Times New Roman" w:eastAsia="Calibri" w:cs="Times New Roman"/>
          <w:color w:val="1A1A1A"/>
          <w:szCs w:val="24"/>
          <w:shd w:fill="FFFFFF" w:val="clear"/>
        </w:rPr>
      </w:pPr>
      <w:r>
        <w:rPr>
          <w:rFonts w:eastAsia="Calibri" w:cs="Times New Roman" w:ascii="Times New Roman" w:hAnsi="Times New Roman"/>
          <w:color w:val="1A1A1A"/>
          <w:szCs w:val="24"/>
          <w:shd w:fill="FFFFFF" w:val="clear"/>
        </w:rPr>
        <w:t xml:space="preserve">Приложение </w:t>
        <w:softHyphen/>
        <w:t>– источник собственная разработка.</w:t>
      </w:r>
    </w:p>
    <w:p>
      <w:pPr>
        <w:pStyle w:val="Normal"/>
        <w:rPr>
          <w:rFonts w:ascii="Times New Roman" w:hAnsi="Times New Roman" w:eastAsia="Calibri" w:cs="Times New Roman"/>
          <w:color w:val="1A1A1A"/>
          <w:sz w:val="24"/>
          <w:szCs w:val="24"/>
          <w:shd w:fill="FFFFFF" w:val="clear"/>
        </w:rPr>
      </w:pPr>
      <w:r>
        <w:rPr>
          <w:rFonts w:eastAsia="Calibri" w:cs="Times New Roman" w:ascii="Times New Roman" w:hAnsi="Times New Roman"/>
          <w:color w:val="1A1A1A"/>
          <w:sz w:val="24"/>
          <w:szCs w:val="24"/>
          <w:shd w:fill="FFFFFF" w:val="clear"/>
        </w:rPr>
      </w:r>
      <w:r>
        <w:br w:type="page"/>
      </w:r>
    </w:p>
    <w:p>
      <w:pPr>
        <w:pStyle w:val="1"/>
        <w:spacing w:lineRule="auto" w:line="480"/>
        <w:jc w:val="center"/>
        <w:rPr>
          <w:szCs w:val="24"/>
        </w:rPr>
      </w:pPr>
      <w:bookmarkStart w:id="25" w:name="_Toc101211782"/>
      <w:r>
        <w:rPr>
          <w:szCs w:val="24"/>
        </w:rPr>
        <w:t>ПРИЛОЖЕНИЕ Ж</w:t>
        <w:br/>
      </w:r>
      <w:r>
        <w:rPr>
          <w:szCs w:val="24"/>
          <w:lang w:val="en-US"/>
        </w:rPr>
        <w:t>ROC</w:t>
      </w:r>
      <w:r>
        <w:rPr>
          <w:szCs w:val="24"/>
        </w:rPr>
        <w:t xml:space="preserve"> анализ данных для модели</w:t>
      </w:r>
      <w:bookmarkEnd w:id="25"/>
    </w:p>
    <w:p>
      <w:pPr>
        <w:pStyle w:val="ListParagraph"/>
        <w:tabs>
          <w:tab w:val="clear" w:pos="708"/>
          <w:tab w:val="left" w:pos="709" w:leader="none"/>
        </w:tabs>
        <w:spacing w:lineRule="auto" w:line="240" w:before="0" w:after="0"/>
        <w:ind w:left="720" w:hanging="720"/>
        <w:contextualSpacing/>
        <w:jc w:val="center"/>
        <w:rPr>
          <w:rFonts w:ascii="Times New Roman" w:hAnsi="Times New Roman" w:eastAsia="Calibri" w:cs="Times New Roman"/>
          <w:color w:val="1A1A1A"/>
          <w:sz w:val="24"/>
          <w:szCs w:val="24"/>
          <w:shd w:fill="FFFFFF" w:val="clear"/>
        </w:rPr>
      </w:pPr>
      <w:r>
        <w:rPr>
          <w:rFonts w:eastAsia="Calibri" w:cs="Times New Roman" w:ascii="Times New Roman" w:hAnsi="Times New Roman"/>
          <w:color w:val="1A1A1A"/>
          <w:sz w:val="24"/>
          <w:szCs w:val="24"/>
          <w:shd w:fill="FFFFFF" w:val="clear"/>
        </w:rPr>
      </w:r>
    </w:p>
    <w:p>
      <w:pPr>
        <w:pStyle w:val="Normal"/>
        <w:spacing w:lineRule="auto" w:line="240" w:before="0" w:after="0"/>
        <w:jc w:val="both"/>
        <w:rPr>
          <w:rFonts w:ascii="Times New Roman" w:hAnsi="Times New Roman" w:eastAsia="" w:cs="Times New Roman" w:eastAsiaTheme="minorEastAsia"/>
          <w:sz w:val="24"/>
          <w:szCs w:val="28"/>
        </w:rPr>
      </w:pPr>
      <w:r>
        <w:rPr>
          <w:rFonts w:cs="Times New Roman" w:ascii="Times New Roman" w:hAnsi="Times New Roman"/>
          <w:b/>
          <w:sz w:val="24"/>
          <w:szCs w:val="28"/>
        </w:rPr>
        <w:t>Таблица Ж.1 – Оценки классифицирующей способности отдельных предикторов</w:t>
      </w:r>
    </w:p>
    <w:tbl>
      <w:tblPr>
        <w:tblW w:w="97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080"/>
        <w:gridCol w:w="1000"/>
        <w:gridCol w:w="1040"/>
        <w:gridCol w:w="1439"/>
        <w:gridCol w:w="1241"/>
        <w:gridCol w:w="1439"/>
        <w:gridCol w:w="1480"/>
      </w:tblGrid>
      <w:tr>
        <w:trPr>
          <w:trHeight w:val="945" w:hRule="atLeast"/>
        </w:trPr>
        <w:tc>
          <w:tcPr>
            <w:tcW w:w="20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Показатель</w:t>
            </w:r>
          </w:p>
        </w:tc>
        <w:tc>
          <w:tcPr>
            <w:tcW w:w="100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AUC</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KS</w:t>
            </w:r>
          </w:p>
        </w:tc>
        <w:tc>
          <w:tcPr>
            <w:tcW w:w="14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p-значение</w:t>
            </w:r>
          </w:p>
        </w:tc>
        <w:tc>
          <w:tcPr>
            <w:tcW w:w="12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w:t>
            </w:r>
          </w:p>
        </w:tc>
        <w:tc>
          <w:tcPr>
            <w:tcW w:w="14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 Нет дефолта%</w:t>
            </w:r>
          </w:p>
        </w:tc>
        <w:tc>
          <w:tcPr>
            <w:tcW w:w="148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 Дефолт%</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1</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3</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4</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5</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6</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Calibri" w:hAnsi="Calibri" w:eastAsia="Times New Roman" w:cs="Calibri"/>
                <w:color w:val="000000"/>
                <w:lang w:eastAsia="ru-RU"/>
              </w:rPr>
            </w:pPr>
            <w:r>
              <w:rPr>
                <w:rFonts w:eastAsia="Times New Roman" w:cs="Calibri"/>
                <w:color w:val="000000"/>
                <w:lang w:eastAsia="ru-RU"/>
              </w:rPr>
              <w:t>7</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0,572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0,121</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195030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96,972</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3,028</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выпуска2</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0,613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0,239</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234900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96,935</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3,065</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выпуска3</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0,768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0,013</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236396</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96,924</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3,076</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Воинская служба</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0,669</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0,301</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108124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98,884</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1,116</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детей</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0,023</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0,092</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155538</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97,262</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2,738</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иждивенцев</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0,552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0,106</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0,003</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227405</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96,927</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3,073</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Недвижимость</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0,526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0,052</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Образование</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0,666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0,254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70250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99,162</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0,838</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Отношение к банку</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0,480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занимаемая должность</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0,649</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0,284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последнее место стаж лет</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0,001</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217748</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97,149</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2,851</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уровень дохода BYR</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0,507</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0,018</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221099</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96,816</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3,184</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Семейное положение</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0,216</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63143</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99,012</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0,988</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Собственная квартира</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0,025</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Собственный дом</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0,021</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0,003</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Уголовная ответственность</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0,031</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Населенный пункт</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0,072</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757"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Тип населенного пункта</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0,621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0,222</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80329</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98,873</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1,127</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Гражданин РБ</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0,593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0,184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68942</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98,808</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1,192</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рождения</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0,560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0,095</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Был ли хоть один договор прекращен досрочно</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0,606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0,187</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134681</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97,903</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2,097</w:t>
            </w:r>
          </w:p>
        </w:tc>
      </w:tr>
    </w:tbl>
    <w:p>
      <w:pPr>
        <w:pStyle w:val="ListParagraph"/>
        <w:tabs>
          <w:tab w:val="clear" w:pos="708"/>
          <w:tab w:val="left" w:pos="709" w:leader="none"/>
        </w:tabs>
        <w:spacing w:lineRule="auto" w:line="240" w:before="0" w:after="0"/>
        <w:ind w:left="720" w:hanging="720"/>
        <w:contextualSpacing/>
        <w:rPr>
          <w:rFonts w:ascii="Times New Roman" w:hAnsi="Times New Roman" w:cs="Times New Roman"/>
          <w:b/>
          <w:b/>
          <w:sz w:val="24"/>
          <w:szCs w:val="24"/>
        </w:rPr>
      </w:pPr>
      <w:r>
        <w:rPr>
          <w:rFonts w:cs="Times New Roman" w:ascii="Times New Roman" w:hAnsi="Times New Roman"/>
          <w:b/>
          <w:sz w:val="24"/>
          <w:szCs w:val="24"/>
        </w:rPr>
      </w:r>
    </w:p>
    <w:p>
      <w:pPr>
        <w:pStyle w:val="ListParagraph"/>
        <w:tabs>
          <w:tab w:val="clear" w:pos="708"/>
          <w:tab w:val="left" w:pos="709" w:leader="none"/>
        </w:tabs>
        <w:spacing w:lineRule="auto" w:line="240" w:before="0" w:after="0"/>
        <w:ind w:left="720" w:hanging="720"/>
        <w:contextualSpacing/>
        <w:rPr>
          <w:rFonts w:ascii="Times New Roman" w:hAnsi="Times New Roman" w:cs="Times New Roman"/>
          <w:szCs w:val="24"/>
        </w:rPr>
      </w:pPr>
      <w:r>
        <w:rPr>
          <w:rFonts w:cs="Times New Roman" w:ascii="Times New Roman" w:hAnsi="Times New Roman"/>
          <w:b/>
          <w:sz w:val="24"/>
          <w:szCs w:val="24"/>
        </w:rPr>
        <w:t>Окончание таблицы Ж.1.</w:t>
      </w:r>
    </w:p>
    <w:tbl>
      <w:tblPr>
        <w:tblW w:w="97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080"/>
        <w:gridCol w:w="1000"/>
        <w:gridCol w:w="1040"/>
        <w:gridCol w:w="1439"/>
        <w:gridCol w:w="1241"/>
        <w:gridCol w:w="1439"/>
        <w:gridCol w:w="1480"/>
      </w:tblGrid>
      <w:tr>
        <w:trPr>
          <w:trHeight w:val="300" w:hRule="atLeast"/>
        </w:trPr>
        <w:tc>
          <w:tcPr>
            <w:tcW w:w="20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100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8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12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договоров обеспечения</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0,028</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0,073</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173674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97,070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2,930</w:t>
            </w:r>
          </w:p>
        </w:tc>
      </w:tr>
      <w:tr>
        <w:trPr>
          <w:trHeight w:val="12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0,559</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0,072</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145639</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97,743</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2,257</w:t>
            </w:r>
          </w:p>
        </w:tc>
      </w:tr>
      <w:tr>
        <w:trPr>
          <w:trHeight w:val="9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0,570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0,109</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132363</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97,989</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2,011</w:t>
            </w:r>
          </w:p>
        </w:tc>
      </w:tr>
      <w:tr>
        <w:trPr>
          <w:trHeight w:val="900" w:hRule="atLeast"/>
        </w:trPr>
        <w:tc>
          <w:tcPr>
            <w:tcW w:w="2080"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0,242</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168714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97,274</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2,726</w:t>
            </w:r>
          </w:p>
        </w:tc>
      </w:tr>
      <w:tr>
        <w:trPr>
          <w:trHeight w:val="9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0,257</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173510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97,238</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2,762</w:t>
            </w:r>
          </w:p>
        </w:tc>
      </w:tr>
      <w:tr>
        <w:trPr>
          <w:trHeight w:val="12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0,539</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0,083</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135529</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97,886</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2,114</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Наличие кредитной истории</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0,600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0,201</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131648</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97,998</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2,002</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0,537</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136244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97,769</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2,231</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0,544</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0,078</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153215</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97,637</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2,363</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0,275</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20133</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98,425</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1,575</w:t>
            </w:r>
          </w:p>
        </w:tc>
      </w:tr>
      <w:tr>
        <w:trPr>
          <w:trHeight w:val="12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потребляемых банковских продуктов</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0,590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0,168</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117790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97,925</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2,075</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Пол</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0,542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0,084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Социальная группа</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0,615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0,210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89220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98,525</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1,475</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Код подразделения</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0,689</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0,304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6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0,571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0,119</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194937</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96,974</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3,026</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Число авто</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0,015</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Есть авто</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0,507</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0,015</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0,635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0,283</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Ежедневный платеж</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0,083</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12330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97,405</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2,595</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Столица</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0,522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0,044</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300" w:hRule="atLeast"/>
        </w:trPr>
        <w:tc>
          <w:tcPr>
            <w:tcW w:w="20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Областной центр</w:t>
            </w:r>
          </w:p>
        </w:tc>
        <w:tc>
          <w:tcPr>
            <w:tcW w:w="100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0,529</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0,059</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8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spacing w:lineRule="auto" w:line="240" w:before="0" w:after="0"/>
        <w:jc w:val="both"/>
        <w:rPr>
          <w:rFonts w:ascii="Times New Roman" w:hAnsi="Times New Roman" w:cs="Times New Roman"/>
          <w:b/>
          <w:b/>
          <w:sz w:val="24"/>
          <w:szCs w:val="28"/>
        </w:rPr>
      </w:pPr>
      <w:r>
        <w:rPr>
          <w:rFonts w:cs="Times New Roman" w:ascii="Times New Roman" w:hAnsi="Times New Roman"/>
          <w:b/>
          <w:sz w:val="24"/>
          <w:szCs w:val="28"/>
        </w:rPr>
      </w:r>
    </w:p>
    <w:p>
      <w:pPr>
        <w:pStyle w:val="Normal"/>
        <w:spacing w:lineRule="auto" w:line="240" w:before="0" w:after="0"/>
        <w:jc w:val="both"/>
        <w:rPr>
          <w:rFonts w:ascii="Times New Roman" w:hAnsi="Times New Roman" w:cs="Times New Roman"/>
          <w:b/>
          <w:b/>
          <w:sz w:val="24"/>
          <w:szCs w:val="28"/>
        </w:rPr>
      </w:pPr>
      <w:r>
        <w:rPr>
          <w:rFonts w:cs="Times New Roman" w:ascii="Times New Roman" w:hAnsi="Times New Roman"/>
          <w:b/>
          <w:sz w:val="24"/>
          <w:szCs w:val="28"/>
        </w:rPr>
        <w:t>Таблица Ж.2 – Оценки классифицирующей численных предикторов и их производных</w:t>
      </w:r>
    </w:p>
    <w:tbl>
      <w:tblPr>
        <w:tblW w:w="94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780"/>
        <w:gridCol w:w="999"/>
        <w:gridCol w:w="1040"/>
        <w:gridCol w:w="1441"/>
        <w:gridCol w:w="1239"/>
        <w:gridCol w:w="1441"/>
        <w:gridCol w:w="1479"/>
      </w:tblGrid>
      <w:tr>
        <w:trPr>
          <w:trHeight w:val="945" w:hRule="atLeast"/>
        </w:trPr>
        <w:tc>
          <w:tcPr>
            <w:tcW w:w="17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Показатель</w:t>
            </w:r>
          </w:p>
        </w:tc>
        <w:tc>
          <w:tcPr>
            <w:tcW w:w="9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AUC</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KS</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p-значение</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 Нет дефолта%</w:t>
            </w:r>
          </w:p>
        </w:tc>
        <w:tc>
          <w:tcPr>
            <w:tcW w:w="14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 Дефолт%</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0,572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0,121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195030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96,972</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3,028</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 (бинарный)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0,507</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0,134</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0,084</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0,520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195030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96,972</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3,028</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выпуска2</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0,613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0,239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234900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96,935</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3,065</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выпуска2 (бинарный)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0,999</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выпуска2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выпуска2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0,999</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234900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96,935</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3,065</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выпуска3</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0,768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0,013</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236396</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96,924</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3,076</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выпуска3 (бинарный)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выпуска3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выпуска3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236396</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96,924</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3,076</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0,559</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0,072</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145639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97,743</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2,257</w:t>
            </w:r>
          </w:p>
        </w:tc>
      </w:tr>
    </w:tbl>
    <w:p>
      <w:pPr>
        <w:pStyle w:val="Normal"/>
        <w:spacing w:lineRule="auto" w:line="240" w:before="0" w:after="0"/>
        <w:jc w:val="both"/>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p>
    <w:p>
      <w:pPr>
        <w:pStyle w:val="Normal"/>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r>
        <w:br w:type="page"/>
      </w:r>
    </w:p>
    <w:p>
      <w:pPr>
        <w:pStyle w:val="Normal"/>
        <w:spacing w:lineRule="auto" w:line="240" w:before="0" w:after="0"/>
        <w:jc w:val="both"/>
        <w:rPr>
          <w:rFonts w:ascii="Times New Roman" w:hAnsi="Times New Roman" w:eastAsia="" w:cs="Times New Roman" w:eastAsiaTheme="minorEastAsia"/>
          <w:b/>
          <w:b/>
          <w:sz w:val="24"/>
          <w:szCs w:val="28"/>
        </w:rPr>
      </w:pPr>
      <w:r>
        <w:rPr>
          <w:rFonts w:eastAsia="" w:cs="Times New Roman" w:ascii="Times New Roman" w:hAnsi="Times New Roman" w:eastAsiaTheme="minorEastAsia"/>
          <w:b/>
          <w:sz w:val="24"/>
          <w:szCs w:val="28"/>
        </w:rPr>
        <w:t>Продолжение таблицы Ж.2.</w:t>
      </w:r>
    </w:p>
    <w:tbl>
      <w:tblPr>
        <w:tblW w:w="94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780"/>
        <w:gridCol w:w="999"/>
        <w:gridCol w:w="1040"/>
        <w:gridCol w:w="1441"/>
        <w:gridCol w:w="1239"/>
        <w:gridCol w:w="1441"/>
        <w:gridCol w:w="1479"/>
      </w:tblGrid>
      <w:tr>
        <w:trPr>
          <w:trHeight w:val="300" w:hRule="atLeast"/>
        </w:trPr>
        <w:tc>
          <w:tcPr>
            <w:tcW w:w="17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9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15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 (бинарный)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0,585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0,170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5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0,598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0,184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5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0,592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0,170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145639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97,743</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2,257</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0,570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0,109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132363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97,989</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2,011</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 (бинарный)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0,600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0,200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5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0,580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0,150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5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0,612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0,200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132363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97,989</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2,011</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иждивенцев</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0,552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0,106</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0,003</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227405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96,927</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3,073</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иждивенцев (бинарный)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0,002</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иждивенцев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иждивенцев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227405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96,927</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3,073</w:t>
            </w:r>
          </w:p>
        </w:tc>
      </w:tr>
    </w:tbl>
    <w:p>
      <w:pPr>
        <w:pStyle w:val="Normal"/>
        <w:spacing w:before="0" w:after="0"/>
        <w:rPr>
          <w:rFonts w:ascii="Times New Roman" w:hAnsi="Times New Roman" w:cs="Times New Roman"/>
          <w:b/>
          <w:b/>
          <w:sz w:val="28"/>
          <w:szCs w:val="24"/>
        </w:rPr>
      </w:pPr>
      <w:r>
        <w:rPr>
          <w:rFonts w:cs="Times New Roman" w:ascii="Times New Roman" w:hAnsi="Times New Roman"/>
          <w:b/>
          <w:sz w:val="28"/>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Продолжение таблицы Ж.2.</w:t>
      </w:r>
    </w:p>
    <w:tbl>
      <w:tblPr>
        <w:tblW w:w="94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822"/>
        <w:gridCol w:w="995"/>
        <w:gridCol w:w="1033"/>
        <w:gridCol w:w="1433"/>
        <w:gridCol w:w="1233"/>
        <w:gridCol w:w="1432"/>
        <w:gridCol w:w="1471"/>
      </w:tblGrid>
      <w:tr>
        <w:trPr>
          <w:trHeight w:val="300" w:hRule="atLeast"/>
        </w:trPr>
        <w:tc>
          <w:tcPr>
            <w:tcW w:w="18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995"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3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3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3"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32"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7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12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0,650</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0,242</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168714</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97,274</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2,726</w:t>
            </w:r>
          </w:p>
        </w:tc>
      </w:tr>
      <w:tr>
        <w:trPr>
          <w:trHeight w:val="15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долгу(бинарный)</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0,542</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0,084</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8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 (пропуск =&gt; 0)</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0,565</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0,120</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5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 (разбивка по KS)</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0,555</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0,110</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168714</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97,274</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2,726</w:t>
            </w:r>
          </w:p>
        </w:tc>
      </w:tr>
      <w:tr>
        <w:trPr>
          <w:trHeight w:val="9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0,652</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0,257</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173510</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97,238</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2,762</w:t>
            </w:r>
          </w:p>
        </w:tc>
      </w:tr>
      <w:tr>
        <w:trPr>
          <w:trHeight w:val="12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 (бинарный)</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0,539</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0,078</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2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 (пропуск =&gt; 0)</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0,566</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0,126</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2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 (разбивка по KS)</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0,539</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0,078</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173510</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97,238</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2,762</w:t>
            </w:r>
          </w:p>
        </w:tc>
      </w:tr>
      <w:tr>
        <w:trPr>
          <w:trHeight w:val="12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0,539</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0,083</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135529</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97,886</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2,114</w:t>
            </w:r>
          </w:p>
        </w:tc>
      </w:tr>
      <w:tr>
        <w:trPr>
          <w:trHeight w:val="1500" w:hRule="atLeast"/>
        </w:trPr>
        <w:tc>
          <w:tcPr>
            <w:tcW w:w="182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годах(бинарный)</w:t>
            </w:r>
          </w:p>
        </w:tc>
        <w:tc>
          <w:tcPr>
            <w:tcW w:w="995"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0,593</w:t>
            </w:r>
          </w:p>
        </w:tc>
        <w:tc>
          <w:tcPr>
            <w:tcW w:w="10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0,185</w:t>
            </w:r>
          </w:p>
        </w:tc>
        <w:tc>
          <w:tcPr>
            <w:tcW w:w="14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3"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3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bl>
    <w:p>
      <w:pPr>
        <w:pStyle w:val="Normal"/>
        <w:spacing w:before="0" w:after="0"/>
        <w:rPr>
          <w:rFonts w:ascii="Times New Roman" w:hAnsi="Times New Roman" w:cs="Times New Roman"/>
          <w:b/>
          <w:b/>
          <w:sz w:val="28"/>
          <w:szCs w:val="28"/>
        </w:rPr>
      </w:pPr>
      <w:r>
        <w:br w:type="page"/>
      </w:r>
      <w:r>
        <w:rPr>
          <w:rFonts w:cs="Times New Roman" w:ascii="Times New Roman" w:hAnsi="Times New Roman"/>
          <w:b/>
          <w:sz w:val="24"/>
          <w:szCs w:val="28"/>
        </w:rPr>
        <w:t>Продолжение таблицы Ж.2.</w:t>
      </w:r>
    </w:p>
    <w:tbl>
      <w:tblPr>
        <w:tblW w:w="94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780"/>
        <w:gridCol w:w="999"/>
        <w:gridCol w:w="1040"/>
        <w:gridCol w:w="1441"/>
        <w:gridCol w:w="1239"/>
        <w:gridCol w:w="1441"/>
        <w:gridCol w:w="1479"/>
      </w:tblGrid>
      <w:tr>
        <w:trPr>
          <w:trHeight w:val="300" w:hRule="atLeast"/>
        </w:trPr>
        <w:tc>
          <w:tcPr>
            <w:tcW w:w="17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9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15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0,580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0,182</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5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0,603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0,185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135529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97,886</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2,114</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0,537</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136244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97,769</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2,231</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0,582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0,164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0,586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0,151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5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0,590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0,164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136244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97,769</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2,231</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0,635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0,283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0,500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0,635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0,283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0,641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0,283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100,000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0,275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20133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98,425</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1,575</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 (бинарный)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0,521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0,043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0,286</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0,631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0,262</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20133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98,425</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1,575</w:t>
            </w:r>
          </w:p>
        </w:tc>
      </w:tr>
    </w:tbl>
    <w:p>
      <w:pPr>
        <w:pStyle w:val="Normal"/>
        <w:spacing w:before="0" w:after="0"/>
        <w:rPr>
          <w:rFonts w:ascii="Times New Roman" w:hAnsi="Times New Roman" w:cs="Times New Roman"/>
          <w:b/>
          <w:b/>
          <w:sz w:val="24"/>
          <w:szCs w:val="28"/>
        </w:rPr>
      </w:pPr>
      <w:r>
        <w:rPr>
          <w:rFonts w:cs="Times New Roman" w:ascii="Times New Roman" w:hAnsi="Times New Roman"/>
          <w:b/>
          <w:sz w:val="24"/>
          <w:szCs w:val="28"/>
        </w:rPr>
      </w:r>
    </w:p>
    <w:p>
      <w:pPr>
        <w:pStyle w:val="Normal"/>
        <w:spacing w:before="0" w:after="0"/>
        <w:rPr>
          <w:rFonts w:ascii="Times New Roman" w:hAnsi="Times New Roman" w:cs="Times New Roman"/>
          <w:b/>
          <w:b/>
          <w:sz w:val="24"/>
          <w:szCs w:val="28"/>
        </w:rPr>
      </w:pPr>
      <w:r>
        <w:rPr>
          <w:rFonts w:cs="Times New Roman" w:ascii="Times New Roman" w:hAnsi="Times New Roman"/>
          <w:b/>
          <w:sz w:val="24"/>
          <w:szCs w:val="28"/>
        </w:rPr>
        <w:t>Окончание таблицы Ж.2.</w:t>
      </w:r>
    </w:p>
    <w:tbl>
      <w:tblPr>
        <w:tblW w:w="94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780"/>
        <w:gridCol w:w="999"/>
        <w:gridCol w:w="1040"/>
        <w:gridCol w:w="1441"/>
        <w:gridCol w:w="1239"/>
        <w:gridCol w:w="1441"/>
        <w:gridCol w:w="1479"/>
      </w:tblGrid>
      <w:tr>
        <w:trPr>
          <w:trHeight w:val="300" w:hRule="atLeast"/>
        </w:trPr>
        <w:tc>
          <w:tcPr>
            <w:tcW w:w="17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9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0,544</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0,078</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153215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97,637</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2,363</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 (бинарный)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0,578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0,155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 (пропуск =&gt; 0)</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0,588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0,173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 (разбивка по KS)</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0,584</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0,166</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153215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97,637</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2,363</w:t>
            </w:r>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4"/>
          <w:szCs w:val="28"/>
        </w:rPr>
      </w:pPr>
      <w:r>
        <w:rPr>
          <w:rFonts w:cs="Times New Roman" w:ascii="Times New Roman" w:hAnsi="Times New Roman"/>
          <w:b/>
          <w:sz w:val="24"/>
          <w:szCs w:val="28"/>
        </w:rPr>
        <w:t>Таблица Ж.3. – Оценки классифицирующей способности показателей вошедших на этап моделирования</w:t>
      </w:r>
    </w:p>
    <w:tbl>
      <w:tblPr>
        <w:tblW w:w="94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80"/>
        <w:gridCol w:w="999"/>
        <w:gridCol w:w="1040"/>
        <w:gridCol w:w="1441"/>
        <w:gridCol w:w="1239"/>
        <w:gridCol w:w="1441"/>
        <w:gridCol w:w="1479"/>
      </w:tblGrid>
      <w:tr>
        <w:trPr>
          <w:trHeight w:val="945" w:hRule="atLeast"/>
        </w:trPr>
        <w:tc>
          <w:tcPr>
            <w:tcW w:w="17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Показатель</w:t>
            </w:r>
          </w:p>
        </w:tc>
        <w:tc>
          <w:tcPr>
            <w:tcW w:w="9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AUC</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KS</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p-значение</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 Нет дефолта%</w:t>
            </w:r>
          </w:p>
        </w:tc>
        <w:tc>
          <w:tcPr>
            <w:tcW w:w="14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Пропуски Дефолт%</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Воинская служба</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0,210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Недвижимость</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0,530</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0,059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Образование</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0,671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0,259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Работа занимаемая должность</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0,294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Семейное положение</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0,661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0,224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Собственная квартира</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0,514</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Собственный дом</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0,021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0,005</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Уголовная ответственность</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0,033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Адрес проживания - Тип населенного пункта</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0,633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0,249</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Гражданин РБ</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0,604</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0,207</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Дата рождения</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0,566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0,101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before="0" w:after="0"/>
        <w:rPr>
          <w:rFonts w:ascii="Times New Roman" w:hAnsi="Times New Roman" w:cs="Times New Roman"/>
          <w:b/>
          <w:b/>
          <w:sz w:val="24"/>
          <w:szCs w:val="28"/>
        </w:rPr>
      </w:pPr>
      <w:r>
        <w:br w:type="page"/>
      </w:r>
      <w:r>
        <w:rPr>
          <w:rFonts w:cs="Times New Roman" w:ascii="Times New Roman" w:hAnsi="Times New Roman"/>
          <w:b/>
          <w:sz w:val="24"/>
          <w:szCs w:val="28"/>
        </w:rPr>
        <w:t>Продолжение таблицы Ж.3.</w:t>
      </w:r>
    </w:p>
    <w:tbl>
      <w:tblPr>
        <w:tblW w:w="94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80"/>
        <w:gridCol w:w="999"/>
        <w:gridCol w:w="1040"/>
        <w:gridCol w:w="1441"/>
        <w:gridCol w:w="1239"/>
        <w:gridCol w:w="1441"/>
        <w:gridCol w:w="1479"/>
      </w:tblGrid>
      <w:tr>
        <w:trPr>
          <w:trHeight w:val="300" w:hRule="atLeast"/>
        </w:trPr>
        <w:tc>
          <w:tcPr>
            <w:tcW w:w="17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9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Был ли хоть один договор прекращен досрочно</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0,619</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0,213</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Наличие кредитной истории</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0,614</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0,228</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договора</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0,651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0,275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потребляемых банковских продуктов</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0,596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0,176</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3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Пол</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0,543</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0,085</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Социальная группа</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0,628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0,237</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Код подразделения</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0,705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0,337</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действующих кредитных договоров</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0,602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0,196</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фактов просрочки по основному долгу</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0,568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0,126</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Максимальное количество дней просрочки</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0,568</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0,130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Сумма кредитных лимитов</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0,592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0,184</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Автомобиль год выпуска1</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0,516</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0,032</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Количество запросов в КБ за последние 30 дней</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0,625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0,227</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12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Максимальный срок, на который заключался договор, в годах</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0,615</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0,211</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r>
        <w:br w:type="page"/>
      </w:r>
    </w:p>
    <w:p>
      <w:pPr>
        <w:pStyle w:val="Normal"/>
        <w:spacing w:before="0" w:after="0"/>
        <w:rPr>
          <w:rFonts w:ascii="Times New Roman" w:hAnsi="Times New Roman" w:cs="Times New Roman"/>
          <w:b/>
          <w:b/>
          <w:sz w:val="24"/>
          <w:szCs w:val="28"/>
        </w:rPr>
      </w:pPr>
      <w:r>
        <w:rPr>
          <w:rFonts w:cs="Times New Roman" w:ascii="Times New Roman" w:hAnsi="Times New Roman"/>
          <w:b/>
          <w:sz w:val="24"/>
          <w:szCs w:val="28"/>
        </w:rPr>
        <w:t>Окончание таблицы Ж.3.</w:t>
      </w:r>
    </w:p>
    <w:tbl>
      <w:tblPr>
        <w:tblW w:w="94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80"/>
        <w:gridCol w:w="999"/>
        <w:gridCol w:w="1040"/>
        <w:gridCol w:w="1441"/>
        <w:gridCol w:w="1239"/>
        <w:gridCol w:w="1441"/>
        <w:gridCol w:w="1479"/>
      </w:tblGrid>
      <w:tr>
        <w:trPr>
          <w:trHeight w:val="300" w:hRule="atLeast"/>
        </w:trPr>
        <w:tc>
          <w:tcPr>
            <w:tcW w:w="17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1</w:t>
            </w:r>
          </w:p>
        </w:tc>
        <w:tc>
          <w:tcPr>
            <w:tcW w:w="99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2</w:t>
            </w:r>
          </w:p>
        </w:tc>
        <w:tc>
          <w:tcPr>
            <w:tcW w:w="1040"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3</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4</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5</w:t>
            </w:r>
          </w:p>
        </w:tc>
        <w:tc>
          <w:tcPr>
            <w:tcW w:w="1441"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6</w:t>
            </w:r>
          </w:p>
        </w:tc>
        <w:tc>
          <w:tcPr>
            <w:tcW w:w="14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7</w:t>
            </w:r>
          </w:p>
        </w:tc>
      </w:tr>
      <w:tr>
        <w:trPr>
          <w:trHeight w:val="9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Общее количество запросов в КБ</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0,602</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0,192</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r>
        <w:trPr>
          <w:trHeight w:val="600" w:hRule="atLeast"/>
        </w:trPr>
        <w:tc>
          <w:tcPr>
            <w:tcW w:w="1780"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Срок кредита в днях</w:t>
            </w:r>
          </w:p>
        </w:tc>
        <w:tc>
          <w:tcPr>
            <w:tcW w:w="99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0,661</w:t>
            </w:r>
          </w:p>
        </w:tc>
        <w:tc>
          <w:tcPr>
            <w:tcW w:w="1040"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0,322</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0,000</w:t>
            </w:r>
          </w:p>
        </w:tc>
        <w:tc>
          <w:tcPr>
            <w:tcW w:w="12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41"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c>
          <w:tcPr>
            <w:tcW w:w="14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color w:val="000000"/>
                <w:lang w:eastAsia="ru-RU"/>
              </w:rPr>
            </w:pPr>
            <w:r>
              <w:rPr>
                <w:rFonts w:eastAsia="Times New Roman" w:cs="Times New Roman" w:ascii="Times New Roman" w:hAnsi="Times New Roman"/>
                <w:color w:val="000000"/>
                <w:lang w:eastAsia="ru-RU"/>
              </w:rPr>
              <w:t>0</w:t>
            </w:r>
          </w:p>
        </w:tc>
      </w:tr>
    </w:tbl>
    <w:p>
      <w:pPr>
        <w:pStyle w:val="Normal"/>
        <w:spacing w:lineRule="auto" w:line="240" w:before="0" w:after="0"/>
        <w:rPr>
          <w:rFonts w:ascii="Times New Roman" w:hAnsi="Times New Roman" w:cs="Times New Roman"/>
          <w:szCs w:val="24"/>
        </w:rPr>
      </w:pPr>
      <w:r>
        <w:rPr>
          <w:rFonts w:cs="Times New Roman" w:ascii="Times New Roman" w:hAnsi="Times New Roman"/>
          <w:szCs w:val="24"/>
        </w:rPr>
        <w:t xml:space="preserve">Примечание </w:t>
        <w:softHyphen/>
        <w:t>– Источник: собственная разработка.</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r>
        <w:br w:type="page"/>
      </w:r>
    </w:p>
    <w:p>
      <w:pPr>
        <w:pStyle w:val="1"/>
        <w:spacing w:lineRule="auto" w:line="480"/>
        <w:jc w:val="center"/>
        <w:rPr>
          <w:szCs w:val="24"/>
        </w:rPr>
      </w:pPr>
      <w:bookmarkStart w:id="26" w:name="_Toc101211783"/>
      <w:r>
        <w:rPr>
          <w:szCs w:val="24"/>
        </w:rPr>
        <w:t>ПРИЛОЖЕНИЕ З</w:t>
        <w:br/>
        <w:t>Алгоритм оценки параметров</w:t>
      </w:r>
      <w:bookmarkEnd w:id="26"/>
    </w:p>
    <w:p>
      <w:pPr>
        <w:pStyle w:val="Normal"/>
        <w:spacing w:before="0" w:after="0"/>
        <w:rPr>
          <w:rFonts w:ascii="Times New Roman" w:hAnsi="Times New Roman" w:cs="Times New Roman"/>
        </w:rPr>
      </w:pPr>
      <w:r>
        <w:rPr>
          <w:rFonts w:cs="Times New Roman" w:ascii="Times New Roman" w:hAnsi="Times New Roman"/>
          <w:lang w:val="en-US"/>
        </w:rPr>
        <w:t>import</w:t>
      </w:r>
      <w:r>
        <w:rPr>
          <w:rFonts w:cs="Times New Roman" w:ascii="Times New Roman" w:hAnsi="Times New Roman"/>
        </w:rPr>
        <w:t xml:space="preserve"> </w:t>
      </w:r>
      <w:r>
        <w:rPr>
          <w:rFonts w:cs="Times New Roman" w:ascii="Times New Roman" w:hAnsi="Times New Roman"/>
          <w:lang w:val="en-US"/>
        </w:rPr>
        <w:t>torch</w:t>
      </w:r>
      <w:r>
        <w:rPr>
          <w:rFonts w:cs="Times New Roman" w:ascii="Times New Roman" w:hAnsi="Times New Roman"/>
        </w:rPr>
        <w:t>.</w:t>
      </w:r>
      <w:r>
        <w:rPr>
          <w:rFonts w:cs="Times New Roman" w:ascii="Times New Roman" w:hAnsi="Times New Roman"/>
          <w:lang w:val="en-US"/>
        </w:rPr>
        <w:t>nn</w:t>
      </w:r>
      <w:r>
        <w:rPr>
          <w:rFonts w:cs="Times New Roman" w:ascii="Times New Roman" w:hAnsi="Times New Roman"/>
        </w:rPr>
        <w:t xml:space="preserve"> </w:t>
      </w:r>
      <w:r>
        <w:rPr>
          <w:rFonts w:cs="Times New Roman" w:ascii="Times New Roman" w:hAnsi="Times New Roman"/>
          <w:lang w:val="en-US"/>
        </w:rPr>
        <w:t>as</w:t>
      </w:r>
      <w:r>
        <w:rPr>
          <w:rFonts w:cs="Times New Roman" w:ascii="Times New Roman" w:hAnsi="Times New Roman"/>
        </w:rPr>
        <w:t xml:space="preserve"> </w:t>
      </w:r>
      <w:r>
        <w:rPr>
          <w:rFonts w:cs="Times New Roman" w:ascii="Times New Roman" w:hAnsi="Times New Roman"/>
          <w:lang w:val="en-US"/>
        </w:rPr>
        <w:t>nn</w:t>
      </w:r>
    </w:p>
    <w:p>
      <w:pPr>
        <w:pStyle w:val="Normal"/>
        <w:spacing w:before="0" w:after="0"/>
        <w:rPr>
          <w:rFonts w:ascii="Times New Roman" w:hAnsi="Times New Roman" w:cs="Times New Roman"/>
        </w:rPr>
      </w:pPr>
      <w:r>
        <w:rPr>
          <w:rFonts w:cs="Times New Roman" w:ascii="Times New Roman" w:hAnsi="Times New Roman"/>
          <w:lang w:val="en-US"/>
        </w:rPr>
        <w:t>class</w:t>
      </w:r>
      <w:r>
        <w:rPr>
          <w:rFonts w:cs="Times New Roman" w:ascii="Times New Roman" w:hAnsi="Times New Roman"/>
        </w:rPr>
        <w:t xml:space="preserve"> </w:t>
      </w:r>
      <w:r>
        <w:rPr>
          <w:rFonts w:cs="Times New Roman" w:ascii="Times New Roman" w:hAnsi="Times New Roman"/>
          <w:lang w:val="en-US"/>
        </w:rPr>
        <w:t>ResultNet</w:t>
      </w:r>
      <w:r>
        <w:rPr>
          <w:rFonts w:cs="Times New Roman" w:ascii="Times New Roman" w:hAnsi="Times New Roman"/>
        </w:rPr>
        <w:t>(</w:t>
      </w:r>
      <w:r>
        <w:rPr>
          <w:rFonts w:cs="Times New Roman" w:ascii="Times New Roman" w:hAnsi="Times New Roman"/>
          <w:lang w:val="en-US"/>
        </w:rPr>
        <w:t>nn</w:t>
      </w:r>
      <w:r>
        <w:rPr>
          <w:rFonts w:cs="Times New Roman" w:ascii="Times New Roman" w:hAnsi="Times New Roman"/>
        </w:rPr>
        <w:t>.</w:t>
      </w:r>
      <w:r>
        <w:rPr>
          <w:rFonts w:cs="Times New Roman" w:ascii="Times New Roman" w:hAnsi="Times New Roman"/>
          <w:lang w:val="en-US"/>
        </w:rPr>
        <w:t>Module</w:t>
      </w:r>
      <w:r>
        <w:rPr>
          <w:rFonts w:cs="Times New Roman" w:ascii="Times New Roman" w:hAnsi="Times New Roman"/>
        </w:rPr>
        <w:t>):</w:t>
      </w:r>
    </w:p>
    <w:p>
      <w:pPr>
        <w:pStyle w:val="Normal"/>
        <w:spacing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'''Нейронная сеть в общем виде'''</w:t>
      </w:r>
    </w:p>
    <w:p>
      <w:pPr>
        <w:pStyle w:val="Normal"/>
        <w:spacing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lang w:val="en-US"/>
        </w:rPr>
        <w:t>def</w:t>
      </w:r>
      <w:r>
        <w:rPr>
          <w:rFonts w:cs="Times New Roman" w:ascii="Times New Roman" w:hAnsi="Times New Roman"/>
        </w:rPr>
        <w:t xml:space="preserve"> __</w:t>
      </w:r>
      <w:r>
        <w:rPr>
          <w:rFonts w:cs="Times New Roman" w:ascii="Times New Roman" w:hAnsi="Times New Roman"/>
          <w:lang w:val="en-US"/>
        </w:rPr>
        <w:t>init</w:t>
      </w:r>
      <w:r>
        <w:rPr>
          <w:rFonts w:cs="Times New Roman" w:ascii="Times New Roman" w:hAnsi="Times New Roman"/>
        </w:rPr>
        <w:t>__(</w:t>
      </w:r>
      <w:r>
        <w:rPr>
          <w:rFonts w:cs="Times New Roman" w:ascii="Times New Roman" w:hAnsi="Times New Roman"/>
          <w:lang w:val="en-US"/>
        </w:rPr>
        <w:t>self</w:t>
      </w:r>
      <w:r>
        <w:rPr>
          <w:rFonts w:cs="Times New Roman" w:ascii="Times New Roman" w:hAnsi="Times New Roman"/>
        </w:rPr>
        <w:t xml:space="preserve">, </w:t>
      </w:r>
      <w:r>
        <w:rPr>
          <w:rFonts w:cs="Times New Roman" w:ascii="Times New Roman" w:hAnsi="Times New Roman"/>
          <w:lang w:val="en-US"/>
        </w:rPr>
        <w:t>neur</w:t>
      </w:r>
      <w:r>
        <w:rPr>
          <w:rFonts w:cs="Times New Roman" w:ascii="Times New Roman" w:hAnsi="Times New Roman"/>
        </w:rPr>
        <w:t>_</w:t>
      </w:r>
      <w:r>
        <w:rPr>
          <w:rFonts w:cs="Times New Roman" w:ascii="Times New Roman" w:hAnsi="Times New Roman"/>
          <w:lang w:val="en-US"/>
        </w:rPr>
        <w:t>counts</w:t>
      </w:r>
      <w:r>
        <w:rPr>
          <w:rFonts w:cs="Times New Roman" w:ascii="Times New Roman" w:hAnsi="Times New Roman"/>
        </w:rPr>
        <w:t>):</w:t>
      </w:r>
    </w:p>
    <w:p>
      <w:pPr>
        <w:pStyle w:val="Normal"/>
        <w:spacing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super(ResultNet, self).__init__()</w:t>
      </w:r>
    </w:p>
    <w:p>
      <w:pPr>
        <w:pStyle w:val="Normal"/>
        <w:spacing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предполагаяется что выходной нейрон</w:t>
      </w:r>
    </w:p>
    <w:p>
      <w:pPr>
        <w:pStyle w:val="Normal"/>
        <w:spacing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всего один и пользователю не надо</w:t>
      </w:r>
    </w:p>
    <w:p>
      <w:pPr>
        <w:pStyle w:val="Normal"/>
        <w:spacing w:before="0" w:after="0"/>
        <w:rPr>
          <w:rFonts w:ascii="Times New Roman" w:hAnsi="Times New Roman" w:cs="Times New Roman"/>
          <w:lang w:val="en-US"/>
        </w:rPr>
      </w:pPr>
      <w:r>
        <w:rPr>
          <w:rFonts w:cs="Times New Roman" w:ascii="Times New Roman" w:hAnsi="Times New Roman"/>
        </w:rPr>
        <w:t xml:space="preserve">        </w:t>
      </w:r>
      <w:r>
        <w:rPr>
          <w:rFonts w:cs="Times New Roman" w:ascii="Times New Roman" w:hAnsi="Times New Roman"/>
          <w:lang w:val="en-US"/>
        </w:rPr>
        <w:t xml:space="preserve"># </w:t>
      </w:r>
      <w:r>
        <w:rPr>
          <w:rFonts w:cs="Times New Roman" w:ascii="Times New Roman" w:hAnsi="Times New Roman"/>
        </w:rPr>
        <w:t>его</w:t>
      </w:r>
      <w:r>
        <w:rPr>
          <w:rFonts w:cs="Times New Roman" w:ascii="Times New Roman" w:hAnsi="Times New Roman"/>
          <w:lang w:val="en-US"/>
        </w:rPr>
        <w:t xml:space="preserve"> </w:t>
      </w:r>
      <w:r>
        <w:rPr>
          <w:rFonts w:cs="Times New Roman" w:ascii="Times New Roman" w:hAnsi="Times New Roman"/>
        </w:rPr>
        <w:t>объявлять</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neur_counts = neur_counts.copy() + [1]</w:t>
      </w:r>
    </w:p>
    <w:p>
      <w:pPr>
        <w:pStyle w:val="Normal"/>
        <w:spacing w:before="0" w:after="0"/>
        <w:rPr>
          <w:rFonts w:ascii="Times New Roman" w:hAnsi="Times New Roman" w:cs="Times New Roman"/>
        </w:rPr>
      </w:pPr>
      <w:r>
        <w:rPr>
          <w:rFonts w:cs="Times New Roman" w:ascii="Times New Roman" w:hAnsi="Times New Roman"/>
          <w:lang w:val="en-US"/>
        </w:rPr>
        <w:t xml:space="preserve">        </w:t>
      </w:r>
      <w:r>
        <w:rPr>
          <w:rFonts w:cs="Times New Roman" w:ascii="Times New Roman" w:hAnsi="Times New Roman"/>
        </w:rPr>
        <w:t># динамическое</w:t>
      </w:r>
    </w:p>
    <w:p>
      <w:pPr>
        <w:pStyle w:val="Normal"/>
        <w:spacing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добавление слоев</w:t>
      </w:r>
    </w:p>
    <w:p>
      <w:pPr>
        <w:pStyle w:val="Normal"/>
        <w:spacing w:before="0" w:after="0"/>
        <w:rPr>
          <w:rFonts w:ascii="Times New Roman" w:hAnsi="Times New Roman" w:cs="Times New Roman"/>
          <w:lang w:val="en-US"/>
        </w:rPr>
      </w:pPr>
      <w:r>
        <w:rPr>
          <w:rFonts w:cs="Times New Roman" w:ascii="Times New Roman" w:hAnsi="Times New Roman"/>
        </w:rPr>
        <w:t xml:space="preserve">        </w:t>
      </w:r>
      <w:r>
        <w:rPr>
          <w:rFonts w:cs="Times New Roman" w:ascii="Times New Roman" w:hAnsi="Times New Roman"/>
          <w:lang w:val="en-US"/>
        </w:rPr>
        <w:t>layers = OrderedDict()</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for i in range(len(neur_counts) - 1):</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layers[str(i)] = (</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nn.Linear(</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neur_counts[i],</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neur_counts[i+1]</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w:t>
      </w:r>
    </w:p>
    <w:p>
      <w:pPr>
        <w:pStyle w:val="Normal"/>
        <w:spacing w:before="0" w:after="0"/>
        <w:rPr>
          <w:rFonts w:ascii="Times New Roman" w:hAnsi="Times New Roman" w:cs="Times New Roman"/>
        </w:rPr>
      </w:pPr>
      <w:r>
        <w:rPr>
          <w:rFonts w:cs="Times New Roman" w:ascii="Times New Roman" w:hAnsi="Times New Roman"/>
          <w:lang w:val="en-US"/>
        </w:rPr>
        <w:t xml:space="preserve">            </w:t>
      </w:r>
      <w:r>
        <w:rPr>
          <w:rFonts w:cs="Times New Roman" w:ascii="Times New Roman" w:hAnsi="Times New Roman"/>
        </w:rPr>
        <w:t>)</w:t>
      </w:r>
    </w:p>
    <w:p>
      <w:pPr>
        <w:pStyle w:val="Normal"/>
        <w:spacing w:before="0" w:after="0"/>
        <w:rPr>
          <w:rFonts w:ascii="Times New Roman" w:hAnsi="Times New Roman" w:cs="Times New Roman"/>
          <w:lang w:val="en-US"/>
        </w:rPr>
      </w:pPr>
      <w:r>
        <w:rPr>
          <w:rFonts w:cs="Times New Roman" w:ascii="Times New Roman" w:hAnsi="Times New Roman"/>
        </w:rPr>
        <w:t xml:space="preserve">            </w:t>
      </w:r>
      <w:r>
        <w:rPr>
          <w:rFonts w:cs="Times New Roman" w:ascii="Times New Roman" w:hAnsi="Times New Roman"/>
          <w:lang w:val="en-US"/>
        </w:rPr>
        <w:t>layers[str(i)].weight = \</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nn.Parameter(</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torch.rand(</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layers[str(i)].weight.size()</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layers[str(i)].bias = \</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nn.Parameter(</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torch.rand(</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layers[str(i)].bias.size()</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w:t>
      </w:r>
    </w:p>
    <w:p>
      <w:pPr>
        <w:pStyle w:val="Normal"/>
        <w:spacing w:before="0" w:after="0"/>
        <w:rPr>
          <w:rFonts w:ascii="Times New Roman" w:hAnsi="Times New Roman" w:cs="Times New Roman"/>
        </w:rPr>
      </w:pPr>
      <w:r>
        <w:rPr>
          <w:rFonts w:cs="Times New Roman" w:ascii="Times New Roman" w:hAnsi="Times New Roman"/>
          <w:lang w:val="en-US"/>
        </w:rPr>
        <w:t xml:space="preserve">            </w:t>
      </w:r>
      <w:r>
        <w:rPr>
          <w:rFonts w:cs="Times New Roman" w:ascii="Times New Roman" w:hAnsi="Times New Roman"/>
        </w:rPr>
        <w:t>)</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self.layers = nn.Sequential(layers)</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def forward(self, x):</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for layer in self.layers[:-1]:</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x = F.relu(layer(x))</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p>
    <w:p>
      <w:pPr>
        <w:pStyle w:val="Normal"/>
        <w:spacing w:before="0" w:after="0"/>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t>x = torch.sigmoid(self.layers[-1](x))</w:t>
      </w:r>
    </w:p>
    <w:p>
      <w:pPr>
        <w:pStyle w:val="Normal"/>
        <w:spacing w:before="0" w:after="0"/>
        <w:rPr>
          <w:rFonts w:ascii="Times New Roman" w:hAnsi="Times New Roman" w:cs="Times New Roman"/>
        </w:rPr>
      </w:pPr>
      <w:r>
        <w:rPr>
          <w:rFonts w:cs="Times New Roman" w:ascii="Times New Roman" w:hAnsi="Times New Roman"/>
          <w:lang w:val="en-US"/>
        </w:rPr>
        <w:t xml:space="preserve">        </w:t>
      </w:r>
      <w:r>
        <w:rPr>
          <w:rFonts w:cs="Times New Roman" w:ascii="Times New Roman" w:hAnsi="Times New Roman"/>
        </w:rPr>
        <w:t>return x</w:t>
      </w:r>
    </w:p>
    <w:p>
      <w:pPr>
        <w:pStyle w:val="Normal"/>
        <w:spacing w:before="0" w:after="0"/>
        <w:rPr>
          <w:rFonts w:ascii="Times New Roman" w:hAnsi="Times New Roman" w:cs="Times New Roman"/>
        </w:rPr>
      </w:pPr>
      <w:r>
        <w:rPr>
          <w:rFonts w:cs="Times New Roman" w:ascii="Times New Roman" w:hAnsi="Times New Roman"/>
        </w:rPr>
      </w:r>
    </w:p>
    <w:p>
      <w:pPr>
        <w:pStyle w:val="Normal"/>
        <w:spacing w:lineRule="auto" w:line="240" w:before="0" w:after="0"/>
        <w:ind w:firstLine="567"/>
        <w:jc w:val="both"/>
        <w:rPr>
          <w:rFonts w:ascii="Times New Roman" w:hAnsi="Times New Roman" w:cs="Times New Roman"/>
          <w:b/>
          <w:b/>
          <w:sz w:val="24"/>
          <w:szCs w:val="24"/>
        </w:rPr>
      </w:pPr>
      <w:r>
        <w:rPr>
          <w:rFonts w:cs="Times New Roman" w:ascii="Times New Roman" w:hAnsi="Times New Roman"/>
          <w:b/>
          <w:sz w:val="24"/>
          <w:szCs w:val="24"/>
        </w:rPr>
        <w:t>Листинг З.1 – Класс описывающий модель использованную в работе</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Примечания</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1 Источник: собственная разработка на основе [16 с.47].</w:t>
      </w:r>
    </w:p>
    <w:p>
      <w:pPr>
        <w:pStyle w:val="Normal"/>
        <w:spacing w:lineRule="auto" w:line="240" w:before="0" w:after="0"/>
        <w:ind w:firstLine="567"/>
        <w:jc w:val="both"/>
        <w:rPr>
          <w:rFonts w:ascii="Times New Roman" w:hAnsi="Times New Roman" w:cs="Times New Roman"/>
          <w:color w:val="000000" w:themeColor="text1"/>
          <w:szCs w:val="24"/>
        </w:rPr>
      </w:pPr>
      <w:r>
        <w:rPr>
          <w:rFonts w:cs="Times New Roman" w:ascii="Times New Roman" w:hAnsi="Times New Roman"/>
          <w:color w:val="000000" w:themeColor="text1"/>
          <w:szCs w:val="24"/>
        </w:rPr>
        <w:t xml:space="preserve">2 Для корректной работы функций предварительно необходимо установить библиотеку </w:t>
      </w:r>
      <w:r>
        <w:rPr>
          <w:rFonts w:cs="Times New Roman" w:ascii="Times New Roman" w:hAnsi="Times New Roman"/>
          <w:color w:val="000000" w:themeColor="text1"/>
          <w:szCs w:val="24"/>
          <w:lang w:val="en-US"/>
        </w:rPr>
        <w:t>numpy</w:t>
      </w:r>
      <w:r>
        <w:rPr>
          <w:rFonts w:cs="Times New Roman" w:ascii="Times New Roman" w:hAnsi="Times New Roman"/>
          <w:color w:val="000000" w:themeColor="text1"/>
          <w:szCs w:val="24"/>
        </w:rPr>
        <w:t>.</w:t>
      </w:r>
    </w:p>
    <w:sectPr>
      <w:footerReference w:type="default" r:id="rId30"/>
      <w:footnotePr>
        <w:numFmt w:val="decimal"/>
      </w:footnotePr>
      <w:type w:val="nextPage"/>
      <w:pgSz w:w="11906" w:h="16838"/>
      <w:pgMar w:left="1701" w:right="567" w:gutter="0" w:header="0" w:top="1134" w:footer="709" w:bottom="1134"/>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Cambria Math">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68779375"/>
    </w:sdtPr>
    <w:sdtContent>
      <w:p>
        <w:pPr>
          <w:pStyle w:val="Style30"/>
          <w:jc w:val="center"/>
          <w:rPr/>
        </w:pPr>
        <w:r>
          <w:rPr/>
          <w:fldChar w:fldCharType="begin"/>
        </w:r>
        <w:r>
          <w:rPr/>
          <w:instrText> PAGE </w:instrText>
        </w:r>
        <w:r>
          <w:rPr/>
          <w:fldChar w:fldCharType="separate"/>
        </w:r>
        <w:r>
          <w:rPr/>
          <w:t>90</w:t>
        </w:r>
        <w:r>
          <w:rPr/>
          <w:fldChar w:fldCharType="end"/>
        </w:r>
      </w:p>
    </w:sdtContent>
  </w:sdt>
  <w:p>
    <w:pPr>
      <w:pStyle w:val="Style3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Style31"/>
        <w:rPr/>
      </w:pPr>
      <w:r>
        <w:rPr>
          <w:rStyle w:val="Style19"/>
        </w:rPr>
        <w:footnoteRef/>
      </w:r>
      <w:r>
        <w:rPr/>
        <w:t xml:space="preserve"> </w:t>
      </w:r>
      <w:r>
        <w:rPr/>
        <w:t>https://github.com/Dranikf/diplom_project</w:t>
      </w:r>
    </w:p>
  </w:footnote>
  <w:footnote w:id="3">
    <w:p>
      <w:pPr>
        <w:pStyle w:val="Style31"/>
        <w:rPr/>
      </w:pPr>
      <w:r>
        <w:rPr>
          <w:rStyle w:val="Style19"/>
        </w:rPr>
        <w:footnoteRef/>
      </w:r>
      <w:r>
        <w:rPr/>
        <w:t xml:space="preserve"> </w:t>
      </w:r>
      <w:r>
        <w:rPr/>
        <w:t>https://github.com/Dranikf/classification_power_predictor</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left"/>
      <w:pPr>
        <w:tabs>
          <w:tab w:val="num" w:pos="0"/>
        </w:tabs>
        <w:ind w:left="720" w:hanging="360"/>
      </w:pPr>
    </w:lvl>
    <w:lvl w:ilvl="1">
      <w:start w:val="4"/>
      <w:numFmt w:val="decimal"/>
      <w:lvlText w:val="%1.%2"/>
      <w:lvlJc w:val="left"/>
      <w:pPr>
        <w:tabs>
          <w:tab w:val="num" w:pos="0"/>
        </w:tabs>
        <w:ind w:left="987" w:hanging="420"/>
      </w:pPr>
    </w:lvl>
    <w:lvl w:ilvl="2">
      <w:start w:val="1"/>
      <w:numFmt w:val="decimal"/>
      <w:lvlText w:val="%1.%2.%3"/>
      <w:lvlJc w:val="left"/>
      <w:pPr>
        <w:tabs>
          <w:tab w:val="num" w:pos="0"/>
        </w:tabs>
        <w:ind w:left="1494" w:hanging="720"/>
      </w:pPr>
    </w:lvl>
    <w:lvl w:ilvl="3">
      <w:start w:val="1"/>
      <w:numFmt w:val="decimal"/>
      <w:lvlText w:val="%1.%2.%3.%4"/>
      <w:lvlJc w:val="left"/>
      <w:pPr>
        <w:tabs>
          <w:tab w:val="num" w:pos="0"/>
        </w:tabs>
        <w:ind w:left="1701" w:hanging="720"/>
      </w:pPr>
    </w:lvl>
    <w:lvl w:ilvl="4">
      <w:start w:val="1"/>
      <w:numFmt w:val="decimal"/>
      <w:lvlText w:val="%1.%2.%3.%4.%5"/>
      <w:lvlJc w:val="left"/>
      <w:pPr>
        <w:tabs>
          <w:tab w:val="num" w:pos="0"/>
        </w:tabs>
        <w:ind w:left="2268" w:hanging="1080"/>
      </w:pPr>
    </w:lvl>
    <w:lvl w:ilvl="5">
      <w:start w:val="1"/>
      <w:numFmt w:val="decimal"/>
      <w:lvlText w:val="%1.%2.%3.%4.%5.%6"/>
      <w:lvlJc w:val="left"/>
      <w:pPr>
        <w:tabs>
          <w:tab w:val="num" w:pos="0"/>
        </w:tabs>
        <w:ind w:left="2475" w:hanging="1080"/>
      </w:pPr>
    </w:lvl>
    <w:lvl w:ilvl="6">
      <w:start w:val="1"/>
      <w:numFmt w:val="decimal"/>
      <w:lvlText w:val="%1.%2.%3.%4.%5.%6.%7"/>
      <w:lvlJc w:val="left"/>
      <w:pPr>
        <w:tabs>
          <w:tab w:val="num" w:pos="0"/>
        </w:tabs>
        <w:ind w:left="3042" w:hanging="1440"/>
      </w:pPr>
    </w:lvl>
    <w:lvl w:ilvl="7">
      <w:start w:val="1"/>
      <w:numFmt w:val="decimal"/>
      <w:lvlText w:val="%1.%2.%3.%4.%5.%6.%7.%8"/>
      <w:lvlJc w:val="left"/>
      <w:pPr>
        <w:tabs>
          <w:tab w:val="num" w:pos="0"/>
        </w:tabs>
        <w:ind w:left="3249" w:hanging="1440"/>
      </w:pPr>
    </w:lvl>
    <w:lvl w:ilvl="8">
      <w:start w:val="1"/>
      <w:numFmt w:val="decimal"/>
      <w:lvlText w:val="%1.%2.%3.%4.%5.%6.%7.%8.%9"/>
      <w:lvlJc w:val="left"/>
      <w:pPr>
        <w:tabs>
          <w:tab w:val="num" w:pos="0"/>
        </w:tabs>
        <w:ind w:left="3456" w:hanging="1440"/>
      </w:pPr>
    </w:lvl>
  </w:abstractNum>
  <w:abstractNum w:abstractNumId="2">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3">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4">
    <w:lvl w:ilvl="0">
      <w:start w:val="1"/>
      <w:numFmt w:val="decimal"/>
      <w:suff w:val="space"/>
      <w:lvlText w:val="%1."/>
      <w:lvlJc w:val="left"/>
      <w:pPr>
        <w:tabs>
          <w:tab w:val="num" w:pos="0"/>
        </w:tabs>
        <w:ind w:left="927" w:hanging="360"/>
      </w:pPr>
      <w:rPr>
        <w:i w:val="false"/>
      </w:rPr>
    </w:lvl>
    <w:lvl w:ilvl="1">
      <w:start w:val="1"/>
      <w:numFmt w:val="decimal"/>
      <w:lvlText w:val="%1.%2"/>
      <w:lvlJc w:val="left"/>
      <w:pPr>
        <w:tabs>
          <w:tab w:val="num" w:pos="0"/>
        </w:tabs>
        <w:ind w:left="987" w:hanging="4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287" w:hanging="72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1647" w:hanging="108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007" w:hanging="1440"/>
      </w:pPr>
    </w:lvl>
  </w:abstractNum>
  <w:abstractNum w:abstractNumId="5">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7">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708"/>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uiPriority="0"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
    <w:name w:val="Heading 1"/>
    <w:basedOn w:val="Normal"/>
    <w:next w:val="Normal"/>
    <w:link w:val="10"/>
    <w:uiPriority w:val="9"/>
    <w:qFormat/>
    <w:rsid w:val="00f343e9"/>
    <w:pPr>
      <w:keepNext w:val="true"/>
      <w:keepLines/>
      <w:spacing w:before="240" w:after="0"/>
      <w:outlineLvl w:val="0"/>
    </w:pPr>
    <w:rPr>
      <w:rFonts w:ascii="Times New Roman" w:hAnsi="Times New Roman" w:eastAsia="" w:cs="" w:cstheme="majorBidi" w:eastAsiaTheme="majorEastAsia"/>
      <w:b/>
      <w:color w:val="000000" w:themeColor="text1"/>
      <w:sz w:val="28"/>
      <w:szCs w:val="32"/>
    </w:rPr>
  </w:style>
  <w:style w:type="paragraph" w:styleId="2">
    <w:name w:val="Heading 2"/>
    <w:basedOn w:val="Normal"/>
    <w:next w:val="Normal"/>
    <w:link w:val="20"/>
    <w:uiPriority w:val="9"/>
    <w:semiHidden/>
    <w:unhideWhenUsed/>
    <w:qFormat/>
    <w:rsid w:val="00e13db5"/>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next w:val="Normal"/>
    <w:link w:val="30"/>
    <w:uiPriority w:val="9"/>
    <w:semiHidden/>
    <w:unhideWhenUsed/>
    <w:qFormat/>
    <w:rsid w:val="004b1bf7"/>
    <w:pPr>
      <w:keepNext w:val="true"/>
      <w:keepLines/>
      <w:suppressAutoHyphens w:val="true"/>
      <w:spacing w:lineRule="auto" w:line="276" w:before="200" w:after="0"/>
      <w:outlineLvl w:val="2"/>
    </w:pPr>
    <w:rPr>
      <w:rFonts w:ascii="Calibri Light" w:hAnsi="Calibri Light" w:eastAsia="" w:cs="" w:asciiTheme="majorHAnsi" w:cstheme="majorBidi" w:eastAsiaTheme="majorEastAsia" w:hAnsiTheme="majorHAnsi"/>
      <w:b/>
      <w:bCs/>
      <w:color w:val="5B9BD5" w:themeColor="accent1"/>
      <w:sz w:val="30"/>
      <w:szCs w:val="30"/>
    </w:rPr>
  </w:style>
  <w:style w:type="character" w:styleId="DefaultParagraphFont" w:default="1">
    <w:name w:val="Default Paragraph Font"/>
    <w:uiPriority w:val="1"/>
    <w:unhideWhenUsed/>
    <w:qFormat/>
    <w:rPr/>
  </w:style>
  <w:style w:type="character" w:styleId="Style11" w:customStyle="1">
    <w:name w:val="Верхний колонтитул Знак"/>
    <w:basedOn w:val="DefaultParagraphFont"/>
    <w:link w:val="a4"/>
    <w:uiPriority w:val="99"/>
    <w:qFormat/>
    <w:rsid w:val="0030462f"/>
    <w:rPr/>
  </w:style>
  <w:style w:type="character" w:styleId="Style12" w:customStyle="1">
    <w:name w:val="Нижний колонтитул Знак"/>
    <w:basedOn w:val="DefaultParagraphFont"/>
    <w:link w:val="a6"/>
    <w:uiPriority w:val="99"/>
    <w:qFormat/>
    <w:rsid w:val="0030462f"/>
    <w:rPr/>
  </w:style>
  <w:style w:type="character" w:styleId="11" w:customStyle="1">
    <w:name w:val="Заголовок 1 Знак"/>
    <w:basedOn w:val="DefaultParagraphFont"/>
    <w:link w:val="1"/>
    <w:uiPriority w:val="9"/>
    <w:qFormat/>
    <w:rsid w:val="00f343e9"/>
    <w:rPr>
      <w:rFonts w:ascii="Times New Roman" w:hAnsi="Times New Roman" w:eastAsia="" w:cs="" w:cstheme="majorBidi" w:eastAsiaTheme="majorEastAsia"/>
      <w:b/>
      <w:color w:val="000000" w:themeColor="text1"/>
      <w:sz w:val="28"/>
      <w:szCs w:val="32"/>
    </w:rPr>
  </w:style>
  <w:style w:type="character" w:styleId="Style13" w:customStyle="1">
    <w:name w:val="Интернет-ссылка"/>
    <w:basedOn w:val="DefaultParagraphFont"/>
    <w:uiPriority w:val="99"/>
    <w:unhideWhenUsed/>
    <w:rsid w:val="004b1bf7"/>
    <w:rPr>
      <w:color w:val="0563C1" w:themeColor="hyperlink"/>
      <w:u w:val="single"/>
    </w:rPr>
  </w:style>
  <w:style w:type="character" w:styleId="21" w:customStyle="1">
    <w:name w:val="Заголовок 2 Знак"/>
    <w:basedOn w:val="DefaultParagraphFont"/>
    <w:link w:val="2"/>
    <w:uiPriority w:val="9"/>
    <w:semiHidden/>
    <w:qFormat/>
    <w:rsid w:val="00e13db5"/>
    <w:rPr>
      <w:rFonts w:ascii="Calibri Light" w:hAnsi="Calibri Light" w:eastAsia="" w:cs="" w:asciiTheme="majorHAnsi" w:cstheme="majorBidi" w:eastAsiaTheme="majorEastAsia" w:hAnsiTheme="majorHAnsi"/>
      <w:color w:val="2E74B5" w:themeColor="accent1" w:themeShade="bf"/>
      <w:sz w:val="26"/>
      <w:szCs w:val="26"/>
    </w:rPr>
  </w:style>
  <w:style w:type="character" w:styleId="PlaceholderText">
    <w:name w:val="Placeholder Text"/>
    <w:basedOn w:val="DefaultParagraphFont"/>
    <w:uiPriority w:val="99"/>
    <w:semiHidden/>
    <w:qFormat/>
    <w:rsid w:val="00e13db5"/>
    <w:rPr>
      <w:color w:val="808080"/>
    </w:rPr>
  </w:style>
  <w:style w:type="character" w:styleId="Style14" w:customStyle="1">
    <w:name w:val="Текст сноски Знак"/>
    <w:basedOn w:val="DefaultParagraphFont"/>
    <w:link w:val="ab"/>
    <w:uiPriority w:val="99"/>
    <w:semiHidden/>
    <w:qFormat/>
    <w:rsid w:val="005025ee"/>
    <w:rPr>
      <w:sz w:val="20"/>
      <w:szCs w:val="20"/>
    </w:rPr>
  </w:style>
  <w:style w:type="character" w:styleId="Style15" w:customStyle="1">
    <w:name w:val="Привязка сноски"/>
    <w:rsid w:val="004b1bf7"/>
    <w:rPr>
      <w:vertAlign w:val="superscript"/>
    </w:rPr>
  </w:style>
  <w:style w:type="character" w:styleId="FootnoteCharacters">
    <w:name w:val="Footnote Characters"/>
    <w:basedOn w:val="DefaultParagraphFont"/>
    <w:uiPriority w:val="99"/>
    <w:semiHidden/>
    <w:unhideWhenUsed/>
    <w:qFormat/>
    <w:rsid w:val="005025ee"/>
    <w:rPr>
      <w:vertAlign w:val="superscript"/>
    </w:rPr>
  </w:style>
  <w:style w:type="character" w:styleId="31" w:customStyle="1">
    <w:name w:val="Заголовок 3 Знак"/>
    <w:basedOn w:val="DefaultParagraphFont"/>
    <w:link w:val="3"/>
    <w:uiPriority w:val="9"/>
    <w:semiHidden/>
    <w:qFormat/>
    <w:rsid w:val="004b1bf7"/>
    <w:rPr>
      <w:rFonts w:ascii="Calibri Light" w:hAnsi="Calibri Light" w:eastAsia="" w:cs="" w:asciiTheme="majorHAnsi" w:cstheme="majorBidi" w:eastAsiaTheme="majorEastAsia" w:hAnsiTheme="majorHAnsi"/>
      <w:b/>
      <w:bCs/>
      <w:color w:val="5B9BD5" w:themeColor="accent1"/>
      <w:sz w:val="30"/>
      <w:szCs w:val="30"/>
    </w:rPr>
  </w:style>
  <w:style w:type="character" w:styleId="Style16" w:customStyle="1">
    <w:name w:val="Текст выноски Знак"/>
    <w:basedOn w:val="DefaultParagraphFont"/>
    <w:uiPriority w:val="99"/>
    <w:semiHidden/>
    <w:qFormat/>
    <w:rsid w:val="004b1bf7"/>
    <w:rPr>
      <w:rFonts w:ascii="Tahoma" w:hAnsi="Tahoma" w:cs="Tahoma"/>
      <w:sz w:val="16"/>
      <w:szCs w:val="16"/>
    </w:rPr>
  </w:style>
  <w:style w:type="character" w:styleId="Style17" w:customStyle="1">
    <w:name w:val="Ссылка указателя"/>
    <w:qFormat/>
    <w:rsid w:val="004b1bf7"/>
    <w:rPr/>
  </w:style>
  <w:style w:type="character" w:styleId="Style18" w:customStyle="1">
    <w:name w:val="Основной текст Знак"/>
    <w:basedOn w:val="DefaultParagraphFont"/>
    <w:link w:val="af1"/>
    <w:qFormat/>
    <w:rsid w:val="004b1bf7"/>
    <w:rPr>
      <w:rFonts w:ascii="Times New Roman" w:hAnsi="Times New Roman" w:cs="Times New Roman"/>
      <w:color w:val="000000"/>
      <w:sz w:val="30"/>
      <w:szCs w:val="30"/>
    </w:rPr>
  </w:style>
  <w:style w:type="character" w:styleId="12" w:customStyle="1">
    <w:name w:val="Текст выноски Знак1"/>
    <w:basedOn w:val="DefaultParagraphFont"/>
    <w:link w:val="af7"/>
    <w:uiPriority w:val="99"/>
    <w:semiHidden/>
    <w:qFormat/>
    <w:rsid w:val="004b1bf7"/>
    <w:rPr>
      <w:rFonts w:ascii="Tahoma" w:hAnsi="Tahoma" w:cs="Tahoma"/>
      <w:color w:val="000000"/>
      <w:sz w:val="16"/>
      <w:szCs w:val="16"/>
    </w:rPr>
  </w:style>
  <w:style w:type="character" w:styleId="Style19" w:customStyle="1">
    <w:name w:val="Символ сноски"/>
    <w:qFormat/>
    <w:rsid w:val="004b1bf7"/>
    <w:rPr/>
  </w:style>
  <w:style w:type="character" w:styleId="Style20">
    <w:name w:val="Посещённая гиперссылка"/>
    <w:basedOn w:val="DefaultParagraphFont"/>
    <w:uiPriority w:val="99"/>
    <w:semiHidden/>
    <w:unhideWhenUsed/>
    <w:rsid w:val="00626681"/>
    <w:rPr>
      <w:color w:val="954F72" w:themeColor="followedHyperlink"/>
      <w:u w:val="single"/>
    </w:rPr>
  </w:style>
  <w:style w:type="character" w:styleId="Pre" w:customStyle="1">
    <w:name w:val="pre"/>
    <w:basedOn w:val="DefaultParagraphFont"/>
    <w:qFormat/>
    <w:rsid w:val="00237223"/>
    <w:rPr/>
  </w:style>
  <w:style w:type="character" w:styleId="Style21">
    <w:name w:val="Привязка концевой сноски"/>
    <w:rPr>
      <w:vertAlign w:val="superscript"/>
    </w:rPr>
  </w:style>
  <w:style w:type="character" w:styleId="Style22">
    <w:name w:val="Символ концевой сноски"/>
    <w:qFormat/>
    <w:rPr/>
  </w:style>
  <w:style w:type="paragraph" w:styleId="Style23" w:customStyle="1">
    <w:name w:val="Заголовок"/>
    <w:basedOn w:val="Normal"/>
    <w:next w:val="Style24"/>
    <w:qFormat/>
    <w:rsid w:val="004b1bf7"/>
    <w:pPr>
      <w:keepNext w:val="true"/>
      <w:suppressAutoHyphens w:val="true"/>
      <w:spacing w:lineRule="auto" w:line="276" w:before="240" w:after="120"/>
    </w:pPr>
    <w:rPr>
      <w:rFonts w:ascii="Liberation Sans" w:hAnsi="Liberation Sans" w:eastAsia="Noto Sans CJK SC" w:cs="Lohit Devanagari"/>
      <w:color w:val="000000"/>
      <w:sz w:val="28"/>
      <w:szCs w:val="28"/>
    </w:rPr>
  </w:style>
  <w:style w:type="paragraph" w:styleId="Style24">
    <w:name w:val="Body Text"/>
    <w:basedOn w:val="Normal"/>
    <w:link w:val="af2"/>
    <w:rsid w:val="004b1bf7"/>
    <w:pPr>
      <w:suppressAutoHyphens w:val="true"/>
      <w:spacing w:lineRule="auto" w:line="276" w:before="0" w:after="140"/>
    </w:pPr>
    <w:rPr>
      <w:rFonts w:ascii="Times New Roman" w:hAnsi="Times New Roman" w:cs="Times New Roman"/>
      <w:color w:val="000000"/>
      <w:sz w:val="30"/>
      <w:szCs w:val="30"/>
    </w:rPr>
  </w:style>
  <w:style w:type="paragraph" w:styleId="Style25">
    <w:name w:val="List"/>
    <w:basedOn w:val="Style24"/>
    <w:rsid w:val="004b1bf7"/>
    <w:pPr/>
    <w:rPr>
      <w:rFonts w:cs="Lohit Devanagari"/>
    </w:rPr>
  </w:style>
  <w:style w:type="paragraph" w:styleId="Style26">
    <w:name w:val="Caption"/>
    <w:basedOn w:val="Normal"/>
    <w:qFormat/>
    <w:pPr>
      <w:suppressLineNumbers/>
      <w:spacing w:before="120" w:after="120"/>
    </w:pPr>
    <w:rPr>
      <w:rFonts w:cs="Lohit Devanagari"/>
      <w:i/>
      <w:iCs/>
      <w:sz w:val="24"/>
      <w:szCs w:val="24"/>
    </w:rPr>
  </w:style>
  <w:style w:type="paragraph" w:styleId="Style27">
    <w:name w:val="Указатель"/>
    <w:basedOn w:val="Normal"/>
    <w:qFormat/>
    <w:pPr>
      <w:suppressLineNumbers/>
    </w:pPr>
    <w:rPr>
      <w:rFonts w:cs="Lohit Devanagari"/>
      <w:lang w:val="zxx" w:eastAsia="zxx" w:bidi="zxx"/>
    </w:rPr>
  </w:style>
  <w:style w:type="paragraph" w:styleId="Style28" w:customStyle="1">
    <w:name w:val="Колонтитул"/>
    <w:basedOn w:val="Normal"/>
    <w:qFormat/>
    <w:rsid w:val="004b1bf7"/>
    <w:pPr>
      <w:suppressAutoHyphens w:val="true"/>
      <w:spacing w:lineRule="auto" w:line="276" w:before="0" w:after="200"/>
    </w:pPr>
    <w:rPr>
      <w:rFonts w:ascii="Times New Roman" w:hAnsi="Times New Roman" w:cs="Times New Roman"/>
      <w:color w:val="000000"/>
      <w:sz w:val="30"/>
      <w:szCs w:val="30"/>
    </w:rPr>
  </w:style>
  <w:style w:type="paragraph" w:styleId="Style29">
    <w:name w:val="Header"/>
    <w:basedOn w:val="Normal"/>
    <w:link w:val="a5"/>
    <w:uiPriority w:val="99"/>
    <w:unhideWhenUsed/>
    <w:rsid w:val="0030462f"/>
    <w:pPr>
      <w:tabs>
        <w:tab w:val="clear" w:pos="708"/>
        <w:tab w:val="center" w:pos="4677" w:leader="none"/>
        <w:tab w:val="right" w:pos="9355" w:leader="none"/>
      </w:tabs>
      <w:spacing w:lineRule="auto" w:line="240" w:before="0" w:after="0"/>
    </w:pPr>
    <w:rPr/>
  </w:style>
  <w:style w:type="paragraph" w:styleId="Style30">
    <w:name w:val="Footer"/>
    <w:basedOn w:val="Normal"/>
    <w:link w:val="a7"/>
    <w:uiPriority w:val="99"/>
    <w:unhideWhenUsed/>
    <w:rsid w:val="0030462f"/>
    <w:pPr>
      <w:tabs>
        <w:tab w:val="clear" w:pos="708"/>
        <w:tab w:val="center" w:pos="4677" w:leader="none"/>
        <w:tab w:val="right" w:pos="9355" w:leader="none"/>
      </w:tabs>
      <w:spacing w:lineRule="auto" w:line="240" w:before="0" w:after="0"/>
    </w:pPr>
    <w:rPr/>
  </w:style>
  <w:style w:type="paragraph" w:styleId="13">
    <w:name w:val="TOC 1"/>
    <w:basedOn w:val="Normal"/>
    <w:next w:val="Normal"/>
    <w:autoRedefine/>
    <w:uiPriority w:val="39"/>
    <w:unhideWhenUsed/>
    <w:rsid w:val="00015e47"/>
    <w:pPr>
      <w:tabs>
        <w:tab w:val="clear" w:pos="708"/>
        <w:tab w:val="left" w:pos="900" w:leader="none"/>
        <w:tab w:val="right" w:pos="9628" w:leader="dot"/>
      </w:tabs>
      <w:spacing w:lineRule="auto" w:line="240" w:before="0" w:after="100"/>
    </w:pPr>
    <w:rPr>
      <w:rFonts w:ascii="Times New Roman" w:hAnsi="Times New Roman"/>
      <w:sz w:val="28"/>
    </w:rPr>
  </w:style>
  <w:style w:type="paragraph" w:styleId="ListParagraph">
    <w:name w:val="List Paragraph"/>
    <w:basedOn w:val="Normal"/>
    <w:uiPriority w:val="34"/>
    <w:qFormat/>
    <w:rsid w:val="00f343e9"/>
    <w:pPr>
      <w:spacing w:lineRule="auto" w:line="254" w:before="0" w:after="160"/>
      <w:ind w:left="720" w:hanging="0"/>
      <w:contextualSpacing/>
    </w:pPr>
    <w:rPr/>
  </w:style>
  <w:style w:type="paragraph" w:styleId="Style31">
    <w:name w:val="Footnote Text"/>
    <w:basedOn w:val="Normal"/>
    <w:link w:val="ac"/>
    <w:uiPriority w:val="99"/>
    <w:semiHidden/>
    <w:unhideWhenUsed/>
    <w:rsid w:val="005025ee"/>
    <w:pPr>
      <w:spacing w:lineRule="auto" w:line="240" w:before="0" w:after="0"/>
    </w:pPr>
    <w:rPr>
      <w:sz w:val="20"/>
      <w:szCs w:val="20"/>
    </w:rPr>
  </w:style>
  <w:style w:type="paragraph" w:styleId="Caption">
    <w:name w:val="caption"/>
    <w:basedOn w:val="Normal"/>
    <w:qFormat/>
    <w:rsid w:val="004b1bf7"/>
    <w:pPr>
      <w:suppressLineNumbers/>
      <w:suppressAutoHyphens w:val="true"/>
      <w:spacing w:lineRule="auto" w:line="276" w:before="120" w:after="120"/>
    </w:pPr>
    <w:rPr>
      <w:rFonts w:ascii="Times New Roman" w:hAnsi="Times New Roman" w:cs="Lohit Devanagari"/>
      <w:i/>
      <w:iCs/>
      <w:color w:val="000000"/>
      <w:sz w:val="24"/>
      <w:szCs w:val="24"/>
    </w:rPr>
  </w:style>
  <w:style w:type="paragraph" w:styleId="Index1">
    <w:name w:val="index 1"/>
    <w:basedOn w:val="Normal"/>
    <w:next w:val="Normal"/>
    <w:autoRedefine/>
    <w:uiPriority w:val="99"/>
    <w:semiHidden/>
    <w:unhideWhenUsed/>
    <w:qFormat/>
    <w:rsid w:val="004b1bf7"/>
    <w:pPr>
      <w:spacing w:lineRule="auto" w:line="240" w:before="0" w:after="0"/>
      <w:ind w:left="220" w:hanging="220"/>
    </w:pPr>
    <w:rPr/>
  </w:style>
  <w:style w:type="paragraph" w:styleId="Indexheading">
    <w:name w:val="index heading"/>
    <w:basedOn w:val="Style23"/>
    <w:qFormat/>
    <w:rsid w:val="004b1bf7"/>
    <w:pPr/>
    <w:rPr/>
  </w:style>
  <w:style w:type="paragraph" w:styleId="Style32">
    <w:name w:val="Index Heading"/>
    <w:basedOn w:val="Style23"/>
    <w:pPr/>
    <w:rPr/>
  </w:style>
  <w:style w:type="paragraph" w:styleId="Style33">
    <w:name w:val="TOC Heading"/>
    <w:basedOn w:val="1"/>
    <w:next w:val="Normal"/>
    <w:uiPriority w:val="39"/>
    <w:unhideWhenUsed/>
    <w:qFormat/>
    <w:rsid w:val="004b1bf7"/>
    <w:pPr>
      <w:suppressAutoHyphens w:val="true"/>
      <w:spacing w:lineRule="auto" w:line="276" w:before="480" w:after="0"/>
      <w:outlineLvl w:val="9"/>
    </w:pPr>
    <w:rPr>
      <w:rFonts w:ascii="Calibri Light" w:hAnsi="Calibri Light" w:asciiTheme="majorHAnsi" w:hAnsiTheme="majorHAnsi"/>
      <w:bCs/>
      <w:color w:val="2E74B5" w:themeColor="accent1" w:themeShade="bf"/>
      <w:szCs w:val="28"/>
    </w:rPr>
  </w:style>
  <w:style w:type="paragraph" w:styleId="BalloonText">
    <w:name w:val="Balloon Text"/>
    <w:basedOn w:val="Normal"/>
    <w:link w:val="13"/>
    <w:uiPriority w:val="99"/>
    <w:semiHidden/>
    <w:unhideWhenUsed/>
    <w:qFormat/>
    <w:rsid w:val="004b1bf7"/>
    <w:pPr>
      <w:suppressAutoHyphens w:val="true"/>
      <w:spacing w:lineRule="auto" w:line="240" w:before="0" w:after="0"/>
    </w:pPr>
    <w:rPr>
      <w:rFonts w:ascii="Tahoma" w:hAnsi="Tahoma" w:cs="Tahoma"/>
      <w:color w:val="000000"/>
      <w:sz w:val="16"/>
      <w:szCs w:val="16"/>
    </w:rPr>
  </w:style>
  <w:style w:type="paragraph" w:styleId="22">
    <w:name w:val="TOC 2"/>
    <w:basedOn w:val="Normal"/>
    <w:next w:val="Normal"/>
    <w:autoRedefine/>
    <w:uiPriority w:val="39"/>
    <w:unhideWhenUsed/>
    <w:rsid w:val="004b1bf7"/>
    <w:pPr>
      <w:suppressAutoHyphens w:val="true"/>
      <w:spacing w:lineRule="auto" w:line="276" w:before="120" w:after="0"/>
      <w:ind w:left="300" w:hanging="0"/>
    </w:pPr>
    <w:rPr>
      <w:rFonts w:cs="Calibri" w:cstheme="minorHAnsi"/>
      <w:i/>
      <w:iCs/>
      <w:color w:val="000000"/>
      <w:sz w:val="20"/>
      <w:szCs w:val="20"/>
    </w:rPr>
  </w:style>
  <w:style w:type="paragraph" w:styleId="32">
    <w:name w:val="TOC 3"/>
    <w:basedOn w:val="Normal"/>
    <w:next w:val="Normal"/>
    <w:autoRedefine/>
    <w:uiPriority w:val="39"/>
    <w:unhideWhenUsed/>
    <w:rsid w:val="004b1bf7"/>
    <w:pPr>
      <w:suppressAutoHyphens w:val="true"/>
      <w:spacing w:lineRule="auto" w:line="276" w:before="0" w:after="0"/>
      <w:ind w:left="600" w:hanging="0"/>
    </w:pPr>
    <w:rPr>
      <w:rFonts w:cs="Calibri" w:cstheme="minorHAnsi"/>
      <w:color w:val="000000"/>
      <w:sz w:val="20"/>
      <w:szCs w:val="20"/>
    </w:rPr>
  </w:style>
  <w:style w:type="paragraph" w:styleId="4">
    <w:name w:val="TOC 4"/>
    <w:basedOn w:val="Normal"/>
    <w:next w:val="Normal"/>
    <w:autoRedefine/>
    <w:uiPriority w:val="39"/>
    <w:unhideWhenUsed/>
    <w:rsid w:val="004b1bf7"/>
    <w:pPr>
      <w:suppressAutoHyphens w:val="true"/>
      <w:spacing w:lineRule="auto" w:line="276" w:before="0" w:after="0"/>
      <w:ind w:left="900" w:hanging="0"/>
    </w:pPr>
    <w:rPr>
      <w:rFonts w:cs="Calibri" w:cstheme="minorHAnsi"/>
      <w:color w:val="000000"/>
      <w:sz w:val="20"/>
      <w:szCs w:val="20"/>
    </w:rPr>
  </w:style>
  <w:style w:type="paragraph" w:styleId="5">
    <w:name w:val="TOC 5"/>
    <w:basedOn w:val="Normal"/>
    <w:next w:val="Normal"/>
    <w:autoRedefine/>
    <w:uiPriority w:val="39"/>
    <w:unhideWhenUsed/>
    <w:rsid w:val="004b1bf7"/>
    <w:pPr>
      <w:suppressAutoHyphens w:val="true"/>
      <w:spacing w:lineRule="auto" w:line="276" w:before="0" w:after="0"/>
      <w:ind w:left="1200" w:hanging="0"/>
    </w:pPr>
    <w:rPr>
      <w:rFonts w:cs="Calibri" w:cstheme="minorHAnsi"/>
      <w:color w:val="000000"/>
      <w:sz w:val="20"/>
      <w:szCs w:val="20"/>
    </w:rPr>
  </w:style>
  <w:style w:type="paragraph" w:styleId="6">
    <w:name w:val="TOC 6"/>
    <w:basedOn w:val="Normal"/>
    <w:next w:val="Normal"/>
    <w:autoRedefine/>
    <w:uiPriority w:val="39"/>
    <w:unhideWhenUsed/>
    <w:rsid w:val="004b1bf7"/>
    <w:pPr>
      <w:suppressAutoHyphens w:val="true"/>
      <w:spacing w:lineRule="auto" w:line="276" w:before="0" w:after="0"/>
      <w:ind w:left="1500" w:hanging="0"/>
    </w:pPr>
    <w:rPr>
      <w:rFonts w:cs="Calibri" w:cstheme="minorHAnsi"/>
      <w:color w:val="000000"/>
      <w:sz w:val="20"/>
      <w:szCs w:val="20"/>
    </w:rPr>
  </w:style>
  <w:style w:type="paragraph" w:styleId="7">
    <w:name w:val="TOC 7"/>
    <w:basedOn w:val="Normal"/>
    <w:next w:val="Normal"/>
    <w:autoRedefine/>
    <w:uiPriority w:val="39"/>
    <w:unhideWhenUsed/>
    <w:rsid w:val="004b1bf7"/>
    <w:pPr>
      <w:suppressAutoHyphens w:val="true"/>
      <w:spacing w:lineRule="auto" w:line="276" w:before="0" w:after="0"/>
      <w:ind w:left="1800" w:hanging="0"/>
    </w:pPr>
    <w:rPr>
      <w:rFonts w:cs="Calibri" w:cstheme="minorHAnsi"/>
      <w:color w:val="000000"/>
      <w:sz w:val="20"/>
      <w:szCs w:val="20"/>
    </w:rPr>
  </w:style>
  <w:style w:type="paragraph" w:styleId="8">
    <w:name w:val="TOC 8"/>
    <w:basedOn w:val="Normal"/>
    <w:next w:val="Normal"/>
    <w:autoRedefine/>
    <w:uiPriority w:val="39"/>
    <w:unhideWhenUsed/>
    <w:rsid w:val="004b1bf7"/>
    <w:pPr>
      <w:suppressAutoHyphens w:val="true"/>
      <w:spacing w:lineRule="auto" w:line="276" w:before="0" w:after="0"/>
      <w:ind w:left="2100" w:hanging="0"/>
    </w:pPr>
    <w:rPr>
      <w:rFonts w:cs="Calibri" w:cstheme="minorHAnsi"/>
      <w:color w:val="000000"/>
      <w:sz w:val="20"/>
      <w:szCs w:val="20"/>
    </w:rPr>
  </w:style>
  <w:style w:type="paragraph" w:styleId="9">
    <w:name w:val="TOC 9"/>
    <w:basedOn w:val="Normal"/>
    <w:next w:val="Normal"/>
    <w:autoRedefine/>
    <w:uiPriority w:val="39"/>
    <w:unhideWhenUsed/>
    <w:rsid w:val="004b1bf7"/>
    <w:pPr>
      <w:suppressAutoHyphens w:val="true"/>
      <w:spacing w:lineRule="auto" w:line="276" w:before="0" w:after="0"/>
      <w:ind w:left="2400" w:hanging="0"/>
    </w:pPr>
    <w:rPr>
      <w:rFonts w:cs="Calibri" w:cstheme="minorHAnsi"/>
      <w:color w:val="000000"/>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rsid w:val="00e0476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pandas.pydata.org/" TargetMode="External"/><Relationship Id="rId16" Type="http://schemas.openxmlformats.org/officeDocument/2006/relationships/hyperlink" Target="https://numpy.org/" TargetMode="External"/><Relationship Id="rId17" Type="http://schemas.openxmlformats.org/officeDocument/2006/relationships/hyperlink" Target="https://scipy.org/" TargetMode="External"/><Relationship Id="rId18" Type="http://schemas.openxmlformats.org/officeDocument/2006/relationships/hyperlink" Target="https://scikit-learn.org/stable/" TargetMode="External"/><Relationship Id="rId19" Type="http://schemas.openxmlformats.org/officeDocument/2006/relationships/hyperlink" Target="https://pytorch.org/" TargetMode="External"/><Relationship Id="rId20" Type="http://schemas.openxmlformats.org/officeDocument/2006/relationships/hyperlink" Target="https://ru.wikipedia.org/wiki/&#1042;&#1099;&#1073;&#1088;&#1086;&#1089;_(&#1089;&#1090;&#1072;&#1090;&#1080;&#1089;&#1090;&#1080;&#1082;&#1072;)" TargetMode="Externa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oter" Target="footer1.xml"/><Relationship Id="rId31" Type="http://schemas.openxmlformats.org/officeDocument/2006/relationships/footnotes" Target="footnotes.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B4C75-85F9-4BFF-B8FA-4570B8BD4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3302</TotalTime>
  <Application>LibreOffice/7.2.6.2$Linux_X86_64 LibreOffice_project/20$Build-2</Application>
  <AppVersion>15.0000</AppVersion>
  <Pages>90</Pages>
  <Words>16706</Words>
  <Characters>108991</Characters>
  <CharactersWithSpaces>124105</CharactersWithSpaces>
  <Paragraphs>2962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2022-03-24T20:41:00Z</dcterms:created>
  <dc:creator>Учетная запись Майкрософт</dc:creator>
  <dc:description/>
  <dc:language>ru-RU</dc:language>
  <cp:lastModifiedBy/>
  <dcterms:modified xsi:type="dcterms:W3CDTF">2022-04-20T03:19:54Z</dcterms:modified>
  <cp:revision>265</cp:revision>
  <dc:subject/>
  <dc:title/>
</cp:coreProperties>
</file>

<file path=docProps/custom.xml><?xml version="1.0" encoding="utf-8"?>
<Properties xmlns="http://schemas.openxmlformats.org/officeDocument/2006/custom-properties" xmlns:vt="http://schemas.openxmlformats.org/officeDocument/2006/docPropsVTypes"/>
</file>