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7F" w:rsidRDefault="00C92F7F" w:rsidP="00C92F7F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F7F">
        <w:rPr>
          <w:rFonts w:ascii="Times New Roman" w:hAnsi="Times New Roman" w:cs="Times New Roman"/>
          <w:b/>
          <w:sz w:val="24"/>
          <w:szCs w:val="24"/>
        </w:rPr>
        <w:t xml:space="preserve">Использование функции Харрингтона в измерении </w:t>
      </w:r>
    </w:p>
    <w:p w:rsidR="00C92F7F" w:rsidRPr="00C92F7F" w:rsidRDefault="00C92F7F" w:rsidP="00C92F7F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F7F">
        <w:rPr>
          <w:rFonts w:ascii="Times New Roman" w:hAnsi="Times New Roman" w:cs="Times New Roman"/>
          <w:b/>
          <w:sz w:val="24"/>
          <w:szCs w:val="24"/>
        </w:rPr>
        <w:t>качества экономического роста</w:t>
      </w:r>
    </w:p>
    <w:p w:rsidR="00C92F7F" w:rsidRDefault="00C92F7F" w:rsidP="001C3FA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1C3FA9" w:rsidRPr="00C92F7F" w:rsidRDefault="001C3FA9" w:rsidP="001C3FA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AAC">
        <w:rPr>
          <w:rFonts w:ascii="Times New Roman" w:hAnsi="Times New Roman" w:cs="Times New Roman"/>
          <w:sz w:val="20"/>
          <w:szCs w:val="20"/>
        </w:rPr>
        <w:t xml:space="preserve">  </w:t>
      </w:r>
      <w:r w:rsidRPr="00C92F7F">
        <w:rPr>
          <w:rFonts w:ascii="Times New Roman" w:hAnsi="Times New Roman" w:cs="Times New Roman"/>
          <w:sz w:val="24"/>
          <w:szCs w:val="24"/>
        </w:rPr>
        <w:t>Значение функции Харрингтона должно устанавливаться по каждому частному показателю формулой:</w:t>
      </w:r>
    </w:p>
    <w:p w:rsidR="001C3FA9" w:rsidRPr="00C92F7F" w:rsidRDefault="001C3FA9" w:rsidP="001C3FA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3FA9" w:rsidRPr="00C92F7F" w:rsidRDefault="001C3FA9" w:rsidP="001C3FA9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92F7F">
        <w:rPr>
          <w:rFonts w:ascii="Times New Roman" w:hAnsi="Times New Roman" w:cs="Times New Roman"/>
          <w:position w:val="-12"/>
          <w:sz w:val="24"/>
          <w:szCs w:val="24"/>
        </w:rPr>
        <w:object w:dxaOrig="5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1.8pt" o:ole="">
            <v:imagedata r:id="rId4" o:title=""/>
          </v:shape>
          <o:OLEObject Type="Embed" ProgID="Equation.3" ShapeID="_x0000_i1025" DrawAspect="Content" ObjectID="_1668587556" r:id="rId5"/>
        </w:object>
      </w:r>
      <w:r w:rsidRPr="00C92F7F">
        <w:rPr>
          <w:rFonts w:ascii="Times New Roman" w:hAnsi="Times New Roman" w:cs="Times New Roman"/>
          <w:sz w:val="24"/>
          <w:szCs w:val="24"/>
        </w:rPr>
        <w:t xml:space="preserve">   (1)</w:t>
      </w:r>
    </w:p>
    <w:p w:rsidR="001C3FA9" w:rsidRPr="00C92F7F" w:rsidRDefault="001C3FA9" w:rsidP="001C3FA9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1C3FA9" w:rsidRPr="00C92F7F" w:rsidRDefault="001C3FA9" w:rsidP="001C3FA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2F7F">
        <w:rPr>
          <w:rFonts w:ascii="Times New Roman" w:hAnsi="Times New Roman" w:cs="Times New Roman"/>
          <w:sz w:val="24"/>
          <w:szCs w:val="24"/>
        </w:rPr>
        <w:t xml:space="preserve">где в роли функции </w:t>
      </w:r>
      <w:r w:rsidRPr="00C92F7F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26" type="#_x0000_t75" style="width:30pt;height:18pt" o:ole="">
            <v:imagedata r:id="rId6" o:title=""/>
          </v:shape>
          <o:OLEObject Type="Embed" ProgID="Equation.3" ShapeID="_x0000_i1026" DrawAspect="Content" ObjectID="_1668587557" r:id="rId7"/>
        </w:object>
      </w:r>
      <w:r w:rsidRPr="00C92F7F">
        <w:rPr>
          <w:rFonts w:ascii="Times New Roman" w:hAnsi="Times New Roman" w:cs="Times New Roman"/>
          <w:sz w:val="24"/>
          <w:szCs w:val="24"/>
        </w:rPr>
        <w:t xml:space="preserve">выступает среднегодовой темп прироста </w:t>
      </w:r>
      <w:r w:rsidRPr="00C92F7F">
        <w:rPr>
          <w:rFonts w:ascii="Times New Roman" w:hAnsi="Times New Roman" w:cs="Times New Roman"/>
          <w:position w:val="-6"/>
          <w:sz w:val="24"/>
          <w:szCs w:val="24"/>
        </w:rPr>
        <w:object w:dxaOrig="600" w:dyaOrig="260">
          <v:shape id="_x0000_i1027" type="#_x0000_t75" style="width:30pt;height:13.2pt" o:ole="">
            <v:imagedata r:id="rId8" o:title=""/>
          </v:shape>
          <o:OLEObject Type="Embed" ProgID="Equation.3" ShapeID="_x0000_i1027" DrawAspect="Content" ObjectID="_1668587558" r:id="rId9"/>
        </w:object>
      </w:r>
      <w:r w:rsidRPr="00C92F7F">
        <w:rPr>
          <w:rFonts w:ascii="Times New Roman" w:hAnsi="Times New Roman" w:cs="Times New Roman"/>
          <w:sz w:val="24"/>
          <w:szCs w:val="24"/>
        </w:rPr>
        <w:t>частного показателя. Количественная мера обобщающего показателя</w:t>
      </w:r>
      <w:r w:rsidR="008A5B2C">
        <w:rPr>
          <w:rFonts w:ascii="Times New Roman" w:hAnsi="Times New Roman" w:cs="Times New Roman"/>
          <w:sz w:val="24"/>
          <w:szCs w:val="24"/>
        </w:rPr>
        <w:t xml:space="preserve"> экономического роста</w:t>
      </w:r>
      <w:r w:rsidRPr="00C92F7F">
        <w:rPr>
          <w:rFonts w:ascii="Times New Roman" w:hAnsi="Times New Roman" w:cs="Times New Roman"/>
          <w:sz w:val="24"/>
          <w:szCs w:val="24"/>
        </w:rPr>
        <w:t xml:space="preserve"> для конкретного региона </w:t>
      </w:r>
      <w:r w:rsidRPr="00C92F7F">
        <w:rPr>
          <w:rFonts w:ascii="Times New Roman" w:hAnsi="Times New Roman" w:cs="Times New Roman"/>
          <w:position w:val="-14"/>
          <w:sz w:val="24"/>
          <w:szCs w:val="24"/>
        </w:rPr>
        <w:object w:dxaOrig="580" w:dyaOrig="380">
          <v:shape id="_x0000_i1028" type="#_x0000_t75" style="width:28.8pt;height:19.2pt" o:ole="">
            <v:imagedata r:id="rId10" o:title=""/>
          </v:shape>
          <o:OLEObject Type="Embed" ProgID="Equation.3" ShapeID="_x0000_i1028" DrawAspect="Content" ObjectID="_1668587559" r:id="rId11"/>
        </w:object>
      </w:r>
      <w:r w:rsidRPr="00C92F7F">
        <w:rPr>
          <w:rFonts w:ascii="Times New Roman" w:hAnsi="Times New Roman" w:cs="Times New Roman"/>
          <w:sz w:val="24"/>
          <w:szCs w:val="24"/>
        </w:rPr>
        <w:t xml:space="preserve">определяется с помощью средней геометрической </w:t>
      </w:r>
      <w:proofErr w:type="gramStart"/>
      <w:r w:rsidRPr="00C92F7F">
        <w:rPr>
          <w:rFonts w:ascii="Times New Roman" w:hAnsi="Times New Roman" w:cs="Times New Roman"/>
          <w:sz w:val="24"/>
          <w:szCs w:val="24"/>
        </w:rPr>
        <w:t xml:space="preserve">параметров </w:t>
      </w:r>
      <w:r w:rsidRPr="00C92F7F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9" type="#_x0000_t75" style="width:13.2pt;height:18pt" o:ole="">
            <v:imagedata r:id="rId12" o:title=""/>
          </v:shape>
          <o:OLEObject Type="Embed" ProgID="Equation.3" ShapeID="_x0000_i1029" DrawAspect="Content" ObjectID="_1668587560" r:id="rId13"/>
        </w:object>
      </w:r>
      <w:r w:rsidRPr="00C92F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92F7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0" type="#_x0000_t75" style="width:9pt;height:16.8pt" o:ole="">
            <v:imagedata r:id="rId14" o:title=""/>
          </v:shape>
          <o:OLEObject Type="Embed" ProgID="Equation.3" ShapeID="_x0000_i1030" DrawAspect="Content" ObjectID="_1668587561" r:id="rId15"/>
        </w:object>
      </w:r>
    </w:p>
    <w:p w:rsidR="001C3FA9" w:rsidRPr="00C92F7F" w:rsidRDefault="001C3FA9" w:rsidP="001C3FA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3FA9" w:rsidRPr="00C92F7F" w:rsidRDefault="001C3FA9" w:rsidP="001C3FA9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92F7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92F7F">
        <w:rPr>
          <w:rFonts w:ascii="Times New Roman" w:hAnsi="Times New Roman" w:cs="Times New Roman"/>
          <w:position w:val="-30"/>
          <w:sz w:val="24"/>
          <w:szCs w:val="24"/>
        </w:rPr>
        <w:object w:dxaOrig="1340" w:dyaOrig="760">
          <v:shape id="_x0000_i1031" type="#_x0000_t75" style="width:67.2pt;height:37.8pt" o:ole="">
            <v:imagedata r:id="rId16" o:title=""/>
          </v:shape>
          <o:OLEObject Type="Embed" ProgID="Equation.3" ShapeID="_x0000_i1031" DrawAspect="Content" ObjectID="_1668587562" r:id="rId17"/>
        </w:object>
      </w:r>
      <w:r w:rsidRPr="00C92F7F">
        <w:rPr>
          <w:rFonts w:ascii="Times New Roman" w:hAnsi="Times New Roman" w:cs="Times New Roman"/>
          <w:sz w:val="24"/>
          <w:szCs w:val="24"/>
        </w:rPr>
        <w:t xml:space="preserve">                                          (2)</w:t>
      </w:r>
    </w:p>
    <w:p w:rsidR="00C92F7F" w:rsidRPr="00C92F7F" w:rsidRDefault="00C92F7F" w:rsidP="001C3FA9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92F7F" w:rsidRPr="00C92F7F" w:rsidRDefault="00C92F7F" w:rsidP="00C92F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вербальных (качественных) оценок Харрингтона</w:t>
      </w:r>
      <w:r w:rsidRPr="00C9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96"/>
        <w:gridCol w:w="4649"/>
      </w:tblGrid>
      <w:tr w:rsidR="00C92F7F" w:rsidRPr="00C92F7F" w:rsidTr="00A4106E">
        <w:tc>
          <w:tcPr>
            <w:tcW w:w="4785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</w:t>
            </w:r>
          </w:p>
        </w:tc>
        <w:tc>
          <w:tcPr>
            <w:tcW w:w="4786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 xml:space="preserve">Численная шкала </w:t>
            </w:r>
          </w:p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a-GE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 xml:space="preserve">из промежутка </w:t>
            </w:r>
            <w:r w:rsidRPr="00C92F7F">
              <w:rPr>
                <w:rFonts w:ascii="Times New Roman" w:hAnsi="Times New Roman" w:cs="Times New Roman"/>
                <w:sz w:val="24"/>
                <w:szCs w:val="24"/>
                <w:lang w:val="ka-GE"/>
              </w:rPr>
              <w:t>[0; 1]</w:t>
            </w:r>
          </w:p>
        </w:tc>
      </w:tr>
      <w:tr w:rsidR="00C92F7F" w:rsidRPr="00C92F7F" w:rsidTr="00A4106E">
        <w:tc>
          <w:tcPr>
            <w:tcW w:w="4785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Очень плохо</w:t>
            </w:r>
          </w:p>
        </w:tc>
        <w:tc>
          <w:tcPr>
            <w:tcW w:w="4786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0 – 0,2</w:t>
            </w:r>
          </w:p>
        </w:tc>
      </w:tr>
      <w:tr w:rsidR="00C92F7F" w:rsidRPr="00C92F7F" w:rsidTr="00A4106E">
        <w:tc>
          <w:tcPr>
            <w:tcW w:w="4785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Плохо</w:t>
            </w:r>
          </w:p>
        </w:tc>
        <w:tc>
          <w:tcPr>
            <w:tcW w:w="4786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0,21 – 0,37</w:t>
            </w:r>
          </w:p>
        </w:tc>
      </w:tr>
      <w:tr w:rsidR="00C92F7F" w:rsidRPr="00C92F7F" w:rsidTr="00A4106E">
        <w:tc>
          <w:tcPr>
            <w:tcW w:w="4785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4786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0,38 – 0,63</w:t>
            </w:r>
          </w:p>
        </w:tc>
      </w:tr>
      <w:tr w:rsidR="00C92F7F" w:rsidRPr="00C92F7F" w:rsidTr="00A4106E">
        <w:tc>
          <w:tcPr>
            <w:tcW w:w="4785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  <w:tc>
          <w:tcPr>
            <w:tcW w:w="4786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0,64 – 0,8</w:t>
            </w:r>
          </w:p>
        </w:tc>
      </w:tr>
      <w:tr w:rsidR="00C92F7F" w:rsidRPr="00C92F7F" w:rsidTr="00A4106E">
        <w:tc>
          <w:tcPr>
            <w:tcW w:w="4785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Очень хорошо</w:t>
            </w:r>
          </w:p>
        </w:tc>
        <w:tc>
          <w:tcPr>
            <w:tcW w:w="4786" w:type="dxa"/>
          </w:tcPr>
          <w:p w:rsidR="00C92F7F" w:rsidRPr="00C92F7F" w:rsidRDefault="00C92F7F" w:rsidP="00C92F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F7F">
              <w:rPr>
                <w:rFonts w:ascii="Times New Roman" w:hAnsi="Times New Roman" w:cs="Times New Roman"/>
                <w:sz w:val="24"/>
                <w:szCs w:val="24"/>
              </w:rPr>
              <w:t>0,81 – 1</w:t>
            </w:r>
          </w:p>
        </w:tc>
      </w:tr>
    </w:tbl>
    <w:p w:rsidR="00C92F7F" w:rsidRDefault="00C92F7F" w:rsidP="00C92F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Составлено: на основе </w:t>
      </w:r>
    </w:p>
    <w:p w:rsidR="00C92F7F" w:rsidRPr="00C92F7F" w:rsidRDefault="00C92F7F" w:rsidP="00C92F7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92F7F"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  <w:r w:rsidRPr="00C92F7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Harington, J. </w:t>
      </w:r>
      <w:r w:rsidRPr="00C92F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Desirability Function Industrial Quality Control. </w:t>
      </w:r>
      <w:r w:rsidRPr="00C92F7F">
        <w:rPr>
          <w:rFonts w:ascii="Times New Roman" w:eastAsiaTheme="minorEastAsia" w:hAnsi="Times New Roman" w:cs="Times New Roman"/>
          <w:sz w:val="24"/>
          <w:szCs w:val="24"/>
        </w:rPr>
        <w:t xml:space="preserve">1965. </w:t>
      </w:r>
      <w:proofErr w:type="spellStart"/>
      <w:r w:rsidRPr="00C92F7F">
        <w:rPr>
          <w:rFonts w:ascii="Times New Roman" w:eastAsiaTheme="minorEastAsia" w:hAnsi="Times New Roman" w:cs="Times New Roman"/>
          <w:sz w:val="24"/>
          <w:szCs w:val="24"/>
          <w:lang w:val="en-US"/>
        </w:rPr>
        <w:t>Vol</w:t>
      </w:r>
      <w:proofErr w:type="spellEnd"/>
      <w:r w:rsidRPr="00C92F7F">
        <w:rPr>
          <w:rFonts w:ascii="Times New Roman" w:eastAsiaTheme="minorEastAsia" w:hAnsi="Times New Roman" w:cs="Times New Roman"/>
          <w:sz w:val="24"/>
          <w:szCs w:val="24"/>
        </w:rPr>
        <w:t xml:space="preserve">. 21. </w:t>
      </w:r>
      <w:r w:rsidRPr="00C92F7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2F7F">
        <w:rPr>
          <w:rFonts w:ascii="Times New Roman" w:eastAsiaTheme="minorEastAsia" w:hAnsi="Times New Roman" w:cs="Times New Roman"/>
          <w:sz w:val="24"/>
          <w:szCs w:val="24"/>
        </w:rPr>
        <w:t xml:space="preserve"> 10. </w:t>
      </w:r>
      <w:r w:rsidRPr="00C92F7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C92F7F">
        <w:rPr>
          <w:rFonts w:ascii="Times New Roman" w:eastAsiaTheme="minorEastAsia" w:hAnsi="Times New Roman" w:cs="Times New Roman"/>
          <w:sz w:val="24"/>
          <w:szCs w:val="24"/>
        </w:rPr>
        <w:t>. 494-498.</w:t>
      </w:r>
    </w:p>
    <w:p w:rsidR="00C92F7F" w:rsidRPr="008A5B2C" w:rsidRDefault="00C92F7F" w:rsidP="00C92F7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F7F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Pr="00C92F7F">
        <w:rPr>
          <w:rFonts w:ascii="Times New Roman" w:eastAsiaTheme="minorEastAsia" w:hAnsi="Times New Roman" w:cs="Times New Roman"/>
          <w:i/>
          <w:sz w:val="24"/>
          <w:szCs w:val="24"/>
        </w:rPr>
        <w:t>Харрингтон, Дж</w:t>
      </w:r>
      <w:r w:rsidRPr="00C92F7F">
        <w:rPr>
          <w:rFonts w:ascii="Times New Roman" w:eastAsiaTheme="minorEastAsia" w:hAnsi="Times New Roman" w:cs="Times New Roman"/>
          <w:sz w:val="24"/>
          <w:szCs w:val="24"/>
        </w:rPr>
        <w:t>. Управление качеством в американских компаниях / пер. с англ. М</w:t>
      </w:r>
      <w:r w:rsidRPr="008A5B2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C92F7F">
        <w:rPr>
          <w:rFonts w:ascii="Times New Roman" w:eastAsiaTheme="minorEastAsia" w:hAnsi="Times New Roman" w:cs="Times New Roman"/>
          <w:sz w:val="24"/>
          <w:szCs w:val="24"/>
        </w:rPr>
        <w:t>Экономика</w:t>
      </w:r>
      <w:r w:rsidRPr="008A5B2C">
        <w:rPr>
          <w:rFonts w:ascii="Times New Roman" w:eastAsiaTheme="minorEastAsia" w:hAnsi="Times New Roman" w:cs="Times New Roman"/>
          <w:sz w:val="24"/>
          <w:szCs w:val="24"/>
        </w:rPr>
        <w:t>, 1990.</w:t>
      </w:r>
    </w:p>
    <w:p w:rsidR="00C92F7F" w:rsidRDefault="00C92F7F" w:rsidP="00C92F7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Ниже представлено задание по вариантам.</w:t>
      </w:r>
      <w:r w:rsidR="008A5B2C">
        <w:rPr>
          <w:rFonts w:ascii="Times New Roman" w:eastAsiaTheme="minorEastAsia" w:hAnsi="Times New Roman" w:cs="Times New Roman"/>
          <w:sz w:val="24"/>
          <w:szCs w:val="24"/>
        </w:rPr>
        <w:t xml:space="preserve"> Студенты распределяются по вариантам в соответствии с их номером в списке.</w:t>
      </w:r>
    </w:p>
    <w:p w:rsidR="008A5B2C" w:rsidRDefault="008A5B2C" w:rsidP="00C92F7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В1 №1-№4, №17-№18.  </w:t>
      </w:r>
    </w:p>
    <w:p w:rsidR="008A5B2C" w:rsidRDefault="008A5B2C" w:rsidP="008A5B2C">
      <w:pPr>
        <w:shd w:val="clear" w:color="auto" w:fill="FFFFFF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В2 №5-№8.</w:t>
      </w:r>
    </w:p>
    <w:p w:rsidR="008A5B2C" w:rsidRDefault="008A5B2C" w:rsidP="008A5B2C">
      <w:pPr>
        <w:shd w:val="clear" w:color="auto" w:fill="FFFFFF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В3 №9-№12.</w:t>
      </w:r>
    </w:p>
    <w:p w:rsidR="008A5B2C" w:rsidRDefault="008A5B2C" w:rsidP="008A5B2C">
      <w:pPr>
        <w:shd w:val="clear" w:color="auto" w:fill="FFFFFF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В4 №13-№16.</w:t>
      </w:r>
    </w:p>
    <w:p w:rsidR="008A5B2C" w:rsidRPr="00C92F7F" w:rsidRDefault="008A5B2C" w:rsidP="008A5B2C">
      <w:pPr>
        <w:shd w:val="clear" w:color="auto" w:fill="FFFFFF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C3FA9" w:rsidRDefault="008A5B2C" w:rsidP="001C3FA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7F" w:rsidRDefault="008A5B2C" w:rsidP="008A5B2C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1C3FA9" w:rsidRPr="001C3FA9" w:rsidRDefault="008A5B2C" w:rsidP="001C3F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1C3FA9" w:rsidRPr="001C3FA9">
        <w:rPr>
          <w:rFonts w:ascii="Times New Roman" w:hAnsi="Times New Roman" w:cs="Times New Roman"/>
          <w:b/>
          <w:sz w:val="24"/>
          <w:szCs w:val="24"/>
        </w:rPr>
        <w:t>ариант 1.</w: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  Экономический рост промышленных предприятий отдельного взятого региона оценивается темпами роста (к предыдущему году, число-раз) заданного набора экономических переменных (показателей</w:t>
      </w:r>
      <w:proofErr w:type="gramStart"/>
      <w:r w:rsidR="001C3FA9" w:rsidRPr="001C3FA9">
        <w:rPr>
          <w:rFonts w:ascii="Times New Roman" w:hAnsi="Times New Roman" w:cs="Times New Roman"/>
          <w:sz w:val="24"/>
          <w:szCs w:val="24"/>
        </w:rPr>
        <w:t xml:space="preserve">) </w:t>
      </w:r>
      <w:r w:rsidR="001C3FA9" w:rsidRPr="001C3FA9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32" type="#_x0000_t75" style="width:67.2pt;height:18pt" o:ole="">
            <v:imagedata r:id="rId18" o:title=""/>
          </v:shape>
          <o:OLEObject Type="Embed" ProgID="Equation.3" ShapeID="_x0000_i1032" DrawAspect="Content" ObjectID="_1668587563" r:id="rId19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3FA9" w:rsidRPr="001C3FA9">
        <w:rPr>
          <w:rFonts w:ascii="Times New Roman" w:hAnsi="Times New Roman" w:cs="Times New Roman"/>
          <w:sz w:val="24"/>
          <w:szCs w:val="24"/>
        </w:rPr>
        <w:t xml:space="preserve">    </w:t>
      </w:r>
      <w:r w:rsidR="001C3FA9" w:rsidRPr="001C3FA9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33" type="#_x0000_t75" style="width:12.6pt;height:17.4pt" o:ole="">
            <v:imagedata r:id="rId20" o:title=""/>
          </v:shape>
          <o:OLEObject Type="Embed" ProgID="Equation.3" ShapeID="_x0000_i1033" DrawAspect="Content" ObjectID="_1668587564" r:id="rId21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 - темп роста продаж; </w:t>
      </w:r>
      <w:r w:rsidR="001C3FA9"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4" type="#_x0000_t75" style="width:14.4pt;height:17.4pt" o:ole="">
            <v:imagedata r:id="rId22" o:title=""/>
          </v:shape>
          <o:OLEObject Type="Embed" ProgID="Equation.3" ShapeID="_x0000_i1034" DrawAspect="Content" ObjectID="_1668587565" r:id="rId23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- темп роста чистой прибыли; </w:t>
      </w:r>
      <w:r w:rsidR="001C3FA9" w:rsidRPr="001C3FA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5" type="#_x0000_t75" style="width:13.8pt;height:18pt" o:ole="">
            <v:imagedata r:id="rId24" o:title=""/>
          </v:shape>
          <o:OLEObject Type="Embed" ProgID="Equation.3" ShapeID="_x0000_i1035" DrawAspect="Content" ObjectID="_1668587566" r:id="rId25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- темп роста рентабельности активов; </w:t>
      </w:r>
      <w:r w:rsidR="001C3FA9"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6" type="#_x0000_t75" style="width:14.4pt;height:17.4pt" o:ole="">
            <v:imagedata r:id="rId26" o:title=""/>
          </v:shape>
          <o:OLEObject Type="Embed" ProgID="Equation.3" ShapeID="_x0000_i1036" DrawAspect="Content" ObjectID="_1668587567" r:id="rId27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- темп роста оборачиваемости ликвидных активов. Требуется оценить качество экономического роста с помощью обобщенной функции Харрингтона (в соответствии с задаваемой шкалой вербальных оценок), являющейся средней геометрической частных функций Харрингтона, рассчитываемых по </w:t>
      </w:r>
      <w:proofErr w:type="gramStart"/>
      <w:r w:rsidR="001C3FA9" w:rsidRPr="001C3FA9">
        <w:rPr>
          <w:rFonts w:ascii="Times New Roman" w:hAnsi="Times New Roman" w:cs="Times New Roman"/>
          <w:sz w:val="24"/>
          <w:szCs w:val="24"/>
        </w:rPr>
        <w:t>формуле:</w:t>
      </w:r>
      <w:r w:rsidR="001C3FA9" w:rsidRPr="001C3FA9">
        <w:rPr>
          <w:rFonts w:ascii="Times New Roman" w:hAnsi="Times New Roman" w:cs="Times New Roman"/>
          <w:position w:val="-12"/>
          <w:sz w:val="24"/>
          <w:szCs w:val="24"/>
        </w:rPr>
        <w:object w:dxaOrig="2400" w:dyaOrig="360">
          <v:shape id="_x0000_i1037" type="#_x0000_t75" style="width:120pt;height:18pt" o:ole="">
            <v:imagedata r:id="rId28" o:title=""/>
          </v:shape>
          <o:OLEObject Type="Embed" ProgID="Equation.3" ShapeID="_x0000_i1037" DrawAspect="Content" ObjectID="_1668587568" r:id="rId29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3FA9" w:rsidRPr="001C3FA9">
        <w:rPr>
          <w:rFonts w:ascii="Times New Roman" w:hAnsi="Times New Roman" w:cs="Times New Roman"/>
          <w:sz w:val="24"/>
          <w:szCs w:val="24"/>
        </w:rPr>
        <w:t xml:space="preserve"> </w:t>
      </w:r>
      <w:r w:rsidR="001C3FA9" w:rsidRPr="001C3FA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38" type="#_x0000_t75" style="width:30pt;height:18pt" o:ole="">
            <v:imagedata r:id="rId30" o:title=""/>
          </v:shape>
          <o:OLEObject Type="Embed" ProgID="Equation.3" ShapeID="_x0000_i1038" DrawAspect="Content" ObjectID="_1668587569" r:id="rId31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- среднегодовой темп прироста переменной (показателя) </w:t>
      </w:r>
      <w:r w:rsidR="001C3FA9" w:rsidRPr="001C3FA9">
        <w:rPr>
          <w:rFonts w:ascii="Times New Roman" w:hAnsi="Times New Roman" w:cs="Times New Roman"/>
          <w:position w:val="-14"/>
          <w:sz w:val="24"/>
          <w:szCs w:val="24"/>
        </w:rPr>
        <w:object w:dxaOrig="1700" w:dyaOrig="380">
          <v:shape id="_x0000_i1039" type="#_x0000_t75" style="width:86.4pt;height:19.2pt" o:ole="">
            <v:imagedata r:id="rId32" o:title=""/>
          </v:shape>
          <o:OLEObject Type="Embed" ProgID="Equation.3" ShapeID="_x0000_i1039" DrawAspect="Content" ObjectID="_1668587570" r:id="rId33"/>
        </w:object>
      </w:r>
      <w:r w:rsidR="001C3FA9" w:rsidRPr="001C3FA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"/>
        <w:gridCol w:w="1733"/>
        <w:gridCol w:w="2508"/>
        <w:gridCol w:w="1563"/>
        <w:gridCol w:w="1563"/>
        <w:gridCol w:w="1563"/>
      </w:tblGrid>
      <w:tr w:rsidR="001C3FA9" w:rsidRPr="001C3FA9" w:rsidTr="00A4106E">
        <w:tc>
          <w:tcPr>
            <w:tcW w:w="421" w:type="dxa"/>
            <w:vMerge w:val="restart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139" w:dyaOrig="260">
                <v:shape id="_x0000_i1040" type="#_x0000_t75" style="width:6.6pt;height:13.2pt" o:ole="">
                  <v:imagedata r:id="rId34" o:title=""/>
                </v:shape>
                <o:OLEObject Type="Embed" ProgID="Equation.3" ShapeID="_x0000_i1040" DrawAspect="Content" ObjectID="_1668587571" r:id="rId35"/>
              </w:object>
            </w:r>
          </w:p>
        </w:tc>
        <w:tc>
          <w:tcPr>
            <w:tcW w:w="1842" w:type="dxa"/>
            <w:vMerge w:val="restart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420" w:dyaOrig="380">
                <v:shape id="_x0000_i1041" type="#_x0000_t75" style="width:22.2pt;height:19.2pt" o:ole="">
                  <v:imagedata r:id="rId36" o:title=""/>
                </v:shape>
                <o:OLEObject Type="Embed" ProgID="Equation.3" ShapeID="_x0000_i1041" DrawAspect="Content" ObjectID="_1668587572" r:id="rId37"/>
              </w:object>
            </w:r>
          </w:p>
        </w:tc>
        <w:tc>
          <w:tcPr>
            <w:tcW w:w="7649" w:type="dxa"/>
            <w:gridSpan w:val="4"/>
          </w:tcPr>
          <w:p w:rsidR="008A5B2C" w:rsidRDefault="008A5B2C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Темпы роста переменных (показателей)</w:t>
            </w:r>
            <w:bookmarkStart w:id="0" w:name="_GoBack"/>
            <w:bookmarkEnd w:id="0"/>
          </w:p>
          <w:p w:rsidR="001C3FA9" w:rsidRPr="001C3FA9" w:rsidRDefault="008A5B2C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к предыдущему году, число-раз</w:t>
            </w:r>
          </w:p>
        </w:tc>
      </w:tr>
      <w:tr w:rsidR="001C3FA9" w:rsidRPr="001C3FA9" w:rsidTr="00A4106E">
        <w:tc>
          <w:tcPr>
            <w:tcW w:w="421" w:type="dxa"/>
            <w:vMerge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2018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40" w:dyaOrig="340">
                <v:shape id="_x0000_i1042" type="#_x0000_t75" style="width:12.6pt;height:17.4pt" o:ole="">
                  <v:imagedata r:id="rId20" o:title=""/>
                </v:shape>
                <o:OLEObject Type="Embed" ProgID="Equation.3" ShapeID="_x0000_i1042" DrawAspect="Content" ObjectID="_1668587573" r:id="rId38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1,17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0,85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43" type="#_x0000_t75" style="width:14.4pt;height:17.4pt" o:ole="">
                  <v:imagedata r:id="rId22" o:title=""/>
                </v:shape>
                <o:OLEObject Type="Embed" ProgID="Equation.3" ShapeID="_x0000_i1043" DrawAspect="Content" ObjectID="_1668587574" r:id="rId39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1,08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1,08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0,94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260" w:dyaOrig="360">
                <v:shape id="_x0000_i1044" type="#_x0000_t75" style="width:13.8pt;height:18pt" o:ole="">
                  <v:imagedata r:id="rId24" o:title=""/>
                </v:shape>
                <o:OLEObject Type="Embed" ProgID="Equation.3" ShapeID="_x0000_i1044" DrawAspect="Content" ObjectID="_1668587575" r:id="rId40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1,04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45" type="#_x0000_t75" style="width:14.4pt;height:17.4pt" o:ole="">
                  <v:imagedata r:id="rId26" o:title=""/>
                </v:shape>
                <o:OLEObject Type="Embed" ProgID="Equation.3" ShapeID="_x0000_i1045" DrawAspect="Content" ObjectID="_1668587576" r:id="rId41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0,84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0,98</w:t>
            </w:r>
          </w:p>
        </w:tc>
      </w:tr>
    </w:tbl>
    <w:p w:rsidR="001C3FA9" w:rsidRPr="001C3FA9" w:rsidRDefault="001C3FA9" w:rsidP="001C3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C3FA9" w:rsidRPr="001C3FA9" w:rsidRDefault="001C3FA9" w:rsidP="001C3F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FA9">
        <w:rPr>
          <w:rFonts w:ascii="Times New Roman" w:hAnsi="Times New Roman" w:cs="Times New Roman"/>
          <w:b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FA9">
        <w:rPr>
          <w:rFonts w:ascii="Times New Roman" w:hAnsi="Times New Roman" w:cs="Times New Roman"/>
          <w:b/>
          <w:sz w:val="24"/>
          <w:szCs w:val="24"/>
        </w:rPr>
        <w:t>2.</w:t>
      </w:r>
      <w:r w:rsidRPr="001C3FA9">
        <w:rPr>
          <w:rFonts w:ascii="Times New Roman" w:hAnsi="Times New Roman" w:cs="Times New Roman"/>
          <w:sz w:val="24"/>
          <w:szCs w:val="24"/>
        </w:rPr>
        <w:t xml:space="preserve">  Экономический рост промышленных предприятий отдельного взятого региона оценивается темпами роста (к предыдущему году, число-раз) заданного набора экономических переменных (показателей</w:t>
      </w:r>
      <w:proofErr w:type="gramStart"/>
      <w:r w:rsidRPr="001C3FA9">
        <w:rPr>
          <w:rFonts w:ascii="Times New Roman" w:hAnsi="Times New Roman" w:cs="Times New Roman"/>
          <w:sz w:val="24"/>
          <w:szCs w:val="24"/>
        </w:rPr>
        <w:t xml:space="preserve">)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46" type="#_x0000_t75" style="width:67.2pt;height:18pt" o:ole="">
            <v:imagedata r:id="rId18" o:title=""/>
          </v:shape>
          <o:OLEObject Type="Embed" ProgID="Equation.3" ShapeID="_x0000_i1046" DrawAspect="Content" ObjectID="_1668587577" r:id="rId42"/>
        </w:object>
      </w:r>
      <w:r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FA9">
        <w:rPr>
          <w:rFonts w:ascii="Times New Roman" w:hAnsi="Times New Roman" w:cs="Times New Roman"/>
          <w:sz w:val="24"/>
          <w:szCs w:val="24"/>
        </w:rPr>
        <w:t xml:space="preserve">   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47" type="#_x0000_t75" style="width:12.6pt;height:17.4pt" o:ole="">
            <v:imagedata r:id="rId20" o:title=""/>
          </v:shape>
          <o:OLEObject Type="Embed" ProgID="Equation.3" ShapeID="_x0000_i1047" DrawAspect="Content" ObjectID="_1668587578" r:id="rId43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 - темп роста продаж;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48" type="#_x0000_t75" style="width:14.4pt;height:17.4pt" o:ole="">
            <v:imagedata r:id="rId22" o:title=""/>
          </v:shape>
          <o:OLEObject Type="Embed" ProgID="Equation.3" ShapeID="_x0000_i1048" DrawAspect="Content" ObjectID="_1668587579" r:id="rId44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чистой прибыли;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9" type="#_x0000_t75" style="width:13.8pt;height:18pt" o:ole="">
            <v:imagedata r:id="rId24" o:title=""/>
          </v:shape>
          <o:OLEObject Type="Embed" ProgID="Equation.3" ShapeID="_x0000_i1049" DrawAspect="Content" ObjectID="_1668587580" r:id="rId45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рентабельности активов;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50" type="#_x0000_t75" style="width:14.4pt;height:17.4pt" o:ole="">
            <v:imagedata r:id="rId26" o:title=""/>
          </v:shape>
          <o:OLEObject Type="Embed" ProgID="Equation.3" ShapeID="_x0000_i1050" DrawAspect="Content" ObjectID="_1668587581" r:id="rId46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оборачиваемости ликвидных активов. Требуется оценить качество экономического роста с помощью обобщенной функции Харрингтона (в соответствии с задаваемой шкалой вербальных оценок), являющейся средней геометрической частных функций Харрингтона, рассчитываемых по </w:t>
      </w:r>
      <w:proofErr w:type="gramStart"/>
      <w:r w:rsidRPr="001C3FA9">
        <w:rPr>
          <w:rFonts w:ascii="Times New Roman" w:hAnsi="Times New Roman" w:cs="Times New Roman"/>
          <w:sz w:val="24"/>
          <w:szCs w:val="24"/>
        </w:rPr>
        <w:t>формуле: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2400" w:dyaOrig="360">
          <v:shape id="_x0000_i1051" type="#_x0000_t75" style="width:120pt;height:18pt" o:ole="">
            <v:imagedata r:id="rId28" o:title=""/>
          </v:shape>
          <o:OLEObject Type="Embed" ProgID="Equation.3" ShapeID="_x0000_i1051" DrawAspect="Content" ObjectID="_1668587582" r:id="rId47"/>
        </w:object>
      </w:r>
      <w:r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FA9">
        <w:rPr>
          <w:rFonts w:ascii="Times New Roman" w:hAnsi="Times New Roman" w:cs="Times New Roman"/>
          <w:sz w:val="24"/>
          <w:szCs w:val="24"/>
        </w:rPr>
        <w:t xml:space="preserve">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52" type="#_x0000_t75" style="width:30pt;height:18pt" o:ole="">
            <v:imagedata r:id="rId30" o:title=""/>
          </v:shape>
          <o:OLEObject Type="Embed" ProgID="Equation.3" ShapeID="_x0000_i1052" DrawAspect="Content" ObjectID="_1668587583" r:id="rId48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среднегодовой темп прироста переменной (показателя) </w:t>
      </w:r>
      <w:r w:rsidRPr="001C3FA9">
        <w:rPr>
          <w:rFonts w:ascii="Times New Roman" w:hAnsi="Times New Roman" w:cs="Times New Roman"/>
          <w:position w:val="-14"/>
          <w:sz w:val="24"/>
          <w:szCs w:val="24"/>
        </w:rPr>
        <w:object w:dxaOrig="1700" w:dyaOrig="380">
          <v:shape id="_x0000_i1053" type="#_x0000_t75" style="width:86.4pt;height:19.2pt" o:ole="">
            <v:imagedata r:id="rId32" o:title=""/>
          </v:shape>
          <o:OLEObject Type="Embed" ProgID="Equation.3" ShapeID="_x0000_i1053" DrawAspect="Content" ObjectID="_1668587584" r:id="rId49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"/>
        <w:gridCol w:w="1733"/>
        <w:gridCol w:w="2508"/>
        <w:gridCol w:w="1563"/>
        <w:gridCol w:w="1563"/>
        <w:gridCol w:w="1563"/>
      </w:tblGrid>
      <w:tr w:rsidR="001C3FA9" w:rsidRPr="001C3FA9" w:rsidTr="00A4106E">
        <w:tc>
          <w:tcPr>
            <w:tcW w:w="421" w:type="dxa"/>
            <w:vMerge w:val="restart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139" w:dyaOrig="260">
                <v:shape id="_x0000_i1054" type="#_x0000_t75" style="width:6.6pt;height:13.2pt" o:ole="">
                  <v:imagedata r:id="rId34" o:title=""/>
                </v:shape>
                <o:OLEObject Type="Embed" ProgID="Equation.3" ShapeID="_x0000_i1054" DrawAspect="Content" ObjectID="_1668587585" r:id="rId50"/>
              </w:object>
            </w:r>
          </w:p>
        </w:tc>
        <w:tc>
          <w:tcPr>
            <w:tcW w:w="1842" w:type="dxa"/>
            <w:vMerge w:val="restart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420" w:dyaOrig="380">
                <v:shape id="_x0000_i1055" type="#_x0000_t75" style="width:22.2pt;height:19.2pt" o:ole="">
                  <v:imagedata r:id="rId36" o:title=""/>
                </v:shape>
                <o:OLEObject Type="Embed" ProgID="Equation.3" ShapeID="_x0000_i1055" DrawAspect="Content" ObjectID="_1668587586" r:id="rId51"/>
              </w:object>
            </w:r>
          </w:p>
        </w:tc>
        <w:tc>
          <w:tcPr>
            <w:tcW w:w="7649" w:type="dxa"/>
            <w:gridSpan w:val="4"/>
          </w:tcPr>
          <w:p w:rsidR="008A5B2C" w:rsidRDefault="008A5B2C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Темпы роста переменных (показателей)</w:t>
            </w:r>
          </w:p>
          <w:p w:rsidR="001C3FA9" w:rsidRPr="001C3FA9" w:rsidRDefault="008A5B2C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к предыдущему году, число-раз</w:t>
            </w:r>
          </w:p>
        </w:tc>
      </w:tr>
      <w:tr w:rsidR="001C3FA9" w:rsidRPr="001C3FA9" w:rsidTr="00A4106E">
        <w:tc>
          <w:tcPr>
            <w:tcW w:w="421" w:type="dxa"/>
            <w:vMerge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2018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40" w:dyaOrig="340">
                <v:shape id="_x0000_i1056" type="#_x0000_t75" style="width:12.6pt;height:17.4pt" o:ole="">
                  <v:imagedata r:id="rId20" o:title=""/>
                </v:shape>
                <o:OLEObject Type="Embed" ProgID="Equation.3" ShapeID="_x0000_i1056" DrawAspect="Content" ObjectID="_1668587587" r:id="rId52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0,85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57" type="#_x0000_t75" style="width:14.4pt;height:17.4pt" o:ole="">
                  <v:imagedata r:id="rId22" o:title=""/>
                </v:shape>
                <o:OLEObject Type="Embed" ProgID="Equation.3" ShapeID="_x0000_i1057" DrawAspect="Content" ObjectID="_1668587588" r:id="rId53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1,25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1,08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0,94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260" w:dyaOrig="360">
                <v:shape id="_x0000_i1058" type="#_x0000_t75" style="width:13.8pt;height:18pt" o:ole="">
                  <v:imagedata r:id="rId24" o:title=""/>
                </v:shape>
                <o:OLEObject Type="Embed" ProgID="Equation.3" ShapeID="_x0000_i1058" DrawAspect="Content" ObjectID="_1668587589" r:id="rId54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1,15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59" type="#_x0000_t75" style="width:14.4pt;height:17.4pt" o:ole="">
                  <v:imagedata r:id="rId26" o:title=""/>
                </v:shape>
                <o:OLEObject Type="Embed" ProgID="Equation.3" ShapeID="_x0000_i1059" DrawAspect="Content" ObjectID="_1668587590" r:id="rId55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0,84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0,75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0,96</w:t>
            </w:r>
          </w:p>
        </w:tc>
      </w:tr>
    </w:tbl>
    <w:p w:rsidR="001C3FA9" w:rsidRPr="001C3FA9" w:rsidRDefault="001C3FA9" w:rsidP="001C3FA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C3FA9" w:rsidRPr="001C3FA9" w:rsidRDefault="001C3FA9" w:rsidP="001C3FA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92F7F" w:rsidRDefault="001C3FA9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7F" w:rsidRDefault="00C92F7F" w:rsidP="001C3FA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FA9" w:rsidRPr="001C3FA9" w:rsidRDefault="001C3FA9" w:rsidP="001C3F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1C3FA9">
        <w:rPr>
          <w:rFonts w:ascii="Times New Roman" w:hAnsi="Times New Roman" w:cs="Times New Roman"/>
          <w:b/>
          <w:sz w:val="24"/>
          <w:szCs w:val="24"/>
        </w:rPr>
        <w:t>Вариант 3.</w:t>
      </w:r>
      <w:r w:rsidRPr="001C3FA9">
        <w:rPr>
          <w:rFonts w:ascii="Times New Roman" w:hAnsi="Times New Roman" w:cs="Times New Roman"/>
          <w:sz w:val="24"/>
          <w:szCs w:val="24"/>
        </w:rPr>
        <w:t xml:space="preserve">  Экономический рост промышленных предприятий отдельного взятого региона оценивается темпами роста (к предыдущему году, число-раз) заданного набора экономических переменных (показателей</w:t>
      </w:r>
      <w:proofErr w:type="gramStart"/>
      <w:r w:rsidRPr="001C3FA9">
        <w:rPr>
          <w:rFonts w:ascii="Times New Roman" w:hAnsi="Times New Roman" w:cs="Times New Roman"/>
          <w:sz w:val="24"/>
          <w:szCs w:val="24"/>
        </w:rPr>
        <w:t xml:space="preserve">)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60" type="#_x0000_t75" style="width:67.2pt;height:18pt" o:ole="">
            <v:imagedata r:id="rId18" o:title=""/>
          </v:shape>
          <o:OLEObject Type="Embed" ProgID="Equation.3" ShapeID="_x0000_i1060" DrawAspect="Content" ObjectID="_1668587591" r:id="rId56"/>
        </w:object>
      </w:r>
      <w:r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FA9">
        <w:rPr>
          <w:rFonts w:ascii="Times New Roman" w:hAnsi="Times New Roman" w:cs="Times New Roman"/>
          <w:sz w:val="24"/>
          <w:szCs w:val="24"/>
        </w:rPr>
        <w:t xml:space="preserve">   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61" type="#_x0000_t75" style="width:12.6pt;height:17.4pt" o:ole="">
            <v:imagedata r:id="rId20" o:title=""/>
          </v:shape>
          <o:OLEObject Type="Embed" ProgID="Equation.3" ShapeID="_x0000_i1061" DrawAspect="Content" ObjectID="_1668587592" r:id="rId57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 - темп роста продаж;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62" type="#_x0000_t75" style="width:14.4pt;height:17.4pt" o:ole="">
            <v:imagedata r:id="rId22" o:title=""/>
          </v:shape>
          <o:OLEObject Type="Embed" ProgID="Equation.3" ShapeID="_x0000_i1062" DrawAspect="Content" ObjectID="_1668587593" r:id="rId58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чистой прибыли;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63" type="#_x0000_t75" style="width:13.8pt;height:18pt" o:ole="">
            <v:imagedata r:id="rId24" o:title=""/>
          </v:shape>
          <o:OLEObject Type="Embed" ProgID="Equation.3" ShapeID="_x0000_i1063" DrawAspect="Content" ObjectID="_1668587594" r:id="rId59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рентабельности активов;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64" type="#_x0000_t75" style="width:14.4pt;height:17.4pt" o:ole="">
            <v:imagedata r:id="rId26" o:title=""/>
          </v:shape>
          <o:OLEObject Type="Embed" ProgID="Equation.3" ShapeID="_x0000_i1064" DrawAspect="Content" ObjectID="_1668587595" r:id="rId60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оборачиваемости ликвидных активов. Требуется оценить качество экономического роста с помощью обобщенной функции Харрингтона (в соответствии с задаваемой шкалой вербальных оценок), являющейся средней геометрической частных функций Харрингтона, рассчитываемых по </w:t>
      </w:r>
      <w:proofErr w:type="gramStart"/>
      <w:r w:rsidRPr="001C3FA9">
        <w:rPr>
          <w:rFonts w:ascii="Times New Roman" w:hAnsi="Times New Roman" w:cs="Times New Roman"/>
          <w:sz w:val="24"/>
          <w:szCs w:val="24"/>
        </w:rPr>
        <w:t>формуле: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2400" w:dyaOrig="360">
          <v:shape id="_x0000_i1065" type="#_x0000_t75" style="width:120pt;height:18pt" o:ole="">
            <v:imagedata r:id="rId28" o:title=""/>
          </v:shape>
          <o:OLEObject Type="Embed" ProgID="Equation.3" ShapeID="_x0000_i1065" DrawAspect="Content" ObjectID="_1668587596" r:id="rId61"/>
        </w:object>
      </w:r>
      <w:r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FA9">
        <w:rPr>
          <w:rFonts w:ascii="Times New Roman" w:hAnsi="Times New Roman" w:cs="Times New Roman"/>
          <w:sz w:val="24"/>
          <w:szCs w:val="24"/>
        </w:rPr>
        <w:t xml:space="preserve">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66" type="#_x0000_t75" style="width:30pt;height:18pt" o:ole="">
            <v:imagedata r:id="rId30" o:title=""/>
          </v:shape>
          <o:OLEObject Type="Embed" ProgID="Equation.3" ShapeID="_x0000_i1066" DrawAspect="Content" ObjectID="_1668587597" r:id="rId62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среднегодовой темп прироста переменной (показателя) </w:t>
      </w:r>
      <w:r w:rsidRPr="001C3FA9">
        <w:rPr>
          <w:rFonts w:ascii="Times New Roman" w:hAnsi="Times New Roman" w:cs="Times New Roman"/>
          <w:position w:val="-14"/>
          <w:sz w:val="24"/>
          <w:szCs w:val="24"/>
        </w:rPr>
        <w:object w:dxaOrig="1700" w:dyaOrig="380">
          <v:shape id="_x0000_i1067" type="#_x0000_t75" style="width:86.4pt;height:19.2pt" o:ole="">
            <v:imagedata r:id="rId32" o:title=""/>
          </v:shape>
          <o:OLEObject Type="Embed" ProgID="Equation.3" ShapeID="_x0000_i1067" DrawAspect="Content" ObjectID="_1668587598" r:id="rId63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"/>
        <w:gridCol w:w="1733"/>
        <w:gridCol w:w="2508"/>
        <w:gridCol w:w="1563"/>
        <w:gridCol w:w="1563"/>
        <w:gridCol w:w="1563"/>
      </w:tblGrid>
      <w:tr w:rsidR="001C3FA9" w:rsidRPr="001C3FA9" w:rsidTr="00A4106E">
        <w:tc>
          <w:tcPr>
            <w:tcW w:w="421" w:type="dxa"/>
            <w:vMerge w:val="restart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139" w:dyaOrig="260">
                <v:shape id="_x0000_i1068" type="#_x0000_t75" style="width:6.6pt;height:13.2pt" o:ole="">
                  <v:imagedata r:id="rId34" o:title=""/>
                </v:shape>
                <o:OLEObject Type="Embed" ProgID="Equation.3" ShapeID="_x0000_i1068" DrawAspect="Content" ObjectID="_1668587599" r:id="rId64"/>
              </w:object>
            </w:r>
          </w:p>
        </w:tc>
        <w:tc>
          <w:tcPr>
            <w:tcW w:w="1842" w:type="dxa"/>
            <w:vMerge w:val="restart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420" w:dyaOrig="380">
                <v:shape id="_x0000_i1069" type="#_x0000_t75" style="width:22.2pt;height:19.2pt" o:ole="">
                  <v:imagedata r:id="rId36" o:title=""/>
                </v:shape>
                <o:OLEObject Type="Embed" ProgID="Equation.3" ShapeID="_x0000_i1069" DrawAspect="Content" ObjectID="_1668587600" r:id="rId65"/>
              </w:object>
            </w:r>
          </w:p>
        </w:tc>
        <w:tc>
          <w:tcPr>
            <w:tcW w:w="7649" w:type="dxa"/>
            <w:gridSpan w:val="4"/>
          </w:tcPr>
          <w:p w:rsidR="008A5B2C" w:rsidRDefault="001C3FA9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Темпы роста переменных (показателей)</w:t>
            </w:r>
          </w:p>
          <w:p w:rsidR="001C3FA9" w:rsidRPr="001C3FA9" w:rsidRDefault="001C3FA9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к предыдущему году, число-раз</w:t>
            </w:r>
          </w:p>
        </w:tc>
      </w:tr>
      <w:tr w:rsidR="001C3FA9" w:rsidRPr="001C3FA9" w:rsidTr="00A4106E">
        <w:tc>
          <w:tcPr>
            <w:tcW w:w="421" w:type="dxa"/>
            <w:vMerge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2018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40" w:dyaOrig="340">
                <v:shape id="_x0000_i1070" type="#_x0000_t75" style="width:12.6pt;height:17.4pt" o:ole="">
                  <v:imagedata r:id="rId20" o:title=""/>
                </v:shape>
                <o:OLEObject Type="Embed" ProgID="Equation.3" ShapeID="_x0000_i1070" DrawAspect="Content" ObjectID="_1668587601" r:id="rId66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1,1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0,85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71" type="#_x0000_t75" style="width:14.4pt;height:17.4pt" o:ole="">
                  <v:imagedata r:id="rId22" o:title=""/>
                </v:shape>
                <o:OLEObject Type="Embed" ProgID="Equation.3" ShapeID="_x0000_i1071" DrawAspect="Content" ObjectID="_1668587602" r:id="rId67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0,98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1,03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0,94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260" w:dyaOrig="360">
                <v:shape id="_x0000_i1072" type="#_x0000_t75" style="width:13.8pt;height:18pt" o:ole="">
                  <v:imagedata r:id="rId24" o:title=""/>
                </v:shape>
                <o:OLEObject Type="Embed" ProgID="Equation.3" ShapeID="_x0000_i1072" DrawAspect="Content" ObjectID="_1668587603" r:id="rId68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1,04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1,07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73" type="#_x0000_t75" style="width:14.4pt;height:17.4pt" o:ole="">
                  <v:imagedata r:id="rId26" o:title=""/>
                </v:shape>
                <o:OLEObject Type="Embed" ProgID="Equation.3" ShapeID="_x0000_i1073" DrawAspect="Content" ObjectID="_1668587604" r:id="rId69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0,94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1,01</w:t>
            </w:r>
          </w:p>
        </w:tc>
      </w:tr>
    </w:tbl>
    <w:p w:rsidR="001C3FA9" w:rsidRPr="001C3FA9" w:rsidRDefault="001C3FA9" w:rsidP="001C3F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3FA9" w:rsidRPr="001C3FA9" w:rsidRDefault="001C3FA9" w:rsidP="001C3F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FA9">
        <w:rPr>
          <w:rFonts w:ascii="Times New Roman" w:hAnsi="Times New Roman" w:cs="Times New Roman"/>
          <w:sz w:val="24"/>
          <w:szCs w:val="24"/>
        </w:rPr>
        <w:t xml:space="preserve">    </w:t>
      </w:r>
      <w:r w:rsidRPr="001C3FA9">
        <w:rPr>
          <w:rFonts w:ascii="Times New Roman" w:hAnsi="Times New Roman" w:cs="Times New Roman"/>
          <w:b/>
          <w:sz w:val="24"/>
          <w:szCs w:val="24"/>
        </w:rPr>
        <w:t>Вариант4</w:t>
      </w:r>
      <w:r w:rsidRPr="001C3FA9">
        <w:rPr>
          <w:rFonts w:ascii="Times New Roman" w:hAnsi="Times New Roman" w:cs="Times New Roman"/>
          <w:sz w:val="24"/>
          <w:szCs w:val="24"/>
        </w:rPr>
        <w:t xml:space="preserve"> Экономический рост промышленных предприятий отдельного взятого региона оценивается темпами роста (к предыдущему году, число-раз) заданного набора экономических переменных (показателей</w:t>
      </w:r>
      <w:proofErr w:type="gramStart"/>
      <w:r w:rsidRPr="001C3FA9">
        <w:rPr>
          <w:rFonts w:ascii="Times New Roman" w:hAnsi="Times New Roman" w:cs="Times New Roman"/>
          <w:sz w:val="24"/>
          <w:szCs w:val="24"/>
        </w:rPr>
        <w:t xml:space="preserve">)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74" type="#_x0000_t75" style="width:67.2pt;height:18pt" o:ole="">
            <v:imagedata r:id="rId18" o:title=""/>
          </v:shape>
          <o:OLEObject Type="Embed" ProgID="Equation.3" ShapeID="_x0000_i1074" DrawAspect="Content" ObjectID="_1668587605" r:id="rId70"/>
        </w:object>
      </w:r>
      <w:r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FA9">
        <w:rPr>
          <w:rFonts w:ascii="Times New Roman" w:hAnsi="Times New Roman" w:cs="Times New Roman"/>
          <w:sz w:val="24"/>
          <w:szCs w:val="24"/>
        </w:rPr>
        <w:t xml:space="preserve">   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75" type="#_x0000_t75" style="width:12.6pt;height:17.4pt" o:ole="">
            <v:imagedata r:id="rId20" o:title=""/>
          </v:shape>
          <o:OLEObject Type="Embed" ProgID="Equation.3" ShapeID="_x0000_i1075" DrawAspect="Content" ObjectID="_1668587606" r:id="rId71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 - темп роста продаж;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6" type="#_x0000_t75" style="width:14.4pt;height:17.4pt" o:ole="">
            <v:imagedata r:id="rId22" o:title=""/>
          </v:shape>
          <o:OLEObject Type="Embed" ProgID="Equation.3" ShapeID="_x0000_i1076" DrawAspect="Content" ObjectID="_1668587607" r:id="rId72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чистой прибыли;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77" type="#_x0000_t75" style="width:13.8pt;height:18pt" o:ole="">
            <v:imagedata r:id="rId24" o:title=""/>
          </v:shape>
          <o:OLEObject Type="Embed" ProgID="Equation.3" ShapeID="_x0000_i1077" DrawAspect="Content" ObjectID="_1668587608" r:id="rId73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рентабельности активов; </w:t>
      </w:r>
      <w:r w:rsidRPr="001C3FA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8" type="#_x0000_t75" style="width:14.4pt;height:17.4pt" o:ole="">
            <v:imagedata r:id="rId26" o:title=""/>
          </v:shape>
          <o:OLEObject Type="Embed" ProgID="Equation.3" ShapeID="_x0000_i1078" DrawAspect="Content" ObjectID="_1668587609" r:id="rId74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темп роста оборачиваемости ликвидных активов. Требуется оценить качество экономического роста с помощью обобщенной функции Харрингтона (в соответствии с задаваемой шкалой вербальных оценок), являющейся средней геометрической частных функций Харрингтона, рассчитываемых по </w:t>
      </w:r>
      <w:proofErr w:type="gramStart"/>
      <w:r w:rsidRPr="001C3FA9">
        <w:rPr>
          <w:rFonts w:ascii="Times New Roman" w:hAnsi="Times New Roman" w:cs="Times New Roman"/>
          <w:sz w:val="24"/>
          <w:szCs w:val="24"/>
        </w:rPr>
        <w:t>формуле: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2400" w:dyaOrig="360">
          <v:shape id="_x0000_i1079" type="#_x0000_t75" style="width:120pt;height:18pt" o:ole="">
            <v:imagedata r:id="rId28" o:title=""/>
          </v:shape>
          <o:OLEObject Type="Embed" ProgID="Equation.3" ShapeID="_x0000_i1079" DrawAspect="Content" ObjectID="_1668587610" r:id="rId75"/>
        </w:object>
      </w:r>
      <w:r w:rsidRPr="001C3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FA9">
        <w:rPr>
          <w:rFonts w:ascii="Times New Roman" w:hAnsi="Times New Roman" w:cs="Times New Roman"/>
          <w:sz w:val="24"/>
          <w:szCs w:val="24"/>
        </w:rPr>
        <w:t xml:space="preserve"> </w:t>
      </w:r>
      <w:r w:rsidRPr="001C3FA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80" type="#_x0000_t75" style="width:30pt;height:18pt" o:ole="">
            <v:imagedata r:id="rId30" o:title=""/>
          </v:shape>
          <o:OLEObject Type="Embed" ProgID="Equation.3" ShapeID="_x0000_i1080" DrawAspect="Content" ObjectID="_1668587611" r:id="rId76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- среднегодовой темп прироста переменной (показателя) </w:t>
      </w:r>
      <w:r w:rsidRPr="001C3FA9">
        <w:rPr>
          <w:rFonts w:ascii="Times New Roman" w:hAnsi="Times New Roman" w:cs="Times New Roman"/>
          <w:position w:val="-14"/>
          <w:sz w:val="24"/>
          <w:szCs w:val="24"/>
        </w:rPr>
        <w:object w:dxaOrig="1700" w:dyaOrig="380">
          <v:shape id="_x0000_i1081" type="#_x0000_t75" style="width:86.4pt;height:19.2pt" o:ole="">
            <v:imagedata r:id="rId32" o:title=""/>
          </v:shape>
          <o:OLEObject Type="Embed" ProgID="Equation.3" ShapeID="_x0000_i1081" DrawAspect="Content" ObjectID="_1668587612" r:id="rId77"/>
        </w:object>
      </w:r>
      <w:r w:rsidRPr="001C3FA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"/>
        <w:gridCol w:w="1733"/>
        <w:gridCol w:w="2508"/>
        <w:gridCol w:w="1563"/>
        <w:gridCol w:w="1563"/>
        <w:gridCol w:w="1563"/>
      </w:tblGrid>
      <w:tr w:rsidR="001C3FA9" w:rsidRPr="001C3FA9" w:rsidTr="00A4106E">
        <w:tc>
          <w:tcPr>
            <w:tcW w:w="421" w:type="dxa"/>
            <w:vMerge w:val="restart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139" w:dyaOrig="260">
                <v:shape id="_x0000_i1082" type="#_x0000_t75" style="width:6.6pt;height:13.2pt" o:ole="">
                  <v:imagedata r:id="rId34" o:title=""/>
                </v:shape>
                <o:OLEObject Type="Embed" ProgID="Equation.3" ShapeID="_x0000_i1082" DrawAspect="Content" ObjectID="_1668587613" r:id="rId78"/>
              </w:object>
            </w:r>
          </w:p>
        </w:tc>
        <w:tc>
          <w:tcPr>
            <w:tcW w:w="1842" w:type="dxa"/>
            <w:vMerge w:val="restart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420" w:dyaOrig="380">
                <v:shape id="_x0000_i1083" type="#_x0000_t75" style="width:22.2pt;height:19.2pt" o:ole="">
                  <v:imagedata r:id="rId36" o:title=""/>
                </v:shape>
                <o:OLEObject Type="Embed" ProgID="Equation.3" ShapeID="_x0000_i1083" DrawAspect="Content" ObjectID="_1668587614" r:id="rId79"/>
              </w:object>
            </w:r>
          </w:p>
        </w:tc>
        <w:tc>
          <w:tcPr>
            <w:tcW w:w="7649" w:type="dxa"/>
            <w:gridSpan w:val="4"/>
          </w:tcPr>
          <w:p w:rsidR="008A5B2C" w:rsidRDefault="008A5B2C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Темпы роста переменных (показателей)</w:t>
            </w:r>
          </w:p>
          <w:p w:rsidR="001C3FA9" w:rsidRPr="001C3FA9" w:rsidRDefault="008A5B2C" w:rsidP="008A5B2C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к предыдущему году, число-раз</w:t>
            </w:r>
          </w:p>
        </w:tc>
      </w:tr>
      <w:tr w:rsidR="001C3FA9" w:rsidRPr="001C3FA9" w:rsidTr="00A4106E">
        <w:tc>
          <w:tcPr>
            <w:tcW w:w="421" w:type="dxa"/>
            <w:vMerge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2018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40" w:dyaOrig="340">
                <v:shape id="_x0000_i1084" type="#_x0000_t75" style="width:12.6pt;height:17.4pt" o:ole="">
                  <v:imagedata r:id="rId20" o:title=""/>
                </v:shape>
                <o:OLEObject Type="Embed" ProgID="Equation.3" ShapeID="_x0000_i1084" DrawAspect="Content" ObjectID="_1668587615" r:id="rId80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1,08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0,91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0,85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85" type="#_x0000_t75" style="width:14.4pt;height:17.4pt" o:ole="">
                  <v:imagedata r:id="rId22" o:title=""/>
                </v:shape>
                <o:OLEObject Type="Embed" ProgID="Equation.3" ShapeID="_x0000_i1085" DrawAspect="Content" ObjectID="_1668587616" r:id="rId81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1,05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0,98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0,94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260" w:dyaOrig="360">
                <v:shape id="_x0000_i1086" type="#_x0000_t75" style="width:13.8pt;height:18pt" o:ole="">
                  <v:imagedata r:id="rId24" o:title=""/>
                </v:shape>
                <o:OLEObject Type="Embed" ProgID="Equation.3" ShapeID="_x0000_i1086" DrawAspect="Content" ObjectID="_1668587617" r:id="rId82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1,07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1,04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1,01</w:t>
            </w:r>
          </w:p>
        </w:tc>
      </w:tr>
      <w:tr w:rsidR="001C3FA9" w:rsidRPr="001C3FA9" w:rsidTr="00A4106E">
        <w:tc>
          <w:tcPr>
            <w:tcW w:w="421" w:type="dxa"/>
          </w:tcPr>
          <w:p w:rsidR="001C3FA9" w:rsidRPr="001C3FA9" w:rsidRDefault="001C3FA9" w:rsidP="00A4106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87" type="#_x0000_t75" style="width:14.4pt;height:17.4pt" o:ole="">
                  <v:imagedata r:id="rId26" o:title=""/>
                </v:shape>
                <o:OLEObject Type="Embed" ProgID="Equation.3" ShapeID="_x0000_i1087" DrawAspect="Content" ObjectID="_1668587618" r:id="rId83"/>
              </w:object>
            </w:r>
          </w:p>
        </w:tc>
        <w:tc>
          <w:tcPr>
            <w:tcW w:w="2693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0,94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1,02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1,06</w:t>
            </w:r>
          </w:p>
        </w:tc>
        <w:tc>
          <w:tcPr>
            <w:tcW w:w="1652" w:type="dxa"/>
          </w:tcPr>
          <w:p w:rsidR="001C3FA9" w:rsidRPr="001C3FA9" w:rsidRDefault="001C3FA9" w:rsidP="00A4106E">
            <w:pPr>
              <w:jc w:val="center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1,01</w:t>
            </w:r>
          </w:p>
        </w:tc>
      </w:tr>
    </w:tbl>
    <w:p w:rsidR="001C3FA9" w:rsidRPr="001C3FA9" w:rsidRDefault="001C3FA9" w:rsidP="001C3FA9">
      <w:pPr>
        <w:ind w:firstLine="540"/>
        <w:jc w:val="both"/>
        <w:rPr>
          <w:sz w:val="24"/>
          <w:szCs w:val="24"/>
        </w:rPr>
      </w:pPr>
    </w:p>
    <w:p w:rsidR="00F22393" w:rsidRDefault="00F22393"/>
    <w:sectPr w:rsidR="00F2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A9"/>
    <w:rsid w:val="001C3FA9"/>
    <w:rsid w:val="008A5B2C"/>
    <w:rsid w:val="00C92F7F"/>
    <w:rsid w:val="00F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AA10-6A83-4E15-BF3E-B4E84CAF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3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3FA9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92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76" Type="http://schemas.openxmlformats.org/officeDocument/2006/relationships/oleObject" Target="embeddings/oleObject56.bin"/><Relationship Id="rId8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5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66" Type="http://schemas.openxmlformats.org/officeDocument/2006/relationships/oleObject" Target="embeddings/oleObject46.bin"/><Relationship Id="rId74" Type="http://schemas.openxmlformats.org/officeDocument/2006/relationships/oleObject" Target="embeddings/oleObject54.bin"/><Relationship Id="rId79" Type="http://schemas.openxmlformats.org/officeDocument/2006/relationships/oleObject" Target="embeddings/oleObject59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62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77" Type="http://schemas.openxmlformats.org/officeDocument/2006/relationships/oleObject" Target="embeddings/oleObject57.bin"/><Relationship Id="rId8" Type="http://schemas.openxmlformats.org/officeDocument/2006/relationships/image" Target="media/image3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52.bin"/><Relationship Id="rId80" Type="http://schemas.openxmlformats.org/officeDocument/2006/relationships/oleObject" Target="embeddings/oleObject60.bin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7.bin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50.bin"/><Relationship Id="rId75" Type="http://schemas.openxmlformats.org/officeDocument/2006/relationships/oleObject" Target="embeddings/oleObject55.bin"/><Relationship Id="rId83" Type="http://schemas.openxmlformats.org/officeDocument/2006/relationships/oleObject" Target="embeddings/oleObject6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73" Type="http://schemas.openxmlformats.org/officeDocument/2006/relationships/oleObject" Target="embeddings/oleObject53.bin"/><Relationship Id="rId78" Type="http://schemas.openxmlformats.org/officeDocument/2006/relationships/oleObject" Target="embeddings/oleObject58.bin"/><Relationship Id="rId81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2020-12-04T08:08:00Z</dcterms:created>
  <dcterms:modified xsi:type="dcterms:W3CDTF">2020-12-04T08:44:00Z</dcterms:modified>
</cp:coreProperties>
</file>