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harts/chart3.xml" ContentType="application/vnd.openxmlformats-officedocument.drawingml.chart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Кобак Ф.А. 18ДКК-1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Отчет по практическому заданию на 18.12.2020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Вариант 1</w:t>
      </w:r>
    </w:p>
    <w:p>
      <w:pPr>
        <w:pStyle w:val="Normal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cs="Times New Roman" w:ascii="Times New Roman" w:hAnsi="Times New Roman"/>
          <w:sz w:val="40"/>
          <w:szCs w:val="40"/>
          <w:lang w:val="en-US"/>
        </w:rPr>
        <w:t>1)</w:t>
      </w:r>
    </w:p>
    <w:p>
      <w:pPr>
        <w:pStyle w:val="ListParagraph"/>
        <w:ind w:left="92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max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5.1</m:t>
        </m:r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3.1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0.3226</m:t>
        </m:r>
      </m:oMath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2.3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3.1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0.0968</m:t>
        </m:r>
      </m:oMath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2.6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3.1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0.1935</m:t>
        </m:r>
      </m:oMath>
    </w:p>
    <w:p>
      <w:pPr>
        <w:pStyle w:val="ListParagraph"/>
        <w:ind w:left="927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max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2.9</m:t>
        </m:r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1.6</m:t>
        </m:r>
      </m:oMath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2.6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1.6</m:t>
            </m:r>
          </m:num>
          <m:den>
            <m:r>
              <w:rPr>
                <w:rFonts w:ascii="Cambria Math" w:hAnsi="Cambria Math"/>
              </w:rPr>
              <m:t xml:space="preserve">1.3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0.7692</m:t>
        </m:r>
      </m:oMath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2.6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1.6</m:t>
            </m:r>
          </m:num>
          <m:den>
            <m:r>
              <w:rPr>
                <w:rFonts w:ascii="Cambria Math" w:hAnsi="Cambria Math"/>
              </w:rPr>
              <m:t xml:space="preserve">1.3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0.7692</m:t>
        </m:r>
      </m:oMath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25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2.5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1.6</m:t>
            </m:r>
          </m:num>
          <m:den>
            <m:r>
              <w:rPr>
                <w:rFonts w:ascii="Cambria Math" w:hAnsi="Cambria Math"/>
              </w:rPr>
              <m:t xml:space="preserve">1.3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0.6923</m:t>
        </m:r>
      </m:oMath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max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3.1</m:t>
        </m:r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1.7</m:t>
        </m:r>
      </m:oMath>
    </w:p>
    <w:p>
      <w:pPr>
        <w:pStyle w:val="ListParagraph"/>
        <w:ind w:left="92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13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2.4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1.7</m:t>
            </m:r>
          </m:num>
          <m:den>
            <m:r>
              <w:rPr>
                <w:rFonts w:ascii="Cambria Math" w:hAnsi="Cambria Math"/>
              </w:rPr>
              <m:t xml:space="preserve">1.4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0.5</m:t>
        </m:r>
      </m:oMath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23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2.7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1.7</m:t>
            </m:r>
          </m:num>
          <m:den>
            <m:r>
              <w:rPr>
                <w:rFonts w:ascii="Cambria Math" w:hAnsi="Cambria Math"/>
              </w:rPr>
              <m:t xml:space="preserve">1.4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0.7143</m:t>
        </m:r>
      </m:oMath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33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2.5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1.7</m:t>
            </m:r>
          </m:num>
          <m:den>
            <m:r>
              <w:rPr>
                <w:rFonts w:ascii="Cambria Math" w:hAnsi="Cambria Math"/>
              </w:rPr>
              <m:t xml:space="preserve">1.4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0.5714</m:t>
        </m:r>
      </m:oMath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max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123</m:t>
        </m:r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72</m:t>
        </m:r>
      </m:oMath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14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113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72</m:t>
            </m:r>
          </m:num>
          <m:den>
            <m:r>
              <w:rPr>
                <w:rFonts w:ascii="Cambria Math" w:hAnsi="Cambria Math"/>
              </w:rPr>
              <m:t xml:space="preserve">51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0.8039</m:t>
        </m:r>
      </m:oMath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24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98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72</m:t>
            </m:r>
          </m:num>
          <m:den>
            <m:r>
              <w:rPr>
                <w:rFonts w:ascii="Cambria Math" w:hAnsi="Cambria Math"/>
              </w:rPr>
              <m:t xml:space="preserve">51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0.5098</m:t>
        </m:r>
      </m:oMath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34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117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72</m:t>
            </m:r>
          </m:num>
          <m:den>
            <m:r>
              <w:rPr>
                <w:rFonts w:ascii="Cambria Math" w:hAnsi="Cambria Math"/>
              </w:rPr>
              <m:t xml:space="preserve">51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0.8824</m:t>
        </m:r>
      </m:oMath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max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58</m:t>
        </m:r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47</m:t>
        </m:r>
      </m:oMath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15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47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47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49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47</m:t>
            </m:r>
          </m:num>
          <m:den>
            <m:r>
              <w:rPr>
                <w:rFonts w:ascii="Cambria Math" w:hAnsi="Cambria Math"/>
              </w:rPr>
              <m:t xml:space="preserve">11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.1818</m:t>
        </m:r>
      </m:oMath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48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47</m:t>
            </m:r>
          </m:num>
          <m:den>
            <m:r>
              <w:rPr>
                <w:rFonts w:ascii="Cambria Math" w:hAnsi="Cambria Math"/>
              </w:rPr>
              <m:t xml:space="preserve">11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.0909</m:t>
        </m:r>
      </m:oMath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max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6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.5</m:t>
        </m:r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6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0.3</m:t>
        </m:r>
      </m:oMath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16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0.3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0.3</m:t>
            </m:r>
          </m:num>
          <m:den>
            <m:r>
              <w:rPr>
                <w:rFonts w:ascii="Cambria Math" w:hAnsi="Cambria Math"/>
              </w:rPr>
              <m:t xml:space="preserve">5.2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0.6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0.3</m:t>
            </m:r>
          </m:num>
          <m:den>
            <m:r>
              <w:rPr>
                <w:rFonts w:ascii="Cambria Math" w:hAnsi="Cambria Math"/>
              </w:rPr>
              <m:t xml:space="preserve">5.2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.0577</m:t>
        </m:r>
      </m:oMath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1.2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0.3</m:t>
            </m:r>
          </m:num>
          <m:den>
            <m:r>
              <w:rPr>
                <w:rFonts w:ascii="Cambria Math" w:hAnsi="Cambria Math"/>
              </w:rPr>
              <m:t xml:space="preserve">5.2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.1731</m:t>
        </m:r>
      </m:oMath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И так нормированные значения в таблице</w:t>
      </w:r>
    </w:p>
    <w:tbl>
      <w:tblPr>
        <w:tblStyle w:val="a5"/>
        <w:tblW w:w="8418" w:type="dxa"/>
        <w:jc w:val="left"/>
        <w:tblInd w:w="927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95"/>
        <w:gridCol w:w="1187"/>
        <w:gridCol w:w="1187"/>
        <w:gridCol w:w="1187"/>
        <w:gridCol w:w="1187"/>
        <w:gridCol w:w="1187"/>
        <w:gridCol w:w="1187"/>
      </w:tblGrid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Бизнес-единица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i</m:t>
              </m:r>
            </m:oMath>
          </w:p>
        </w:tc>
        <w:tc>
          <w:tcPr>
            <w:tcW w:w="11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11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11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  <w:tc>
          <w:tcPr>
            <w:tcW w:w="11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</m:oMath>
          </w:p>
        </w:tc>
        <w:tc>
          <w:tcPr>
            <w:tcW w:w="11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oMath>
          </w:p>
        </w:tc>
        <w:tc>
          <w:tcPr>
            <w:tcW w:w="11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sub>
              </m:sSub>
            </m:oMath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0.3226</w:t>
            </w:r>
          </w:p>
        </w:tc>
        <w:tc>
          <w:tcPr>
            <w:tcW w:w="11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0.7692</w:t>
            </w:r>
          </w:p>
        </w:tc>
        <w:tc>
          <w:tcPr>
            <w:tcW w:w="11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  <w:tc>
          <w:tcPr>
            <w:tcW w:w="11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0.8039</w:t>
            </w:r>
          </w:p>
        </w:tc>
        <w:tc>
          <w:tcPr>
            <w:tcW w:w="11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0.0968</w:t>
            </w:r>
          </w:p>
        </w:tc>
        <w:tc>
          <w:tcPr>
            <w:tcW w:w="11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0.7692</w:t>
            </w:r>
          </w:p>
        </w:tc>
        <w:tc>
          <w:tcPr>
            <w:tcW w:w="11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0.7143</w:t>
            </w:r>
          </w:p>
        </w:tc>
        <w:tc>
          <w:tcPr>
            <w:tcW w:w="11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0.5098</w:t>
            </w:r>
          </w:p>
        </w:tc>
        <w:tc>
          <w:tcPr>
            <w:tcW w:w="11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0.1818</w:t>
            </w:r>
          </w:p>
        </w:tc>
        <w:tc>
          <w:tcPr>
            <w:tcW w:w="11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0.0577</w:t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0.1935</w:t>
            </w:r>
          </w:p>
        </w:tc>
        <w:tc>
          <w:tcPr>
            <w:tcW w:w="11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0.6923</w:t>
            </w:r>
          </w:p>
        </w:tc>
        <w:tc>
          <w:tcPr>
            <w:tcW w:w="11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0.5714</w:t>
            </w:r>
          </w:p>
        </w:tc>
        <w:tc>
          <w:tcPr>
            <w:tcW w:w="11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0.8824</w:t>
            </w:r>
          </w:p>
        </w:tc>
        <w:tc>
          <w:tcPr>
            <w:tcW w:w="11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0.0909</w:t>
            </w:r>
          </w:p>
        </w:tc>
        <w:tc>
          <w:tcPr>
            <w:tcW w:w="11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0.1731</w:t>
            </w:r>
          </w:p>
        </w:tc>
      </w:tr>
    </w:tbl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2)</w:t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/>
        <w:drawing>
          <wp:inline distT="0" distB="0" distL="0" distR="0">
            <wp:extent cx="4572000" cy="2743200"/>
            <wp:effectExtent l="0" t="0" r="0" b="0"/>
            <wp:docPr id="1" name="Object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/>
        <w:drawing>
          <wp:inline distT="0" distB="0" distL="0" distR="0">
            <wp:extent cx="4572000" cy="2743200"/>
            <wp:effectExtent l="0" t="0" r="0" b="0"/>
            <wp:docPr id="2" name="Object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/>
        <w:drawing>
          <wp:inline distT="0" distB="0" distL="0" distR="0">
            <wp:extent cx="4468495" cy="2493010"/>
            <wp:effectExtent l="0" t="0" r="0" b="0"/>
            <wp:docPr id="3" name="Object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>
          <w:rFonts w:eastAsia="" w:cs="Times New Roman" w:eastAsiaTheme="minorEastAsia" w:ascii="Times New Roman" w:hAnsi="Times New Roman"/>
          <w:sz w:val="28"/>
          <w:szCs w:val="28"/>
          <w:lang w:val="en-US"/>
        </w:rPr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3) Принцип подсчёта площади многоугольников нарисованных синим проиллюстрирую на примере “Бизнес 1”.</w:t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Каждый из таких многоугольников можно представить как сложенные вместе 6 треугольников. Один из таких треугольников зарисован красным на следующем рисунке.</w:t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  <w:drawing>
          <wp:inline distT="0" distB="1905" distL="0" distR="0">
            <wp:extent cx="2251710" cy="220853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Мы знаем длинны двух его сторон –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>, и угол между ними 60 градусов.</w:t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Далее пользуясь школьной формулой легко найдём его площадь:</w:t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⁡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e>
        </m:d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, аналогично для других треугольников.</w:t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Сложив площади всех этих треугольников получим ответ.</w:t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Формула для площади шестиугольника выделенного синим примет вид.</w:t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e>
        </m:d>
      </m:oMath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Для моего варианта получаем </w:t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cs="Times New Roman" w:ascii="Times New Roman" w:hAnsi="Times New Roman" w:eastAsiaTheme="minorEastAsia"/>
          <w:sz w:val="24"/>
          <w:szCs w:val="24"/>
        </w:rPr>
        <w:t>=</w:t>
      </w: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0.433(0.3226*0.7692+0.7692*0.5+0.5*0.8039+0+0+0) =0.4480</w:t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cs="Times New Roman" w:ascii="Times New Roman" w:hAnsi="Times New Roman" w:eastAsiaTheme="minorEastAsia"/>
          <w:sz w:val="24"/>
          <w:szCs w:val="24"/>
        </w:rPr>
        <w:t>=</w:t>
      </w: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0.433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*</w:t>
      </w: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(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0</w:t>
      </w: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.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0968*0</w:t>
      </w: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.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7692+0</w:t>
      </w: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.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7692*0</w:t>
      </w: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.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7143+0</w:t>
      </w: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.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7143*0</w:t>
      </w: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.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50998+0</w:t>
      </w: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.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50998*0</w:t>
      </w: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.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1818 + 0</w:t>
      </w: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.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1818*0</w:t>
      </w: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.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0577+0</w:t>
      </w: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.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0577*0</w:t>
      </w: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.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0968</w:t>
      </w: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) =0.475</w:t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" w:cs="Times New Roman" w:ascii="Times New Roman" w:hAnsi="Times New Roman" w:eastAsiaTheme="minorEastAsia"/>
          <w:sz w:val="24"/>
          <w:szCs w:val="24"/>
        </w:rPr>
        <w:t>=</w:t>
      </w: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0.433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*</w:t>
      </w: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(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0</w:t>
      </w: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.1935*0.6923+0.6923*0.5714+0.5714*0.8824+0.8824*0.0909+0.0909*0.1731+0.1731*0.1935)=0.5037.</w:t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lang w:val="en-US"/>
        </w:rPr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Для того чтобы подсчитать площадь правильного шестиугольника – основания диаграммы воспользуемся тем же принципом. Он состоит из 6 треугольников площадью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0.433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, получаем его площадь</w:t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S</m:t>
            </m:r>
          </m:e>
        </m:ba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0.433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2.5980</m:t>
        </m:r>
      </m:oMath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Таким образом получаем, показатели конкурентно способности</w:t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Первого бизнеса</w:t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0,488</m:t>
            </m:r>
          </m:num>
          <m:den>
            <m:r>
              <w:rPr>
                <w:rFonts w:ascii="Cambria Math" w:hAnsi="Cambria Math"/>
              </w:rPr>
              <m:t xml:space="preserve">2,598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0.1878</m:t>
        </m:r>
      </m:oMath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0,475</m:t>
            </m:r>
          </m:num>
          <m:den>
            <m:r>
              <w:rPr>
                <w:rFonts w:ascii="Cambria Math" w:hAnsi="Cambria Math"/>
              </w:rPr>
              <m:t xml:space="preserve">2,598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0.1828</m:t>
        </m:r>
      </m:oMath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0,5037</m:t>
            </m:r>
          </m:num>
          <m:den>
            <m:r>
              <w:rPr>
                <w:rFonts w:ascii="Cambria Math" w:hAnsi="Cambria Math"/>
              </w:rPr>
              <m:t xml:space="preserve">2,598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0.1939</m:t>
        </m:r>
      </m:oMath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ListParagraph"/>
        <w:ind w:left="927" w:hanging="0"/>
        <w:jc w:val="both"/>
        <w:rPr/>
      </w:pPr>
      <w:r>
        <w:rPr>
          <w:rFonts w:eastAsia="" w:cs="Times New Roman" w:ascii="Times New Roman" w:hAnsi="Times New Roman" w:eastAsiaTheme="minorEastAsia"/>
          <w:sz w:val="28"/>
          <w:szCs w:val="28"/>
        </w:rPr>
        <w:t>4) Получаем, что в рейтинге из трех бизнес единиц наибольшую конкурентоспособность будет иметь третья. Второе место получает вторая единица и на последнем месте оказалась вторая.</w:t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</w:p>
    <w:p>
      <w:pPr>
        <w:pStyle w:val="ListParagraph"/>
        <w:ind w:left="927" w:hanging="0"/>
        <w:jc w:val="both"/>
        <w:rPr/>
      </w:pPr>
      <w:bookmarkStart w:id="0" w:name="_GoBack"/>
      <w:bookmarkEnd w:id="0"/>
      <w:r>
        <w:rPr>
          <w:rFonts w:eastAsia="" w:cs="Times New Roman" w:ascii="Times New Roman" w:hAnsi="Times New Roman" w:eastAsiaTheme="minorEastAsia"/>
          <w:sz w:val="28"/>
          <w:szCs w:val="28"/>
        </w:rPr>
        <w:t>5) Было разработано две функции для python</w:t>
      </w:r>
    </w:p>
    <w:p>
      <w:pPr>
        <w:pStyle w:val="ListParagraph"/>
        <w:ind w:left="927" w:hanging="0"/>
        <w:jc w:val="both"/>
        <w:rPr/>
      </w:pPr>
      <w:r>
        <w:rPr>
          <w:rFonts w:eastAsia="" w:cs="Times New Roman" w:ascii="Times New Roman" w:hAnsi="Times New Roman" w:eastAsiaTheme="minorEastAsia"/>
          <w:sz w:val="28"/>
          <w:szCs w:val="28"/>
        </w:rPr>
        <w:t>первая нормирует разнонаправленные показатели</w:t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>
          <w:rFonts w:eastAsia="" w:cs="Times New Roman" w:eastAsiaTheme="minorEastAsia" w:ascii="Times New Roman" w:hAnsi="Times New Roman"/>
          <w:i/>
          <w:sz w:val="28"/>
          <w:szCs w:val="28"/>
        </w:rPr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>
          <w:rFonts w:eastAsia="" w:cs="Times New Roman" w:eastAsiaTheme="minorEastAsia" w:ascii="Times New Roman" w:hAnsi="Times New Roman"/>
          <w:i/>
          <w:sz w:val="28"/>
          <w:szCs w:val="28"/>
        </w:rPr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>
          <w:rFonts w:eastAsia="" w:cs="Times New Roman" w:eastAsiaTheme="minorEastAsia" w:ascii="Times New Roman" w:hAnsi="Times New Roman"/>
          <w:i/>
          <w:sz w:val="28"/>
          <w:szCs w:val="28"/>
        </w:rPr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>
          <w:rFonts w:eastAsia="" w:cs="Times New Roman" w:eastAsiaTheme="minorEastAsia" w:ascii="Times New Roman" w:hAnsi="Times New Roman"/>
          <w:i/>
          <w:sz w:val="28"/>
          <w:szCs w:val="28"/>
        </w:rPr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ListParagraph"/>
        <w:ind w:left="927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ListParagraph"/>
        <w:spacing w:before="0" w:after="160"/>
        <w:ind w:left="927" w:hanging="0"/>
        <w:contextualSpacing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45363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4536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rsid w:val="009f6a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sz="1600" spc="-1" strike="noStrike">
                <a:solidFill>
                  <a:srgbClr val="44546a"/>
                </a:solidFill>
                <a:latin typeface="Calibri"/>
              </a:defRPr>
            </a:pPr>
            <a:r>
              <a:rPr b="1" sz="1600" spc="-1" strike="noStrike">
                <a:solidFill>
                  <a:srgbClr val="44546a"/>
                </a:solidFill>
                <a:latin typeface="Calibri"/>
              </a:rPr>
              <a:t>Бизнес 1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radarChart>
        <c:radarStyle val="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Бизнес 1</c:v>
                </c:pt>
              </c:strCache>
            </c:strRef>
          </c:tx>
          <c:spPr>
            <a:solidFill>
              <a:srgbClr val="5b9bd5"/>
            </a:solidFill>
            <a:ln w="3168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a4</c:v>
                </c:pt>
                <c:pt idx="4">
                  <c:v>a5</c:v>
                </c:pt>
                <c:pt idx="5">
                  <c:v>a6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0.3226</c:v>
                </c:pt>
                <c:pt idx="1">
                  <c:v>0.7629</c:v>
                </c:pt>
                <c:pt idx="2">
                  <c:v>0.5</c:v>
                </c:pt>
                <c:pt idx="3">
                  <c:v>0.8039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axId val="54641847"/>
        <c:axId val="47328663"/>
      </c:radarChart>
      <c:catAx>
        <c:axId val="54641847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44546a"/>
                </a:solidFill>
                <a:latin typeface="Calibri"/>
              </a:defRPr>
            </a:pPr>
          </a:p>
        </c:txPr>
        <c:crossAx val="47328663"/>
        <c:crosses val="autoZero"/>
        <c:auto val="1"/>
        <c:lblAlgn val="ctr"/>
        <c:lblOffset val="100"/>
      </c:catAx>
      <c:valAx>
        <c:axId val="47328663"/>
        <c:scaling>
          <c:orientation val="minMax"/>
        </c:scaling>
        <c:delete val="0"/>
        <c:axPos val="l"/>
        <c:majorGridlines>
          <c:spPr>
            <a:ln w="9360">
              <a:solidFill>
                <a:srgbClr val="e0e5eb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44546a"/>
                </a:solidFill>
                <a:latin typeface="Calibri"/>
              </a:defRPr>
            </a:pPr>
          </a:p>
        </c:txPr>
        <c:crossAx val="54641847"/>
        <c:crosses val="autoZero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e0e5eb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sz="1600" spc="-1" strike="noStrike">
                <a:solidFill>
                  <a:srgbClr val="44546a"/>
                </a:solidFill>
                <a:latin typeface="Calibri"/>
              </a:defRPr>
            </a:pPr>
            <a:r>
              <a:rPr b="1" sz="1600" spc="-1" strike="noStrike">
                <a:solidFill>
                  <a:srgbClr val="44546a"/>
                </a:solidFill>
                <a:latin typeface="Calibri"/>
              </a:rPr>
              <a:t>Бизнес 2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radarChart>
        <c:radarStyle val="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Бизнес 2</c:v>
                </c:pt>
              </c:strCache>
            </c:strRef>
          </c:tx>
          <c:spPr>
            <a:solidFill>
              <a:srgbClr val="5b9bd5"/>
            </a:solidFill>
            <a:ln w="3168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a4</c:v>
                </c:pt>
                <c:pt idx="4">
                  <c:v>a5</c:v>
                </c:pt>
                <c:pt idx="5">
                  <c:v>a6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0.0968</c:v>
                </c:pt>
                <c:pt idx="1">
                  <c:v>0.7692</c:v>
                </c:pt>
                <c:pt idx="2">
                  <c:v>0.7143</c:v>
                </c:pt>
                <c:pt idx="3">
                  <c:v>0.5098</c:v>
                </c:pt>
                <c:pt idx="4">
                  <c:v>0.1818</c:v>
                </c:pt>
                <c:pt idx="5">
                  <c:v>0.0577</c:v>
                </c:pt>
              </c:numCache>
            </c:numRef>
          </c:val>
        </c:ser>
        <c:axId val="34864037"/>
        <c:axId val="61744514"/>
      </c:radarChart>
      <c:catAx>
        <c:axId val="34864037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44546a"/>
                </a:solidFill>
                <a:latin typeface="Calibri"/>
              </a:defRPr>
            </a:pPr>
          </a:p>
        </c:txPr>
        <c:crossAx val="61744514"/>
        <c:crosses val="autoZero"/>
        <c:auto val="1"/>
        <c:lblAlgn val="ctr"/>
        <c:lblOffset val="100"/>
      </c:catAx>
      <c:valAx>
        <c:axId val="61744514"/>
        <c:scaling>
          <c:orientation val="minMax"/>
        </c:scaling>
        <c:delete val="0"/>
        <c:axPos val="l"/>
        <c:majorGridlines>
          <c:spPr>
            <a:ln w="9360">
              <a:solidFill>
                <a:srgbClr val="e0e5eb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44546a"/>
                </a:solidFill>
                <a:latin typeface="Calibri"/>
              </a:defRPr>
            </a:pPr>
          </a:p>
        </c:txPr>
        <c:crossAx val="34864037"/>
        <c:crosses val="autoZero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e0e5eb"/>
      </a:solidFill>
      <a:round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sz="1600" spc="-1" strike="noStrike">
                <a:solidFill>
                  <a:srgbClr val="44546a"/>
                </a:solidFill>
                <a:latin typeface="Calibri"/>
              </a:defRPr>
            </a:pPr>
            <a:r>
              <a:rPr b="1" sz="1600" spc="-1" strike="noStrike">
                <a:solidFill>
                  <a:srgbClr val="44546a"/>
                </a:solidFill>
                <a:latin typeface="Calibri"/>
              </a:rPr>
              <a:t>Бизнес 3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radarChart>
        <c:radarStyle val="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Бизнес 3</c:v>
                </c:pt>
              </c:strCache>
            </c:strRef>
          </c:tx>
          <c:spPr>
            <a:solidFill>
              <a:srgbClr val="5b9bd5"/>
            </a:solidFill>
            <a:ln w="3168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a4</c:v>
                </c:pt>
                <c:pt idx="4">
                  <c:v>a5</c:v>
                </c:pt>
                <c:pt idx="5">
                  <c:v>a6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0.1935</c:v>
                </c:pt>
                <c:pt idx="1">
                  <c:v>0.6923</c:v>
                </c:pt>
                <c:pt idx="2">
                  <c:v>0.5714</c:v>
                </c:pt>
                <c:pt idx="3">
                  <c:v>0.8824</c:v>
                </c:pt>
                <c:pt idx="4">
                  <c:v>0.0909</c:v>
                </c:pt>
                <c:pt idx="5">
                  <c:v>0.1731</c:v>
                </c:pt>
              </c:numCache>
            </c:numRef>
          </c:val>
        </c:ser>
        <c:axId val="95179359"/>
        <c:axId val="55324036"/>
      </c:radarChart>
      <c:catAx>
        <c:axId val="95179359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44546a"/>
                </a:solidFill>
                <a:latin typeface="Calibri"/>
              </a:defRPr>
            </a:pPr>
          </a:p>
        </c:txPr>
        <c:crossAx val="55324036"/>
        <c:crosses val="autoZero"/>
        <c:auto val="1"/>
        <c:lblAlgn val="ctr"/>
        <c:lblOffset val="100"/>
      </c:catAx>
      <c:valAx>
        <c:axId val="55324036"/>
        <c:scaling>
          <c:orientation val="minMax"/>
        </c:scaling>
        <c:delete val="0"/>
        <c:axPos val="l"/>
        <c:majorGridlines>
          <c:spPr>
            <a:ln w="9360">
              <a:solidFill>
                <a:srgbClr val="e0e5eb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44546a"/>
                </a:solidFill>
                <a:latin typeface="Calibri"/>
              </a:defRPr>
            </a:pPr>
          </a:p>
        </c:txPr>
        <c:crossAx val="95179359"/>
        <c:crosses val="autoZero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e0e5eb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Application>LibreOffice/6.0.7.3$Linux_X86_64 LibreOffice_project/00m0$Build-3</Application>
  <Pages>5</Pages>
  <Words>193</Words>
  <Characters>1418</Characters>
  <CharactersWithSpaces>1572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2020-12-20T19:24:00Z</dcterms:created>
  <dc:creator>Пользователь Windows</dc:creator>
  <dc:description/>
  <dc:language>en-US</dc:language>
  <cp:lastModifiedBy/>
  <dcterms:modified xsi:type="dcterms:W3CDTF">2020-12-21T23:38:20Z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