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41" w:rsidRPr="007E1F58" w:rsidRDefault="00A35841" w:rsidP="00696455">
      <w:pPr>
        <w:spacing w:line="240" w:lineRule="auto"/>
        <w:jc w:val="center"/>
        <w:rPr>
          <w:rFonts w:ascii="Times New Roman" w:hAnsi="Times New Roman"/>
        </w:rPr>
      </w:pPr>
      <w:r w:rsidRPr="007E1F58">
        <w:rPr>
          <w:rFonts w:ascii="Times New Roman" w:hAnsi="Times New Roman"/>
        </w:rPr>
        <w:t>Вариант 1</w:t>
      </w:r>
    </w:p>
    <w:p w:rsidR="00A35841" w:rsidRPr="007E1F58" w:rsidRDefault="00A35841" w:rsidP="00696455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1. В соответствии с базовой моделью В. Леонтьева составить таблицу «затраты-выпуск» для 3-х отраслей по приведенным исходным данным и дополнительным условиям распределения величин конечного спроса и валовой добавленной стоимости (ВДС) по отраслям. Во втором квадранте конечный спрос развернут по таким направлениям использования конечной продукции каждой отрасли, как: валовые инвестиции </w:t>
      </w:r>
      <w:r w:rsidRPr="007E1F58">
        <w:rPr>
          <w:rFonts w:ascii="Times New Roman" w:hAnsi="Times New Roman"/>
          <w:position w:val="-12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5" o:title=""/>
          </v:shape>
          <o:OLEObject Type="Embed" ProgID="Equation.3" ShapeID="_x0000_i1025" DrawAspect="Content" ObjectID="_1539675980" r:id="rId6"/>
        </w:object>
      </w:r>
      <w:r w:rsidRPr="007E1F58">
        <w:rPr>
          <w:rFonts w:ascii="Times New Roman" w:hAnsi="Times New Roman"/>
        </w:rPr>
        <w:t xml:space="preserve">, чистый экспорт </w:t>
      </w:r>
      <w:r w:rsidRPr="007E1F58">
        <w:rPr>
          <w:rFonts w:ascii="Times New Roman" w:hAnsi="Times New Roman"/>
          <w:position w:val="-12"/>
        </w:rPr>
        <w:object w:dxaOrig="560" w:dyaOrig="360">
          <v:shape id="_x0000_i1026" type="#_x0000_t75" style="width:27.75pt;height:18pt" o:ole="">
            <v:imagedata r:id="rId7" o:title=""/>
          </v:shape>
          <o:OLEObject Type="Embed" ProgID="Equation.3" ShapeID="_x0000_i1026" DrawAspect="Content" ObjectID="_1539675981" r:id="rId8"/>
        </w:object>
      </w:r>
      <w:r w:rsidRPr="007E1F58">
        <w:rPr>
          <w:rFonts w:ascii="Times New Roman" w:hAnsi="Times New Roman"/>
        </w:rPr>
        <w:t xml:space="preserve"> и конечное потребление </w:t>
      </w:r>
      <w:r w:rsidRPr="007E1F58">
        <w:rPr>
          <w:rFonts w:ascii="Times New Roman" w:hAnsi="Times New Roman"/>
          <w:position w:val="-12"/>
        </w:rPr>
        <w:object w:dxaOrig="480" w:dyaOrig="360">
          <v:shape id="_x0000_i1027" type="#_x0000_t75" style="width:24pt;height:18pt" o:ole="">
            <v:imagedata r:id="rId9" o:title=""/>
          </v:shape>
          <o:OLEObject Type="Embed" ProgID="Equation.3" ShapeID="_x0000_i1027" DrawAspect="Content" ObjectID="_1539675982" r:id="rId10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00" w:dyaOrig="320">
          <v:shape id="_x0000_i1028" type="#_x0000_t75" style="width:82.5pt;height:15.75pt" o:ole="">
            <v:imagedata r:id="rId11" o:title=""/>
          </v:shape>
          <o:OLEObject Type="Embed" ProgID="Equation.3" ShapeID="_x0000_i1028" DrawAspect="Content" ObjectID="_1539675983" r:id="rId12"/>
        </w:object>
      </w:r>
      <w:r w:rsidRPr="007E1F58">
        <w:rPr>
          <w:rFonts w:ascii="Times New Roman" w:hAnsi="Times New Roman"/>
        </w:rPr>
        <w:t xml:space="preserve"> Распределение продукции, идущей на удовлетворение конечного спроса, по каждой отрасли осуществляется  в пропорциях:  </w:t>
      </w:r>
      <w:r w:rsidRPr="007E1F58">
        <w:rPr>
          <w:rFonts w:ascii="Times New Roman" w:hAnsi="Times New Roman"/>
          <w:position w:val="-12"/>
        </w:rPr>
        <w:object w:dxaOrig="1920" w:dyaOrig="360">
          <v:shape id="_x0000_i1029" type="#_x0000_t75" style="width:96pt;height:18pt" o:ole="">
            <v:imagedata r:id="rId13" o:title=""/>
          </v:shape>
          <o:OLEObject Type="Embed" ProgID="Equation.3" ShapeID="_x0000_i1029" DrawAspect="Content" ObjectID="_1539675984" r:id="rId14"/>
        </w:object>
      </w:r>
      <w:r w:rsidRPr="007E1F58">
        <w:rPr>
          <w:rFonts w:ascii="Times New Roman" w:hAnsi="Times New Roman"/>
        </w:rPr>
        <w:t xml:space="preserve"> Присутствующая в третьем квадранте ВДС, созданная в каждой из отраслей, включает 3 агрегированных элемента: оплату труда </w:t>
      </w:r>
      <w:r w:rsidRPr="007E1F58">
        <w:rPr>
          <w:rFonts w:ascii="Times New Roman" w:hAnsi="Times New Roman"/>
          <w:position w:val="-14"/>
        </w:rPr>
        <w:object w:dxaOrig="480" w:dyaOrig="380">
          <v:shape id="_x0000_i1030" type="#_x0000_t75" style="width:24pt;height:18.75pt" o:ole="">
            <v:imagedata r:id="rId15" o:title=""/>
          </v:shape>
          <o:OLEObject Type="Embed" ProgID="Equation.3" ShapeID="_x0000_i1030" DrawAspect="Content" ObjectID="_1539675985" r:id="rId16"/>
        </w:object>
      </w:r>
      <w:r w:rsidRPr="007E1F58">
        <w:rPr>
          <w:rFonts w:ascii="Times New Roman" w:hAnsi="Times New Roman"/>
        </w:rPr>
        <w:t xml:space="preserve">, прибыль </w:t>
      </w:r>
      <w:r w:rsidRPr="007E1F58">
        <w:rPr>
          <w:rFonts w:ascii="Times New Roman" w:hAnsi="Times New Roman"/>
          <w:position w:val="-14"/>
        </w:rPr>
        <w:object w:dxaOrig="499" w:dyaOrig="380">
          <v:shape id="_x0000_i1031" type="#_x0000_t75" style="width:24.75pt;height:18.75pt" o:ole="">
            <v:imagedata r:id="rId17" o:title=""/>
          </v:shape>
          <o:OLEObject Type="Embed" ProgID="Equation.3" ShapeID="_x0000_i1031" DrawAspect="Content" ObjectID="_1539675986" r:id="rId18"/>
        </w:object>
      </w:r>
      <w:r w:rsidRPr="007E1F58">
        <w:rPr>
          <w:rFonts w:ascii="Times New Roman" w:hAnsi="Times New Roman"/>
        </w:rPr>
        <w:t xml:space="preserve"> и амортизацию </w:t>
      </w:r>
      <w:r w:rsidRPr="007E1F58">
        <w:rPr>
          <w:rFonts w:ascii="Times New Roman" w:hAnsi="Times New Roman"/>
          <w:position w:val="-14"/>
        </w:rPr>
        <w:object w:dxaOrig="520" w:dyaOrig="380">
          <v:shape id="_x0000_i1032" type="#_x0000_t75" style="width:26.25pt;height:18.75pt" o:ole="">
            <v:imagedata r:id="rId19" o:title=""/>
          </v:shape>
          <o:OLEObject Type="Embed" ProgID="Equation.3" ShapeID="_x0000_i1032" DrawAspect="Content" ObjectID="_1539675987" r:id="rId20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60" w:dyaOrig="320">
          <v:shape id="_x0000_i1033" type="#_x0000_t75" style="width:86.25pt;height:15.75pt" o:ole="">
            <v:imagedata r:id="rId21" o:title=""/>
          </v:shape>
          <o:OLEObject Type="Embed" ProgID="Equation.3" ShapeID="_x0000_i1033" DrawAspect="Content" ObjectID="_1539675988" r:id="rId22"/>
        </w:object>
      </w:r>
      <w:r w:rsidRPr="007E1F58">
        <w:rPr>
          <w:rFonts w:ascii="Times New Roman" w:hAnsi="Times New Roman"/>
        </w:rPr>
        <w:t xml:space="preserve">В величине ВДС каждой отрасли соблюдаются пропорции:  </w:t>
      </w:r>
      <w:r w:rsidRPr="007E1F58">
        <w:rPr>
          <w:rFonts w:ascii="Times New Roman" w:hAnsi="Times New Roman"/>
          <w:position w:val="-14"/>
        </w:rPr>
        <w:object w:dxaOrig="1939" w:dyaOrig="380">
          <v:shape id="_x0000_i1034" type="#_x0000_t75" style="width:96pt;height:18.75pt" o:ole="">
            <v:imagedata r:id="rId23" o:title=""/>
          </v:shape>
          <o:OLEObject Type="Embed" ProgID="Equation.3" ShapeID="_x0000_i1034" DrawAspect="Content" ObjectID="_1539675989" r:id="rId24"/>
        </w:object>
      </w:r>
    </w:p>
    <w:p w:rsidR="00A35841" w:rsidRPr="007E1F58" w:rsidRDefault="00A35841" w:rsidP="00696455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  <w:position w:val="-50"/>
        </w:rPr>
        <w:object w:dxaOrig="3560" w:dyaOrig="1120">
          <v:shape id="_x0000_i1035" type="#_x0000_t75" style="width:176.25pt;height:56.25pt" o:ole="">
            <v:imagedata r:id="rId25" o:title=""/>
          </v:shape>
          <o:OLEObject Type="Embed" ProgID="Equation.3" ShapeID="_x0000_i1035" DrawAspect="Content" ObjectID="_1539675990" r:id="rId26"/>
        </w:object>
      </w:r>
    </w:p>
    <w:p w:rsidR="00A35841" w:rsidRPr="007E1F58" w:rsidRDefault="00A35841" w:rsidP="00696455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2. Составить межрегиональную таблицу «затраты-выпуск» (горизонтальный срез МОБа) для страны, представленной из 2-х регионов </w:t>
      </w:r>
      <w:r w:rsidRPr="007E1F58">
        <w:rPr>
          <w:rFonts w:ascii="Times New Roman" w:hAnsi="Times New Roman"/>
          <w:position w:val="-10"/>
        </w:rPr>
        <w:object w:dxaOrig="1820" w:dyaOrig="320">
          <v:shape id="_x0000_i1036" type="#_x0000_t75" style="width:89.25pt;height:15.75pt" o:ole="">
            <v:imagedata r:id="rId27" o:title=""/>
          </v:shape>
          <o:OLEObject Type="Embed" ProgID="Equation.3" ShapeID="_x0000_i1036" DrawAspect="Content" ObjectID="_1539675991" r:id="rId28"/>
        </w:object>
      </w:r>
      <w:r w:rsidRPr="007E1F58">
        <w:rPr>
          <w:rFonts w:ascii="Times New Roman" w:hAnsi="Times New Roman"/>
        </w:rPr>
        <w:t xml:space="preserve">и функционирующих в каждом из них 2-х отраслей </w:t>
      </w:r>
      <w:r w:rsidRPr="007E1F58">
        <w:rPr>
          <w:rFonts w:ascii="Times New Roman" w:hAnsi="Times New Roman"/>
          <w:position w:val="-10"/>
        </w:rPr>
        <w:object w:dxaOrig="1740" w:dyaOrig="320">
          <v:shape id="_x0000_i1037" type="#_x0000_t75" style="width:87pt;height:15.75pt" o:ole="">
            <v:imagedata r:id="rId29" o:title=""/>
          </v:shape>
          <o:OLEObject Type="Embed" ProgID="Equation.3" ShapeID="_x0000_i1037" DrawAspect="Content" ObjectID="_1539675992" r:id="rId30"/>
        </w:object>
      </w:r>
      <w:r w:rsidRPr="007E1F58">
        <w:rPr>
          <w:rFonts w:ascii="Times New Roman" w:hAnsi="Times New Roman"/>
        </w:rPr>
        <w:t xml:space="preserve">. Заданы исходные данные по: региональным матрицам прямых материальных затрат </w:t>
      </w:r>
      <w:r w:rsidRPr="007E1F58">
        <w:rPr>
          <w:rFonts w:ascii="Times New Roman" w:hAnsi="Times New Roman"/>
          <w:position w:val="-10"/>
        </w:rPr>
        <w:object w:dxaOrig="1420" w:dyaOrig="360">
          <v:shape id="_x0000_i1038" type="#_x0000_t75" style="width:71.25pt;height:18pt" o:ole="">
            <v:imagedata r:id="rId31" o:title=""/>
          </v:shape>
          <o:OLEObject Type="Embed" ProgID="Equation.3" ShapeID="_x0000_i1038" DrawAspect="Content" ObjectID="_1539675993" r:id="rId32"/>
        </w:object>
      </w:r>
      <w:r w:rsidRPr="007E1F58">
        <w:rPr>
          <w:rFonts w:ascii="Times New Roman" w:hAnsi="Times New Roman"/>
        </w:rPr>
        <w:t xml:space="preserve">, «торговым» коэффициентам </w:t>
      </w:r>
      <w:r w:rsidRPr="007E1F58">
        <w:rPr>
          <w:rFonts w:ascii="Times New Roman" w:hAnsi="Times New Roman"/>
          <w:position w:val="-12"/>
        </w:rPr>
        <w:object w:dxaOrig="2160" w:dyaOrig="380">
          <v:shape id="_x0000_i1039" type="#_x0000_t75" style="width:108pt;height:18.75pt" o:ole="">
            <v:imagedata r:id="rId33" o:title=""/>
          </v:shape>
          <o:OLEObject Type="Embed" ProgID="Equation.3" ShapeID="_x0000_i1039" DrawAspect="Content" ObjectID="_1539675994" r:id="rId34"/>
        </w:object>
      </w:r>
      <w:r w:rsidRPr="007E1F58">
        <w:rPr>
          <w:rFonts w:ascii="Times New Roman" w:hAnsi="Times New Roman"/>
        </w:rPr>
        <w:t xml:space="preserve">и конечному использованию продукции отраслей потребляющими регионами </w:t>
      </w:r>
      <w:r w:rsidRPr="007E1F58">
        <w:rPr>
          <w:rFonts w:ascii="Times New Roman" w:hAnsi="Times New Roman"/>
          <w:position w:val="-12"/>
        </w:rPr>
        <w:object w:dxaOrig="1980" w:dyaOrig="380">
          <v:shape id="_x0000_i1040" type="#_x0000_t75" style="width:99pt;height:18.75pt" o:ole="">
            <v:imagedata r:id="rId35" o:title=""/>
          </v:shape>
          <o:OLEObject Type="Embed" ProgID="Equation.3" ShapeID="_x0000_i1040" DrawAspect="Content" ObjectID="_1539675995" r:id="rId36"/>
        </w:object>
      </w:r>
      <w:r w:rsidRPr="007E1F58">
        <w:rPr>
          <w:rFonts w:ascii="Times New Roman" w:hAnsi="Times New Roman"/>
        </w:rPr>
        <w:t>.</w:t>
      </w:r>
    </w:p>
    <w:p w:rsidR="00A35841" w:rsidRPr="007E1F58" w:rsidRDefault="00A35841" w:rsidP="00696455">
      <w:pPr>
        <w:spacing w:line="240" w:lineRule="auto"/>
        <w:jc w:val="center"/>
        <w:rPr>
          <w:lang w:val="en-US"/>
        </w:rPr>
      </w:pPr>
      <w:r w:rsidRPr="007E1F58">
        <w:rPr>
          <w:position w:val="-50"/>
        </w:rPr>
        <w:object w:dxaOrig="9740" w:dyaOrig="1120">
          <v:shape id="_x0000_i1041" type="#_x0000_t75" style="width:482.25pt;height:56.25pt" o:ole="">
            <v:imagedata r:id="rId37" o:title=""/>
          </v:shape>
          <o:OLEObject Type="Embed" ProgID="Equation.3" ShapeID="_x0000_i1041" DrawAspect="Content" ObjectID="_1539675996" r:id="rId38"/>
        </w:object>
      </w:r>
    </w:p>
    <w:p w:rsidR="00A35841" w:rsidRPr="007E1F58" w:rsidRDefault="00A35841" w:rsidP="00696455">
      <w:pPr>
        <w:spacing w:line="240" w:lineRule="auto"/>
        <w:jc w:val="center"/>
        <w:rPr>
          <w:rFonts w:ascii="Times New Roman" w:hAnsi="Times New Roman"/>
        </w:rPr>
      </w:pPr>
      <w:r w:rsidRPr="007E1F58">
        <w:rPr>
          <w:rFonts w:ascii="Times New Roman" w:hAnsi="Times New Roman"/>
        </w:rPr>
        <w:t>Вариант 2</w:t>
      </w:r>
    </w:p>
    <w:p w:rsidR="00A35841" w:rsidRPr="007E1F58" w:rsidRDefault="00A35841" w:rsidP="00696455">
      <w:pPr>
        <w:pStyle w:val="ListParagraph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1. В соответствии с базовой моделью В. Леонтьева составить таблицу «затраты-выпуск» для 3-х отраслей по приведенным исходным данным и дополнительным условиям распределения величин конечного спроса и валовой добавленной стоимости (ВДС) по отраслям. Во втором квадранте конечный спрос развернут по таким направлениям использования конечной продукции каждой отрасли, как: валовые инвестиции </w:t>
      </w:r>
      <w:r w:rsidRPr="007E1F58">
        <w:rPr>
          <w:rFonts w:ascii="Times New Roman" w:hAnsi="Times New Roman"/>
          <w:position w:val="-12"/>
        </w:rPr>
        <w:object w:dxaOrig="420" w:dyaOrig="360">
          <v:shape id="_x0000_i1042" type="#_x0000_t75" style="width:21pt;height:18pt" o:ole="">
            <v:imagedata r:id="rId5" o:title=""/>
          </v:shape>
          <o:OLEObject Type="Embed" ProgID="Equation.3" ShapeID="_x0000_i1042" DrawAspect="Content" ObjectID="_1539675997" r:id="rId39"/>
        </w:object>
      </w:r>
      <w:r w:rsidRPr="007E1F58">
        <w:rPr>
          <w:rFonts w:ascii="Times New Roman" w:hAnsi="Times New Roman"/>
        </w:rPr>
        <w:t xml:space="preserve">, чистый экспорт </w:t>
      </w:r>
      <w:r w:rsidRPr="007E1F58">
        <w:rPr>
          <w:rFonts w:ascii="Times New Roman" w:hAnsi="Times New Roman"/>
          <w:position w:val="-12"/>
        </w:rPr>
        <w:object w:dxaOrig="560" w:dyaOrig="360">
          <v:shape id="_x0000_i1043" type="#_x0000_t75" style="width:27.75pt;height:18pt" o:ole="">
            <v:imagedata r:id="rId7" o:title=""/>
          </v:shape>
          <o:OLEObject Type="Embed" ProgID="Equation.3" ShapeID="_x0000_i1043" DrawAspect="Content" ObjectID="_1539675998" r:id="rId40"/>
        </w:object>
      </w:r>
      <w:r w:rsidRPr="007E1F58">
        <w:rPr>
          <w:rFonts w:ascii="Times New Roman" w:hAnsi="Times New Roman"/>
        </w:rPr>
        <w:t xml:space="preserve"> и конечное потребление </w:t>
      </w:r>
      <w:r w:rsidRPr="007E1F58">
        <w:rPr>
          <w:rFonts w:ascii="Times New Roman" w:hAnsi="Times New Roman"/>
          <w:position w:val="-12"/>
        </w:rPr>
        <w:object w:dxaOrig="480" w:dyaOrig="360">
          <v:shape id="_x0000_i1044" type="#_x0000_t75" style="width:24pt;height:18pt" o:ole="">
            <v:imagedata r:id="rId9" o:title=""/>
          </v:shape>
          <o:OLEObject Type="Embed" ProgID="Equation.3" ShapeID="_x0000_i1044" DrawAspect="Content" ObjectID="_1539675999" r:id="rId41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00" w:dyaOrig="320">
          <v:shape id="_x0000_i1045" type="#_x0000_t75" style="width:82.5pt;height:15.75pt" o:ole="">
            <v:imagedata r:id="rId11" o:title=""/>
          </v:shape>
          <o:OLEObject Type="Embed" ProgID="Equation.3" ShapeID="_x0000_i1045" DrawAspect="Content" ObjectID="_1539676000" r:id="rId42"/>
        </w:object>
      </w:r>
      <w:r w:rsidRPr="007E1F58">
        <w:rPr>
          <w:rFonts w:ascii="Times New Roman" w:hAnsi="Times New Roman"/>
        </w:rPr>
        <w:t xml:space="preserve"> Распределение продукции, идущей на удовлетворение конечного спроса, по каждой отрасли осуществляется  в пропорциях:  </w:t>
      </w:r>
      <w:r w:rsidRPr="007E1F58">
        <w:rPr>
          <w:rFonts w:ascii="Times New Roman" w:hAnsi="Times New Roman"/>
          <w:position w:val="-12"/>
        </w:rPr>
        <w:object w:dxaOrig="1920" w:dyaOrig="360">
          <v:shape id="_x0000_i1046" type="#_x0000_t75" style="width:96pt;height:18pt" o:ole="">
            <v:imagedata r:id="rId13" o:title=""/>
          </v:shape>
          <o:OLEObject Type="Embed" ProgID="Equation.3" ShapeID="_x0000_i1046" DrawAspect="Content" ObjectID="_1539676001" r:id="rId43"/>
        </w:object>
      </w:r>
      <w:r w:rsidRPr="007E1F58">
        <w:rPr>
          <w:rFonts w:ascii="Times New Roman" w:hAnsi="Times New Roman"/>
        </w:rPr>
        <w:t xml:space="preserve"> Присутствующая в третьем квадранте ВДС, созданная в каждой из отраслей, включает 3 агрегированных элемента: оплату труда </w:t>
      </w:r>
      <w:r w:rsidRPr="007E1F58">
        <w:rPr>
          <w:rFonts w:ascii="Times New Roman" w:hAnsi="Times New Roman"/>
          <w:position w:val="-14"/>
        </w:rPr>
        <w:object w:dxaOrig="480" w:dyaOrig="380">
          <v:shape id="_x0000_i1047" type="#_x0000_t75" style="width:24pt;height:18.75pt" o:ole="">
            <v:imagedata r:id="rId15" o:title=""/>
          </v:shape>
          <o:OLEObject Type="Embed" ProgID="Equation.3" ShapeID="_x0000_i1047" DrawAspect="Content" ObjectID="_1539676002" r:id="rId44"/>
        </w:object>
      </w:r>
      <w:r w:rsidRPr="007E1F58">
        <w:rPr>
          <w:rFonts w:ascii="Times New Roman" w:hAnsi="Times New Roman"/>
        </w:rPr>
        <w:t xml:space="preserve">, прибыль </w:t>
      </w:r>
      <w:r w:rsidRPr="007E1F58">
        <w:rPr>
          <w:rFonts w:ascii="Times New Roman" w:hAnsi="Times New Roman"/>
          <w:position w:val="-14"/>
        </w:rPr>
        <w:object w:dxaOrig="499" w:dyaOrig="380">
          <v:shape id="_x0000_i1048" type="#_x0000_t75" style="width:24.75pt;height:18.75pt" o:ole="">
            <v:imagedata r:id="rId17" o:title=""/>
          </v:shape>
          <o:OLEObject Type="Embed" ProgID="Equation.3" ShapeID="_x0000_i1048" DrawAspect="Content" ObjectID="_1539676003" r:id="rId45"/>
        </w:object>
      </w:r>
      <w:r w:rsidRPr="007E1F58">
        <w:rPr>
          <w:rFonts w:ascii="Times New Roman" w:hAnsi="Times New Roman"/>
        </w:rPr>
        <w:t xml:space="preserve"> и амортизацию </w:t>
      </w:r>
      <w:r w:rsidRPr="007E1F58">
        <w:rPr>
          <w:rFonts w:ascii="Times New Roman" w:hAnsi="Times New Roman"/>
          <w:position w:val="-14"/>
        </w:rPr>
        <w:object w:dxaOrig="520" w:dyaOrig="380">
          <v:shape id="_x0000_i1049" type="#_x0000_t75" style="width:26.25pt;height:18.75pt" o:ole="">
            <v:imagedata r:id="rId19" o:title=""/>
          </v:shape>
          <o:OLEObject Type="Embed" ProgID="Equation.3" ShapeID="_x0000_i1049" DrawAspect="Content" ObjectID="_1539676004" r:id="rId46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60" w:dyaOrig="320">
          <v:shape id="_x0000_i1050" type="#_x0000_t75" style="width:86.25pt;height:15.75pt" o:ole="">
            <v:imagedata r:id="rId21" o:title=""/>
          </v:shape>
          <o:OLEObject Type="Embed" ProgID="Equation.3" ShapeID="_x0000_i1050" DrawAspect="Content" ObjectID="_1539676005" r:id="rId47"/>
        </w:object>
      </w:r>
      <w:r w:rsidRPr="007E1F58">
        <w:rPr>
          <w:rFonts w:ascii="Times New Roman" w:hAnsi="Times New Roman"/>
        </w:rPr>
        <w:t xml:space="preserve">В величине ВДС каждой отрасли соблюдаются пропорции:  </w:t>
      </w:r>
      <w:r w:rsidRPr="007E1F58">
        <w:rPr>
          <w:rFonts w:ascii="Times New Roman" w:hAnsi="Times New Roman"/>
          <w:position w:val="-14"/>
        </w:rPr>
        <w:object w:dxaOrig="1939" w:dyaOrig="380">
          <v:shape id="_x0000_i1051" type="#_x0000_t75" style="width:96pt;height:18.75pt" o:ole="">
            <v:imagedata r:id="rId23" o:title=""/>
          </v:shape>
          <o:OLEObject Type="Embed" ProgID="Equation.3" ShapeID="_x0000_i1051" DrawAspect="Content" ObjectID="_1539676006" r:id="rId48"/>
        </w:object>
      </w:r>
    </w:p>
    <w:p w:rsidR="00A35841" w:rsidRPr="007E1F58" w:rsidRDefault="00A35841" w:rsidP="00696455">
      <w:pPr>
        <w:pStyle w:val="ListParagraph"/>
        <w:ind w:left="0" w:firstLine="567"/>
        <w:jc w:val="both"/>
        <w:rPr>
          <w:rFonts w:ascii="Times New Roman" w:hAnsi="Times New Roman"/>
        </w:rPr>
      </w:pPr>
    </w:p>
    <w:p w:rsidR="00A35841" w:rsidRPr="007E1F58" w:rsidRDefault="00A35841" w:rsidP="00696455">
      <w:pPr>
        <w:pStyle w:val="ListParagraph"/>
        <w:ind w:left="0" w:firstLine="567"/>
        <w:jc w:val="center"/>
        <w:rPr>
          <w:rFonts w:ascii="Times New Roman" w:hAnsi="Times New Roman"/>
        </w:rPr>
      </w:pPr>
      <w:r w:rsidRPr="007E1F58">
        <w:rPr>
          <w:rFonts w:ascii="Times New Roman" w:hAnsi="Times New Roman"/>
          <w:position w:val="-50"/>
        </w:rPr>
        <w:object w:dxaOrig="3580" w:dyaOrig="1120">
          <v:shape id="_x0000_i1052" type="#_x0000_t75" style="width:179.25pt;height:56.25pt" o:ole="">
            <v:imagedata r:id="rId49" o:title=""/>
          </v:shape>
          <o:OLEObject Type="Embed" ProgID="Equation.3" ShapeID="_x0000_i1052" DrawAspect="Content" ObjectID="_1539676007" r:id="rId50"/>
        </w:object>
      </w:r>
    </w:p>
    <w:p w:rsidR="00A35841" w:rsidRPr="007E1F58" w:rsidRDefault="00A35841" w:rsidP="00696455">
      <w:pPr>
        <w:pStyle w:val="ListParagraph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2. Составить межрегиональную таблицу «затраты-выпуск» (горизонтальный срез МОБа) для страны, представленной из 2-х регионов </w:t>
      </w:r>
      <w:r w:rsidRPr="007E1F58">
        <w:rPr>
          <w:rFonts w:ascii="Times New Roman" w:hAnsi="Times New Roman"/>
          <w:position w:val="-10"/>
        </w:rPr>
        <w:object w:dxaOrig="1820" w:dyaOrig="320">
          <v:shape id="_x0000_i1053" type="#_x0000_t75" style="width:89.25pt;height:15.75pt" o:ole="">
            <v:imagedata r:id="rId27" o:title=""/>
          </v:shape>
          <o:OLEObject Type="Embed" ProgID="Equation.3" ShapeID="_x0000_i1053" DrawAspect="Content" ObjectID="_1539676008" r:id="rId51"/>
        </w:object>
      </w:r>
      <w:r w:rsidRPr="007E1F58">
        <w:rPr>
          <w:rFonts w:ascii="Times New Roman" w:hAnsi="Times New Roman"/>
        </w:rPr>
        <w:t xml:space="preserve">и функционирующих в каждом из них 2-х отраслей </w:t>
      </w:r>
      <w:r w:rsidRPr="007E1F58">
        <w:rPr>
          <w:rFonts w:ascii="Times New Roman" w:hAnsi="Times New Roman"/>
          <w:position w:val="-10"/>
        </w:rPr>
        <w:object w:dxaOrig="1740" w:dyaOrig="320">
          <v:shape id="_x0000_i1054" type="#_x0000_t75" style="width:87pt;height:15.75pt" o:ole="">
            <v:imagedata r:id="rId29" o:title=""/>
          </v:shape>
          <o:OLEObject Type="Embed" ProgID="Equation.3" ShapeID="_x0000_i1054" DrawAspect="Content" ObjectID="_1539676009" r:id="rId52"/>
        </w:object>
      </w:r>
      <w:r w:rsidRPr="007E1F58">
        <w:rPr>
          <w:rFonts w:ascii="Times New Roman" w:hAnsi="Times New Roman"/>
        </w:rPr>
        <w:t xml:space="preserve">. Заданы исходные данные по: региональным матрицам прямых материальных затрат </w:t>
      </w:r>
      <w:r w:rsidRPr="007E1F58">
        <w:rPr>
          <w:rFonts w:ascii="Times New Roman" w:hAnsi="Times New Roman"/>
          <w:position w:val="-10"/>
        </w:rPr>
        <w:object w:dxaOrig="1420" w:dyaOrig="360">
          <v:shape id="_x0000_i1055" type="#_x0000_t75" style="width:71.25pt;height:18pt" o:ole="">
            <v:imagedata r:id="rId31" o:title=""/>
          </v:shape>
          <o:OLEObject Type="Embed" ProgID="Equation.3" ShapeID="_x0000_i1055" DrawAspect="Content" ObjectID="_1539676010" r:id="rId53"/>
        </w:object>
      </w:r>
      <w:r w:rsidRPr="007E1F58">
        <w:rPr>
          <w:rFonts w:ascii="Times New Roman" w:hAnsi="Times New Roman"/>
        </w:rPr>
        <w:t xml:space="preserve">, «торговым» коэффициентам </w:t>
      </w:r>
      <w:r w:rsidRPr="007E1F58">
        <w:rPr>
          <w:rFonts w:ascii="Times New Roman" w:hAnsi="Times New Roman"/>
          <w:position w:val="-12"/>
        </w:rPr>
        <w:object w:dxaOrig="2160" w:dyaOrig="380">
          <v:shape id="_x0000_i1056" type="#_x0000_t75" style="width:108pt;height:18.75pt" o:ole="">
            <v:imagedata r:id="rId33" o:title=""/>
          </v:shape>
          <o:OLEObject Type="Embed" ProgID="Equation.3" ShapeID="_x0000_i1056" DrawAspect="Content" ObjectID="_1539676011" r:id="rId54"/>
        </w:object>
      </w:r>
      <w:r w:rsidRPr="007E1F58">
        <w:rPr>
          <w:rFonts w:ascii="Times New Roman" w:hAnsi="Times New Roman"/>
        </w:rPr>
        <w:t xml:space="preserve">и конечному использованию продукции отраслей потребляющими регионами </w:t>
      </w:r>
      <w:r w:rsidRPr="007E1F58">
        <w:rPr>
          <w:rFonts w:ascii="Times New Roman" w:hAnsi="Times New Roman"/>
          <w:position w:val="-12"/>
        </w:rPr>
        <w:object w:dxaOrig="1980" w:dyaOrig="380">
          <v:shape id="_x0000_i1057" type="#_x0000_t75" style="width:99pt;height:18.75pt" o:ole="">
            <v:imagedata r:id="rId35" o:title=""/>
          </v:shape>
          <o:OLEObject Type="Embed" ProgID="Equation.3" ShapeID="_x0000_i1057" DrawAspect="Content" ObjectID="_1539676012" r:id="rId55"/>
        </w:object>
      </w:r>
      <w:r w:rsidRPr="007E1F58">
        <w:rPr>
          <w:rFonts w:ascii="Times New Roman" w:hAnsi="Times New Roman"/>
        </w:rPr>
        <w:t>.</w:t>
      </w:r>
    </w:p>
    <w:p w:rsidR="00A35841" w:rsidRPr="007E1F58" w:rsidRDefault="00A35841" w:rsidP="00696455">
      <w:pPr>
        <w:jc w:val="both"/>
        <w:rPr>
          <w:rFonts w:ascii="Times New Roman" w:hAnsi="Times New Roman"/>
        </w:rPr>
      </w:pPr>
      <w:r w:rsidRPr="007E1F58">
        <w:rPr>
          <w:position w:val="-50"/>
        </w:rPr>
        <w:object w:dxaOrig="9680" w:dyaOrig="1120">
          <v:shape id="_x0000_i1058" type="#_x0000_t75" style="width:479.25pt;height:56.25pt" o:ole="">
            <v:imagedata r:id="rId56" o:title=""/>
          </v:shape>
          <o:OLEObject Type="Embed" ProgID="Equation.3" ShapeID="_x0000_i1058" DrawAspect="Content" ObjectID="_1539676013" r:id="rId57"/>
        </w:object>
      </w:r>
    </w:p>
    <w:p w:rsidR="00A35841" w:rsidRPr="007E1F58" w:rsidRDefault="00A35841" w:rsidP="00153A57">
      <w:pPr>
        <w:spacing w:line="240" w:lineRule="auto"/>
        <w:jc w:val="center"/>
        <w:rPr>
          <w:rFonts w:ascii="Times New Roman" w:hAnsi="Times New Roman"/>
          <w:lang w:val="en-US"/>
        </w:rPr>
      </w:pPr>
    </w:p>
    <w:p w:rsidR="00A35841" w:rsidRPr="007E1F58" w:rsidRDefault="00A35841" w:rsidP="00153A57">
      <w:pPr>
        <w:spacing w:line="240" w:lineRule="auto"/>
        <w:jc w:val="center"/>
        <w:rPr>
          <w:rFonts w:ascii="Times New Roman" w:hAnsi="Times New Roman"/>
        </w:rPr>
      </w:pPr>
      <w:r w:rsidRPr="007E1F58">
        <w:rPr>
          <w:rFonts w:ascii="Times New Roman" w:hAnsi="Times New Roman"/>
        </w:rPr>
        <w:t>Вариант 3</w:t>
      </w:r>
    </w:p>
    <w:p w:rsidR="00A35841" w:rsidRPr="007E1F58" w:rsidRDefault="00A35841" w:rsidP="00153A57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1. В соответствии с базовой моделью В. Леонтьева составить таблицу «затраты-выпуск» для 3-х отраслей по приведенным исходным данным и дополнительным условиям распределения величин конечного спроса и валовой добавленной стоимости (ВДС) по отраслям. Во втором квадранте конечный спрос развернут по таким направлениям использования конечной продукции каждой отрасли, как: валовые инвестиции </w:t>
      </w:r>
      <w:r w:rsidRPr="007E1F58">
        <w:rPr>
          <w:rFonts w:ascii="Times New Roman" w:hAnsi="Times New Roman"/>
          <w:position w:val="-12"/>
        </w:rPr>
        <w:object w:dxaOrig="420" w:dyaOrig="360">
          <v:shape id="_x0000_i1059" type="#_x0000_t75" style="width:21pt;height:18pt" o:ole="">
            <v:imagedata r:id="rId5" o:title=""/>
          </v:shape>
          <o:OLEObject Type="Embed" ProgID="Equation.3" ShapeID="_x0000_i1059" DrawAspect="Content" ObjectID="_1539676014" r:id="rId58"/>
        </w:object>
      </w:r>
      <w:r w:rsidRPr="007E1F58">
        <w:rPr>
          <w:rFonts w:ascii="Times New Roman" w:hAnsi="Times New Roman"/>
        </w:rPr>
        <w:t xml:space="preserve">, чистый экспорт </w:t>
      </w:r>
      <w:r w:rsidRPr="007E1F58">
        <w:rPr>
          <w:rFonts w:ascii="Times New Roman" w:hAnsi="Times New Roman"/>
          <w:position w:val="-12"/>
        </w:rPr>
        <w:object w:dxaOrig="560" w:dyaOrig="360">
          <v:shape id="_x0000_i1060" type="#_x0000_t75" style="width:27.75pt;height:18pt" o:ole="">
            <v:imagedata r:id="rId7" o:title=""/>
          </v:shape>
          <o:OLEObject Type="Embed" ProgID="Equation.3" ShapeID="_x0000_i1060" DrawAspect="Content" ObjectID="_1539676015" r:id="rId59"/>
        </w:object>
      </w:r>
      <w:r w:rsidRPr="007E1F58">
        <w:rPr>
          <w:rFonts w:ascii="Times New Roman" w:hAnsi="Times New Roman"/>
        </w:rPr>
        <w:t xml:space="preserve"> и конечное потребление </w:t>
      </w:r>
      <w:r w:rsidRPr="007E1F58">
        <w:rPr>
          <w:rFonts w:ascii="Times New Roman" w:hAnsi="Times New Roman"/>
          <w:position w:val="-12"/>
        </w:rPr>
        <w:object w:dxaOrig="480" w:dyaOrig="360">
          <v:shape id="_x0000_i1061" type="#_x0000_t75" style="width:24pt;height:18pt" o:ole="">
            <v:imagedata r:id="rId9" o:title=""/>
          </v:shape>
          <o:OLEObject Type="Embed" ProgID="Equation.3" ShapeID="_x0000_i1061" DrawAspect="Content" ObjectID="_1539676016" r:id="rId60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00" w:dyaOrig="320">
          <v:shape id="_x0000_i1062" type="#_x0000_t75" style="width:82.5pt;height:15.75pt" o:ole="">
            <v:imagedata r:id="rId11" o:title=""/>
          </v:shape>
          <o:OLEObject Type="Embed" ProgID="Equation.3" ShapeID="_x0000_i1062" DrawAspect="Content" ObjectID="_1539676017" r:id="rId61"/>
        </w:object>
      </w:r>
      <w:r w:rsidRPr="007E1F58">
        <w:rPr>
          <w:rFonts w:ascii="Times New Roman" w:hAnsi="Times New Roman"/>
        </w:rPr>
        <w:t xml:space="preserve"> Распределение продукции, идущей на удовлетворение конечного спроса, по каждой отрасли осуществляется  в пропорциях:  </w:t>
      </w:r>
      <w:r w:rsidRPr="007E1F58">
        <w:rPr>
          <w:rFonts w:ascii="Times New Roman" w:hAnsi="Times New Roman"/>
          <w:position w:val="-12"/>
        </w:rPr>
        <w:object w:dxaOrig="1920" w:dyaOrig="360">
          <v:shape id="_x0000_i1063" type="#_x0000_t75" style="width:96pt;height:18pt" o:ole="">
            <v:imagedata r:id="rId13" o:title=""/>
          </v:shape>
          <o:OLEObject Type="Embed" ProgID="Equation.3" ShapeID="_x0000_i1063" DrawAspect="Content" ObjectID="_1539676018" r:id="rId62"/>
        </w:object>
      </w:r>
      <w:r w:rsidRPr="007E1F58">
        <w:rPr>
          <w:rFonts w:ascii="Times New Roman" w:hAnsi="Times New Roman"/>
        </w:rPr>
        <w:t xml:space="preserve"> Присутствующая в третьем квадранте ВДС, созданная в каждой из отраслей, включает 3 агрегированных элемента: оплату труда </w:t>
      </w:r>
      <w:r w:rsidRPr="007E1F58">
        <w:rPr>
          <w:rFonts w:ascii="Times New Roman" w:hAnsi="Times New Roman"/>
          <w:position w:val="-14"/>
        </w:rPr>
        <w:object w:dxaOrig="480" w:dyaOrig="380">
          <v:shape id="_x0000_i1064" type="#_x0000_t75" style="width:24pt;height:18.75pt" o:ole="">
            <v:imagedata r:id="rId15" o:title=""/>
          </v:shape>
          <o:OLEObject Type="Embed" ProgID="Equation.3" ShapeID="_x0000_i1064" DrawAspect="Content" ObjectID="_1539676019" r:id="rId63"/>
        </w:object>
      </w:r>
      <w:r w:rsidRPr="007E1F58">
        <w:rPr>
          <w:rFonts w:ascii="Times New Roman" w:hAnsi="Times New Roman"/>
        </w:rPr>
        <w:t xml:space="preserve">, прибыль </w:t>
      </w:r>
      <w:r w:rsidRPr="007E1F58">
        <w:rPr>
          <w:rFonts w:ascii="Times New Roman" w:hAnsi="Times New Roman"/>
          <w:position w:val="-14"/>
        </w:rPr>
        <w:object w:dxaOrig="499" w:dyaOrig="380">
          <v:shape id="_x0000_i1065" type="#_x0000_t75" style="width:24.75pt;height:18.75pt" o:ole="">
            <v:imagedata r:id="rId17" o:title=""/>
          </v:shape>
          <o:OLEObject Type="Embed" ProgID="Equation.3" ShapeID="_x0000_i1065" DrawAspect="Content" ObjectID="_1539676020" r:id="rId64"/>
        </w:object>
      </w:r>
      <w:r w:rsidRPr="007E1F58">
        <w:rPr>
          <w:rFonts w:ascii="Times New Roman" w:hAnsi="Times New Roman"/>
        </w:rPr>
        <w:t xml:space="preserve"> и амортизацию </w:t>
      </w:r>
      <w:r w:rsidRPr="007E1F58">
        <w:rPr>
          <w:rFonts w:ascii="Times New Roman" w:hAnsi="Times New Roman"/>
          <w:position w:val="-14"/>
        </w:rPr>
        <w:object w:dxaOrig="520" w:dyaOrig="380">
          <v:shape id="_x0000_i1066" type="#_x0000_t75" style="width:26.25pt;height:18.75pt" o:ole="">
            <v:imagedata r:id="rId19" o:title=""/>
          </v:shape>
          <o:OLEObject Type="Embed" ProgID="Equation.3" ShapeID="_x0000_i1066" DrawAspect="Content" ObjectID="_1539676021" r:id="rId65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60" w:dyaOrig="320">
          <v:shape id="_x0000_i1067" type="#_x0000_t75" style="width:86.25pt;height:15.75pt" o:ole="">
            <v:imagedata r:id="rId21" o:title=""/>
          </v:shape>
          <o:OLEObject Type="Embed" ProgID="Equation.3" ShapeID="_x0000_i1067" DrawAspect="Content" ObjectID="_1539676022" r:id="rId66"/>
        </w:object>
      </w:r>
      <w:r w:rsidRPr="007E1F58">
        <w:rPr>
          <w:rFonts w:ascii="Times New Roman" w:hAnsi="Times New Roman"/>
        </w:rPr>
        <w:t xml:space="preserve">В величине ВДС каждой отрасли соблюдаются пропорции:  </w:t>
      </w:r>
      <w:r w:rsidRPr="007E1F58">
        <w:rPr>
          <w:rFonts w:ascii="Times New Roman" w:hAnsi="Times New Roman"/>
          <w:position w:val="-14"/>
        </w:rPr>
        <w:object w:dxaOrig="1939" w:dyaOrig="380">
          <v:shape id="_x0000_i1068" type="#_x0000_t75" style="width:96pt;height:18.75pt" o:ole="">
            <v:imagedata r:id="rId23" o:title=""/>
          </v:shape>
          <o:OLEObject Type="Embed" ProgID="Equation.3" ShapeID="_x0000_i1068" DrawAspect="Content" ObjectID="_1539676023" r:id="rId67"/>
        </w:object>
      </w:r>
    </w:p>
    <w:p w:rsidR="00A35841" w:rsidRPr="007E1F58" w:rsidRDefault="00A35841" w:rsidP="00153A57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</w:p>
    <w:p w:rsidR="00A35841" w:rsidRPr="007E1F58" w:rsidRDefault="00A35841" w:rsidP="00153A57">
      <w:pPr>
        <w:pStyle w:val="ListParagraph"/>
        <w:spacing w:line="240" w:lineRule="auto"/>
        <w:ind w:left="0" w:firstLine="567"/>
        <w:jc w:val="center"/>
        <w:rPr>
          <w:rFonts w:ascii="Times New Roman" w:hAnsi="Times New Roman"/>
        </w:rPr>
      </w:pPr>
      <w:r w:rsidRPr="007E1F58">
        <w:rPr>
          <w:rFonts w:ascii="Times New Roman" w:hAnsi="Times New Roman"/>
          <w:position w:val="-50"/>
        </w:rPr>
        <w:object w:dxaOrig="3580" w:dyaOrig="1120">
          <v:shape id="_x0000_i1069" type="#_x0000_t75" style="width:179.25pt;height:56.25pt" o:ole="">
            <v:imagedata r:id="rId68" o:title=""/>
          </v:shape>
          <o:OLEObject Type="Embed" ProgID="Equation.3" ShapeID="_x0000_i1069" DrawAspect="Content" ObjectID="_1539676024" r:id="rId69"/>
        </w:object>
      </w:r>
    </w:p>
    <w:p w:rsidR="00A35841" w:rsidRPr="007E1F58" w:rsidRDefault="00A35841" w:rsidP="00153A57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2. Составить межрегиональную таблицу «затраты-выпуск» (горизонтальный срез МОБа) для страны, представленной из 2-х регионов </w:t>
      </w:r>
      <w:r w:rsidRPr="007E1F58">
        <w:rPr>
          <w:rFonts w:ascii="Times New Roman" w:hAnsi="Times New Roman"/>
          <w:position w:val="-10"/>
        </w:rPr>
        <w:object w:dxaOrig="1820" w:dyaOrig="320">
          <v:shape id="_x0000_i1070" type="#_x0000_t75" style="width:89.25pt;height:15.75pt" o:ole="">
            <v:imagedata r:id="rId27" o:title=""/>
          </v:shape>
          <o:OLEObject Type="Embed" ProgID="Equation.3" ShapeID="_x0000_i1070" DrawAspect="Content" ObjectID="_1539676025" r:id="rId70"/>
        </w:object>
      </w:r>
      <w:r w:rsidRPr="007E1F58">
        <w:rPr>
          <w:rFonts w:ascii="Times New Roman" w:hAnsi="Times New Roman"/>
        </w:rPr>
        <w:t xml:space="preserve">и функционирующих в каждом из них 2-х отраслей </w:t>
      </w:r>
      <w:r w:rsidRPr="007E1F58">
        <w:rPr>
          <w:rFonts w:ascii="Times New Roman" w:hAnsi="Times New Roman"/>
          <w:position w:val="-10"/>
        </w:rPr>
        <w:object w:dxaOrig="1740" w:dyaOrig="320">
          <v:shape id="_x0000_i1071" type="#_x0000_t75" style="width:87pt;height:15.75pt" o:ole="">
            <v:imagedata r:id="rId29" o:title=""/>
          </v:shape>
          <o:OLEObject Type="Embed" ProgID="Equation.3" ShapeID="_x0000_i1071" DrawAspect="Content" ObjectID="_1539676026" r:id="rId71"/>
        </w:object>
      </w:r>
      <w:r w:rsidRPr="007E1F58">
        <w:rPr>
          <w:rFonts w:ascii="Times New Roman" w:hAnsi="Times New Roman"/>
        </w:rPr>
        <w:t xml:space="preserve">. Заданы исходные данные по: региональным матрицам прямых материальных затрат </w:t>
      </w:r>
      <w:r w:rsidRPr="007E1F58">
        <w:rPr>
          <w:rFonts w:ascii="Times New Roman" w:hAnsi="Times New Roman"/>
          <w:position w:val="-10"/>
        </w:rPr>
        <w:object w:dxaOrig="1420" w:dyaOrig="360">
          <v:shape id="_x0000_i1072" type="#_x0000_t75" style="width:71.25pt;height:18pt" o:ole="">
            <v:imagedata r:id="rId31" o:title=""/>
          </v:shape>
          <o:OLEObject Type="Embed" ProgID="Equation.3" ShapeID="_x0000_i1072" DrawAspect="Content" ObjectID="_1539676027" r:id="rId72"/>
        </w:object>
      </w:r>
      <w:r w:rsidRPr="007E1F58">
        <w:rPr>
          <w:rFonts w:ascii="Times New Roman" w:hAnsi="Times New Roman"/>
        </w:rPr>
        <w:t xml:space="preserve">, «торговым» коэффициентам </w:t>
      </w:r>
      <w:r w:rsidRPr="007E1F58">
        <w:rPr>
          <w:rFonts w:ascii="Times New Roman" w:hAnsi="Times New Roman"/>
          <w:position w:val="-12"/>
        </w:rPr>
        <w:object w:dxaOrig="2160" w:dyaOrig="380">
          <v:shape id="_x0000_i1073" type="#_x0000_t75" style="width:108pt;height:18.75pt" o:ole="">
            <v:imagedata r:id="rId33" o:title=""/>
          </v:shape>
          <o:OLEObject Type="Embed" ProgID="Equation.3" ShapeID="_x0000_i1073" DrawAspect="Content" ObjectID="_1539676028" r:id="rId73"/>
        </w:object>
      </w:r>
      <w:r w:rsidRPr="007E1F58">
        <w:rPr>
          <w:rFonts w:ascii="Times New Roman" w:hAnsi="Times New Roman"/>
        </w:rPr>
        <w:t xml:space="preserve">и конечному использованию продукции отраслей потребляющими регионами </w:t>
      </w:r>
      <w:r w:rsidRPr="007E1F58">
        <w:rPr>
          <w:rFonts w:ascii="Times New Roman" w:hAnsi="Times New Roman"/>
          <w:position w:val="-12"/>
        </w:rPr>
        <w:object w:dxaOrig="1980" w:dyaOrig="380">
          <v:shape id="_x0000_i1074" type="#_x0000_t75" style="width:99pt;height:18.75pt" o:ole="">
            <v:imagedata r:id="rId35" o:title=""/>
          </v:shape>
          <o:OLEObject Type="Embed" ProgID="Equation.3" ShapeID="_x0000_i1074" DrawAspect="Content" ObjectID="_1539676029" r:id="rId74"/>
        </w:object>
      </w:r>
      <w:r w:rsidRPr="007E1F58">
        <w:rPr>
          <w:rFonts w:ascii="Times New Roman" w:hAnsi="Times New Roman"/>
        </w:rPr>
        <w:t>.</w:t>
      </w:r>
    </w:p>
    <w:p w:rsidR="00A35841" w:rsidRPr="007E1F58" w:rsidRDefault="00A35841" w:rsidP="00153A57">
      <w:pPr>
        <w:jc w:val="both"/>
        <w:rPr>
          <w:rFonts w:ascii="Times New Roman" w:hAnsi="Times New Roman"/>
        </w:rPr>
      </w:pPr>
      <w:r w:rsidRPr="007E1F58">
        <w:rPr>
          <w:position w:val="-50"/>
        </w:rPr>
        <w:object w:dxaOrig="9700" w:dyaOrig="1120">
          <v:shape id="_x0000_i1075" type="#_x0000_t75" style="width:485.25pt;height:56.25pt" o:ole="">
            <v:imagedata r:id="rId75" o:title=""/>
          </v:shape>
          <o:OLEObject Type="Embed" ProgID="Equation.3" ShapeID="_x0000_i1075" DrawAspect="Content" ObjectID="_1539676030" r:id="rId76"/>
        </w:object>
      </w:r>
      <w:bookmarkStart w:id="0" w:name="_GoBack"/>
      <w:bookmarkEnd w:id="0"/>
    </w:p>
    <w:p w:rsidR="00A35841" w:rsidRPr="007E1F58" w:rsidRDefault="00A35841" w:rsidP="007E1F58">
      <w:pPr>
        <w:spacing w:line="240" w:lineRule="auto"/>
        <w:jc w:val="center"/>
        <w:rPr>
          <w:rFonts w:ascii="Times New Roman" w:hAnsi="Times New Roman"/>
          <w:lang w:val="en-US"/>
        </w:rPr>
      </w:pPr>
      <w:r w:rsidRPr="007E1F58">
        <w:rPr>
          <w:rFonts w:ascii="Times New Roman" w:hAnsi="Times New Roman"/>
        </w:rPr>
        <w:tab/>
        <w:t xml:space="preserve">Вариант </w:t>
      </w:r>
      <w:r w:rsidRPr="007E1F58">
        <w:rPr>
          <w:rFonts w:ascii="Times New Roman" w:hAnsi="Times New Roman"/>
          <w:lang w:val="en-US"/>
        </w:rPr>
        <w:t>4</w:t>
      </w:r>
    </w:p>
    <w:p w:rsidR="00A35841" w:rsidRPr="007E1F58" w:rsidRDefault="00A35841" w:rsidP="007E1F58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1. В соответствии с базовой моделью В. Леонтьева составить таблицу «затраты-выпуск» для 3-х отраслей по приведенным исходным данным и дополнительным условиям распределения величин конечного спроса и валовой добавленной стоимости (ВДС) по отраслям. Во втором квадранте конечный спрос развернут по таким направлениям использования конечной продукции каждой отрасли, как: валовые инвестиции </w:t>
      </w:r>
      <w:r w:rsidRPr="007E1F58">
        <w:rPr>
          <w:rFonts w:ascii="Times New Roman" w:hAnsi="Times New Roman"/>
          <w:position w:val="-12"/>
        </w:rPr>
        <w:object w:dxaOrig="420" w:dyaOrig="360">
          <v:shape id="_x0000_i1076" type="#_x0000_t75" style="width:21pt;height:18pt" o:ole="">
            <v:imagedata r:id="rId5" o:title=""/>
          </v:shape>
          <o:OLEObject Type="Embed" ProgID="Equation.3" ShapeID="_x0000_i1076" DrawAspect="Content" ObjectID="_1539676031" r:id="rId77"/>
        </w:object>
      </w:r>
      <w:r w:rsidRPr="007E1F58">
        <w:rPr>
          <w:rFonts w:ascii="Times New Roman" w:hAnsi="Times New Roman"/>
        </w:rPr>
        <w:t xml:space="preserve">, чистый экспорт </w:t>
      </w:r>
      <w:r w:rsidRPr="007E1F58">
        <w:rPr>
          <w:rFonts w:ascii="Times New Roman" w:hAnsi="Times New Roman"/>
          <w:position w:val="-12"/>
        </w:rPr>
        <w:object w:dxaOrig="560" w:dyaOrig="360">
          <v:shape id="_x0000_i1077" type="#_x0000_t75" style="width:27.75pt;height:18pt" o:ole="">
            <v:imagedata r:id="rId7" o:title=""/>
          </v:shape>
          <o:OLEObject Type="Embed" ProgID="Equation.3" ShapeID="_x0000_i1077" DrawAspect="Content" ObjectID="_1539676032" r:id="rId78"/>
        </w:object>
      </w:r>
      <w:r w:rsidRPr="007E1F58">
        <w:rPr>
          <w:rFonts w:ascii="Times New Roman" w:hAnsi="Times New Roman"/>
        </w:rPr>
        <w:t xml:space="preserve"> и конечное потребление </w:t>
      </w:r>
      <w:r w:rsidRPr="007E1F58">
        <w:rPr>
          <w:rFonts w:ascii="Times New Roman" w:hAnsi="Times New Roman"/>
          <w:position w:val="-12"/>
        </w:rPr>
        <w:object w:dxaOrig="480" w:dyaOrig="360">
          <v:shape id="_x0000_i1078" type="#_x0000_t75" style="width:24pt;height:18pt" o:ole="">
            <v:imagedata r:id="rId9" o:title=""/>
          </v:shape>
          <o:OLEObject Type="Embed" ProgID="Equation.3" ShapeID="_x0000_i1078" DrawAspect="Content" ObjectID="_1539676033" r:id="rId79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00" w:dyaOrig="320">
          <v:shape id="_x0000_i1079" type="#_x0000_t75" style="width:82.5pt;height:15.75pt" o:ole="">
            <v:imagedata r:id="rId11" o:title=""/>
          </v:shape>
          <o:OLEObject Type="Embed" ProgID="Equation.3" ShapeID="_x0000_i1079" DrawAspect="Content" ObjectID="_1539676034" r:id="rId80"/>
        </w:object>
      </w:r>
      <w:r w:rsidRPr="007E1F58">
        <w:rPr>
          <w:rFonts w:ascii="Times New Roman" w:hAnsi="Times New Roman"/>
        </w:rPr>
        <w:t xml:space="preserve"> Распределение продукции, идущей на удовлетворение конечного спроса, по каждой отрасли осуществляется  в пропорциях:  </w:t>
      </w:r>
      <w:r w:rsidRPr="007E1F58">
        <w:rPr>
          <w:rFonts w:ascii="Times New Roman" w:hAnsi="Times New Roman"/>
          <w:position w:val="-12"/>
        </w:rPr>
        <w:object w:dxaOrig="1920" w:dyaOrig="360">
          <v:shape id="_x0000_i1080" type="#_x0000_t75" style="width:96pt;height:18pt" o:ole="">
            <v:imagedata r:id="rId13" o:title=""/>
          </v:shape>
          <o:OLEObject Type="Embed" ProgID="Equation.3" ShapeID="_x0000_i1080" DrawAspect="Content" ObjectID="_1539676035" r:id="rId81"/>
        </w:object>
      </w:r>
      <w:r w:rsidRPr="007E1F58">
        <w:rPr>
          <w:rFonts w:ascii="Times New Roman" w:hAnsi="Times New Roman"/>
        </w:rPr>
        <w:t xml:space="preserve"> Присутствующая в третьем квадранте ВДС, созданная в каждой из отраслей, включает 3 агрегированных элемента: оплату труда </w:t>
      </w:r>
      <w:r w:rsidRPr="007E1F58">
        <w:rPr>
          <w:rFonts w:ascii="Times New Roman" w:hAnsi="Times New Roman"/>
          <w:position w:val="-14"/>
        </w:rPr>
        <w:object w:dxaOrig="480" w:dyaOrig="380">
          <v:shape id="_x0000_i1081" type="#_x0000_t75" style="width:24pt;height:18.75pt" o:ole="">
            <v:imagedata r:id="rId15" o:title=""/>
          </v:shape>
          <o:OLEObject Type="Embed" ProgID="Equation.3" ShapeID="_x0000_i1081" DrawAspect="Content" ObjectID="_1539676036" r:id="rId82"/>
        </w:object>
      </w:r>
      <w:r w:rsidRPr="007E1F58">
        <w:rPr>
          <w:rFonts w:ascii="Times New Roman" w:hAnsi="Times New Roman"/>
        </w:rPr>
        <w:t xml:space="preserve">, прибыль </w:t>
      </w:r>
      <w:r w:rsidRPr="007E1F58">
        <w:rPr>
          <w:rFonts w:ascii="Times New Roman" w:hAnsi="Times New Roman"/>
          <w:position w:val="-14"/>
        </w:rPr>
        <w:object w:dxaOrig="499" w:dyaOrig="380">
          <v:shape id="_x0000_i1082" type="#_x0000_t75" style="width:24.75pt;height:18.75pt" o:ole="">
            <v:imagedata r:id="rId17" o:title=""/>
          </v:shape>
          <o:OLEObject Type="Embed" ProgID="Equation.3" ShapeID="_x0000_i1082" DrawAspect="Content" ObjectID="_1539676037" r:id="rId83"/>
        </w:object>
      </w:r>
      <w:r w:rsidRPr="007E1F58">
        <w:rPr>
          <w:rFonts w:ascii="Times New Roman" w:hAnsi="Times New Roman"/>
        </w:rPr>
        <w:t xml:space="preserve"> и амортизацию </w:t>
      </w:r>
      <w:r w:rsidRPr="007E1F58">
        <w:rPr>
          <w:rFonts w:ascii="Times New Roman" w:hAnsi="Times New Roman"/>
          <w:position w:val="-14"/>
        </w:rPr>
        <w:object w:dxaOrig="520" w:dyaOrig="380">
          <v:shape id="_x0000_i1083" type="#_x0000_t75" style="width:26.25pt;height:18.75pt" o:ole="">
            <v:imagedata r:id="rId19" o:title=""/>
          </v:shape>
          <o:OLEObject Type="Embed" ProgID="Equation.3" ShapeID="_x0000_i1083" DrawAspect="Content" ObjectID="_1539676038" r:id="rId84"/>
        </w:object>
      </w:r>
      <w:r w:rsidRPr="007E1F58">
        <w:rPr>
          <w:rFonts w:ascii="Times New Roman" w:hAnsi="Times New Roman"/>
        </w:rPr>
        <w:t xml:space="preserve">.  </w:t>
      </w:r>
      <w:r w:rsidRPr="007E1F58">
        <w:rPr>
          <w:rFonts w:ascii="Times New Roman" w:hAnsi="Times New Roman"/>
          <w:position w:val="-10"/>
        </w:rPr>
        <w:object w:dxaOrig="1760" w:dyaOrig="320">
          <v:shape id="_x0000_i1084" type="#_x0000_t75" style="width:86.25pt;height:15.75pt" o:ole="">
            <v:imagedata r:id="rId21" o:title=""/>
          </v:shape>
          <o:OLEObject Type="Embed" ProgID="Equation.3" ShapeID="_x0000_i1084" DrawAspect="Content" ObjectID="_1539676039" r:id="rId85"/>
        </w:object>
      </w:r>
      <w:r w:rsidRPr="007E1F58">
        <w:rPr>
          <w:rFonts w:ascii="Times New Roman" w:hAnsi="Times New Roman"/>
        </w:rPr>
        <w:t xml:space="preserve">В величине ВДС каждой отрасли соблюдаются пропорции:  </w:t>
      </w:r>
      <w:r w:rsidRPr="007E1F58">
        <w:rPr>
          <w:rFonts w:ascii="Times New Roman" w:hAnsi="Times New Roman"/>
          <w:position w:val="-14"/>
        </w:rPr>
        <w:object w:dxaOrig="1939" w:dyaOrig="380">
          <v:shape id="_x0000_i1085" type="#_x0000_t75" style="width:96pt;height:18.75pt" o:ole="">
            <v:imagedata r:id="rId23" o:title=""/>
          </v:shape>
          <o:OLEObject Type="Embed" ProgID="Equation.3" ShapeID="_x0000_i1085" DrawAspect="Content" ObjectID="_1539676040" r:id="rId86"/>
        </w:object>
      </w:r>
    </w:p>
    <w:p w:rsidR="00A35841" w:rsidRPr="007E1F58" w:rsidRDefault="00A35841" w:rsidP="007E1F58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</w:p>
    <w:p w:rsidR="00A35841" w:rsidRPr="007E1F58" w:rsidRDefault="00A35841" w:rsidP="007E1F58">
      <w:pPr>
        <w:pStyle w:val="ListParagraph"/>
        <w:spacing w:line="240" w:lineRule="auto"/>
        <w:ind w:left="0" w:firstLine="567"/>
        <w:jc w:val="center"/>
        <w:rPr>
          <w:rFonts w:ascii="Times New Roman" w:hAnsi="Times New Roman"/>
        </w:rPr>
      </w:pPr>
      <w:r w:rsidRPr="007E1F58">
        <w:rPr>
          <w:rFonts w:ascii="Times New Roman" w:hAnsi="Times New Roman"/>
          <w:position w:val="-50"/>
        </w:rPr>
        <w:object w:dxaOrig="3580" w:dyaOrig="1120">
          <v:shape id="_x0000_i1086" type="#_x0000_t75" style="width:179.25pt;height:56.25pt" o:ole="">
            <v:imagedata r:id="rId87" o:title=""/>
          </v:shape>
          <o:OLEObject Type="Embed" ProgID="Equation.3" ShapeID="_x0000_i1086" DrawAspect="Content" ObjectID="_1539676041" r:id="rId88"/>
        </w:object>
      </w:r>
    </w:p>
    <w:p w:rsidR="00A35841" w:rsidRPr="007E1F58" w:rsidRDefault="00A35841" w:rsidP="007E1F58">
      <w:pPr>
        <w:pStyle w:val="ListParagraph"/>
        <w:spacing w:line="240" w:lineRule="auto"/>
        <w:ind w:left="0" w:firstLine="567"/>
        <w:jc w:val="both"/>
        <w:rPr>
          <w:rFonts w:ascii="Times New Roman" w:hAnsi="Times New Roman"/>
        </w:rPr>
      </w:pPr>
      <w:r w:rsidRPr="007E1F58">
        <w:rPr>
          <w:rFonts w:ascii="Times New Roman" w:hAnsi="Times New Roman"/>
        </w:rPr>
        <w:t xml:space="preserve">Задача 2. Составить межрегиональную таблицу «затраты-выпуск» (горизонтальный срез МОБа) для страны, представленной из 2-х регионов </w:t>
      </w:r>
      <w:r w:rsidRPr="007E1F58">
        <w:rPr>
          <w:rFonts w:ascii="Times New Roman" w:hAnsi="Times New Roman"/>
          <w:position w:val="-10"/>
        </w:rPr>
        <w:object w:dxaOrig="1820" w:dyaOrig="320">
          <v:shape id="_x0000_i1087" type="#_x0000_t75" style="width:89.25pt;height:15.75pt" o:ole="">
            <v:imagedata r:id="rId27" o:title=""/>
          </v:shape>
          <o:OLEObject Type="Embed" ProgID="Equation.3" ShapeID="_x0000_i1087" DrawAspect="Content" ObjectID="_1539676042" r:id="rId89"/>
        </w:object>
      </w:r>
      <w:r w:rsidRPr="007E1F58">
        <w:rPr>
          <w:rFonts w:ascii="Times New Roman" w:hAnsi="Times New Roman"/>
        </w:rPr>
        <w:t xml:space="preserve">и функционирующих в каждом из них 2-х отраслей </w:t>
      </w:r>
      <w:r w:rsidRPr="007E1F58">
        <w:rPr>
          <w:rFonts w:ascii="Times New Roman" w:hAnsi="Times New Roman"/>
          <w:position w:val="-10"/>
        </w:rPr>
        <w:object w:dxaOrig="1740" w:dyaOrig="320">
          <v:shape id="_x0000_i1088" type="#_x0000_t75" style="width:87pt;height:15.75pt" o:ole="">
            <v:imagedata r:id="rId29" o:title=""/>
          </v:shape>
          <o:OLEObject Type="Embed" ProgID="Equation.3" ShapeID="_x0000_i1088" DrawAspect="Content" ObjectID="_1539676043" r:id="rId90"/>
        </w:object>
      </w:r>
      <w:r w:rsidRPr="007E1F58">
        <w:rPr>
          <w:rFonts w:ascii="Times New Roman" w:hAnsi="Times New Roman"/>
        </w:rPr>
        <w:t xml:space="preserve">. Заданы исходные данные по: региональным матрицам прямых материальных затрат </w:t>
      </w:r>
      <w:r w:rsidRPr="007E1F58">
        <w:rPr>
          <w:rFonts w:ascii="Times New Roman" w:hAnsi="Times New Roman"/>
          <w:position w:val="-10"/>
        </w:rPr>
        <w:object w:dxaOrig="1420" w:dyaOrig="360">
          <v:shape id="_x0000_i1089" type="#_x0000_t75" style="width:71.25pt;height:18pt" o:ole="">
            <v:imagedata r:id="rId31" o:title=""/>
          </v:shape>
          <o:OLEObject Type="Embed" ProgID="Equation.3" ShapeID="_x0000_i1089" DrawAspect="Content" ObjectID="_1539676044" r:id="rId91"/>
        </w:object>
      </w:r>
      <w:r w:rsidRPr="007E1F58">
        <w:rPr>
          <w:rFonts w:ascii="Times New Roman" w:hAnsi="Times New Roman"/>
        </w:rPr>
        <w:t xml:space="preserve">, «торговым» коэффициентам </w:t>
      </w:r>
      <w:r w:rsidRPr="007E1F58">
        <w:rPr>
          <w:rFonts w:ascii="Times New Roman" w:hAnsi="Times New Roman"/>
          <w:position w:val="-12"/>
        </w:rPr>
        <w:object w:dxaOrig="2160" w:dyaOrig="380">
          <v:shape id="_x0000_i1090" type="#_x0000_t75" style="width:108pt;height:18.75pt" o:ole="">
            <v:imagedata r:id="rId33" o:title=""/>
          </v:shape>
          <o:OLEObject Type="Embed" ProgID="Equation.3" ShapeID="_x0000_i1090" DrawAspect="Content" ObjectID="_1539676045" r:id="rId92"/>
        </w:object>
      </w:r>
      <w:r w:rsidRPr="007E1F58">
        <w:rPr>
          <w:rFonts w:ascii="Times New Roman" w:hAnsi="Times New Roman"/>
        </w:rPr>
        <w:t xml:space="preserve">и конечному использованию продукции отраслей потребляющими регионами </w:t>
      </w:r>
      <w:r w:rsidRPr="007E1F58">
        <w:rPr>
          <w:rFonts w:ascii="Times New Roman" w:hAnsi="Times New Roman"/>
          <w:position w:val="-12"/>
        </w:rPr>
        <w:object w:dxaOrig="1980" w:dyaOrig="380">
          <v:shape id="_x0000_i1091" type="#_x0000_t75" style="width:99pt;height:18.75pt" o:ole="">
            <v:imagedata r:id="rId35" o:title=""/>
          </v:shape>
          <o:OLEObject Type="Embed" ProgID="Equation.3" ShapeID="_x0000_i1091" DrawAspect="Content" ObjectID="_1539676046" r:id="rId93"/>
        </w:object>
      </w:r>
      <w:r w:rsidRPr="007E1F58">
        <w:rPr>
          <w:rFonts w:ascii="Times New Roman" w:hAnsi="Times New Roman"/>
        </w:rPr>
        <w:t>.</w:t>
      </w:r>
    </w:p>
    <w:p w:rsidR="00A35841" w:rsidRPr="007E1F58" w:rsidRDefault="00A35841" w:rsidP="007E1F58">
      <w:pPr>
        <w:jc w:val="both"/>
        <w:rPr>
          <w:rFonts w:ascii="Times New Roman" w:hAnsi="Times New Roman"/>
        </w:rPr>
      </w:pPr>
      <w:r w:rsidRPr="007E1F58">
        <w:rPr>
          <w:position w:val="-50"/>
        </w:rPr>
        <w:object w:dxaOrig="9700" w:dyaOrig="1120">
          <v:shape id="_x0000_i1092" type="#_x0000_t75" style="width:485.25pt;height:56.25pt" o:ole="">
            <v:imagedata r:id="rId94" o:title=""/>
          </v:shape>
          <o:OLEObject Type="Embed" ProgID="Equation.3" ShapeID="_x0000_i1092" DrawAspect="Content" ObjectID="_1539676047" r:id="rId95"/>
        </w:object>
      </w:r>
    </w:p>
    <w:p w:rsidR="00A35841" w:rsidRPr="007E1F58" w:rsidRDefault="00A35841" w:rsidP="007E1F58">
      <w:pPr>
        <w:tabs>
          <w:tab w:val="left" w:pos="3000"/>
        </w:tabs>
        <w:rPr>
          <w:rFonts w:ascii="Times New Roman" w:hAnsi="Times New Roman"/>
        </w:rPr>
      </w:pPr>
    </w:p>
    <w:sectPr w:rsidR="00A35841" w:rsidRPr="007E1F58" w:rsidSect="007E1F58">
      <w:pgSz w:w="11906" w:h="16838"/>
      <w:pgMar w:top="539" w:right="566" w:bottom="54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83166"/>
    <w:multiLevelType w:val="hybridMultilevel"/>
    <w:tmpl w:val="054EC292"/>
    <w:lvl w:ilvl="0" w:tplc="2878C99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CE8"/>
    <w:rsid w:val="00016BAC"/>
    <w:rsid w:val="00147170"/>
    <w:rsid w:val="00153A57"/>
    <w:rsid w:val="001C2E3D"/>
    <w:rsid w:val="001E3F3B"/>
    <w:rsid w:val="00245C35"/>
    <w:rsid w:val="003F060F"/>
    <w:rsid w:val="00545D97"/>
    <w:rsid w:val="005C06B3"/>
    <w:rsid w:val="00656CE8"/>
    <w:rsid w:val="00696455"/>
    <w:rsid w:val="00777E13"/>
    <w:rsid w:val="007E1F58"/>
    <w:rsid w:val="007F2401"/>
    <w:rsid w:val="00840DD4"/>
    <w:rsid w:val="008E4EC3"/>
    <w:rsid w:val="00A35841"/>
    <w:rsid w:val="00B40805"/>
    <w:rsid w:val="00BD17A5"/>
    <w:rsid w:val="00C00237"/>
    <w:rsid w:val="00F65D81"/>
    <w:rsid w:val="00F8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3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6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3.bin"/><Relationship Id="rId63" Type="http://schemas.openxmlformats.org/officeDocument/2006/relationships/oleObject" Target="embeddings/oleObject40.bin"/><Relationship Id="rId68" Type="http://schemas.openxmlformats.org/officeDocument/2006/relationships/image" Target="media/image20.wmf"/><Relationship Id="rId76" Type="http://schemas.openxmlformats.org/officeDocument/2006/relationships/oleObject" Target="embeddings/oleObject51.bin"/><Relationship Id="rId84" Type="http://schemas.openxmlformats.org/officeDocument/2006/relationships/oleObject" Target="embeddings/oleObject59.bin"/><Relationship Id="rId89" Type="http://schemas.openxmlformats.org/officeDocument/2006/relationships/oleObject" Target="embeddings/oleObject63.bin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4.bin"/><Relationship Id="rId87" Type="http://schemas.openxmlformats.org/officeDocument/2006/relationships/image" Target="media/image22.wmf"/><Relationship Id="rId5" Type="http://schemas.openxmlformats.org/officeDocument/2006/relationships/image" Target="media/image1.wmf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7.bin"/><Relationship Id="rId90" Type="http://schemas.openxmlformats.org/officeDocument/2006/relationships/oleObject" Target="embeddings/oleObject64.bin"/><Relationship Id="rId95" Type="http://schemas.openxmlformats.org/officeDocument/2006/relationships/oleObject" Target="embeddings/oleObject6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image" Target="media/image19.wmf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8.bin"/><Relationship Id="rId80" Type="http://schemas.openxmlformats.org/officeDocument/2006/relationships/oleObject" Target="embeddings/oleObject55.bin"/><Relationship Id="rId85" Type="http://schemas.openxmlformats.org/officeDocument/2006/relationships/oleObject" Target="embeddings/oleObject60.bin"/><Relationship Id="rId93" Type="http://schemas.openxmlformats.org/officeDocument/2006/relationships/oleObject" Target="embeddings/oleObject6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6.bin"/><Relationship Id="rId75" Type="http://schemas.openxmlformats.org/officeDocument/2006/relationships/image" Target="media/image21.wmf"/><Relationship Id="rId83" Type="http://schemas.openxmlformats.org/officeDocument/2006/relationships/oleObject" Target="embeddings/oleObject58.bin"/><Relationship Id="rId88" Type="http://schemas.openxmlformats.org/officeDocument/2006/relationships/oleObject" Target="embeddings/oleObject62.bin"/><Relationship Id="rId91" Type="http://schemas.openxmlformats.org/officeDocument/2006/relationships/oleObject" Target="embeddings/oleObject65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3.bin"/><Relationship Id="rId81" Type="http://schemas.openxmlformats.org/officeDocument/2006/relationships/oleObject" Target="embeddings/oleObject56.bin"/><Relationship Id="rId86" Type="http://schemas.openxmlformats.org/officeDocument/2006/relationships/oleObject" Target="embeddings/oleObject61.bin"/><Relationship Id="rId94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877</Words>
  <Characters>5001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subject/>
  <dc:creator>George</dc:creator>
  <cp:keywords/>
  <dc:description/>
  <cp:lastModifiedBy>chitaya_g</cp:lastModifiedBy>
  <cp:revision>4</cp:revision>
  <cp:lastPrinted>2015-10-26T11:33:00Z</cp:lastPrinted>
  <dcterms:created xsi:type="dcterms:W3CDTF">2015-10-26T16:22:00Z</dcterms:created>
  <dcterms:modified xsi:type="dcterms:W3CDTF">2016-11-03T07:59:00Z</dcterms:modified>
</cp:coreProperties>
</file>