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Лаб 2 ГК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 соответствии с темой 6 </w:t>
      </w:r>
    </w:p>
    <w:p>
      <w:pPr>
        <w:pStyle w:val="NormalWeb"/>
        <w:spacing w:beforeAutospacing="0" w:before="0" w:afterAutospacing="0" w:after="0"/>
        <w:ind w:firstLine="709"/>
        <w:textAlignment w:val="baseline"/>
        <w:rPr>
          <w:rFonts w:ascii="Times New Roman" w:hAnsi="Times New Roman"/>
          <w:sz w:val="22"/>
          <w:szCs w:val="22"/>
        </w:rPr>
      </w:pPr>
      <w:r>
        <w:rPr>
          <w:rFonts w:eastAsia="" w:cs="" w:cstheme="minorBidi" w:eastAsiaTheme="minorEastAsia"/>
          <w:b/>
          <w:bCs/>
          <w:color w:val="000000" w:themeColor="text1"/>
          <w:kern w:val="2"/>
          <w:sz w:val="22"/>
          <w:szCs w:val="22"/>
        </w:rPr>
        <w:t>6.</w:t>
      </w:r>
      <w:r>
        <w:rPr>
          <w:rFonts w:eastAsia="" w:cs="" w:cstheme="minorBidi" w:eastAsiaTheme="minorEastAsia"/>
          <w:color w:val="000000" w:themeColor="text1"/>
          <w:kern w:val="2"/>
          <w:sz w:val="22"/>
          <w:szCs w:val="22"/>
        </w:rPr>
        <w:t xml:space="preserve"> </w:t>
      </w:r>
      <w:r>
        <w:rPr>
          <w:rFonts w:eastAsia="" w:cs="" w:cstheme="minorBidi" w:eastAsiaTheme="minorEastAsia"/>
          <w:b/>
          <w:bCs/>
          <w:color w:val="000000" w:themeColor="text1"/>
          <w:kern w:val="2"/>
          <w:sz w:val="22"/>
          <w:szCs w:val="22"/>
        </w:rPr>
        <w:t xml:space="preserve">СНИЖЕНИЕ РАЗМЕРНОСТИ МНОГОМЕРНОГО ПРИЗНАКА И ОТБОР     </w:t>
      </w:r>
    </w:p>
    <w:p>
      <w:pPr>
        <w:pStyle w:val="NormalWeb"/>
        <w:spacing w:beforeAutospacing="0" w:before="0" w:afterAutospacing="0" w:after="0"/>
        <w:textAlignment w:val="baseline"/>
        <w:rPr>
          <w:rFonts w:ascii="Times New Roman" w:hAnsi="Times New Roman"/>
          <w:sz w:val="22"/>
          <w:szCs w:val="22"/>
        </w:rPr>
      </w:pPr>
      <w:r>
        <w:rPr>
          <w:rFonts w:eastAsia="" w:cs="" w:cstheme="minorBidi" w:eastAsiaTheme="minorEastAsia"/>
          <w:b/>
          <w:bCs/>
          <w:color w:val="000000" w:themeColor="text1"/>
          <w:kern w:val="2"/>
          <w:sz w:val="22"/>
          <w:szCs w:val="22"/>
        </w:rPr>
        <w:t xml:space="preserve">                                 </w:t>
      </w:r>
      <w:r>
        <w:rPr>
          <w:rFonts w:eastAsia="" w:cs="" w:cstheme="minorBidi" w:eastAsiaTheme="minorEastAsia"/>
          <w:b/>
          <w:bCs/>
          <w:color w:val="000000" w:themeColor="text1"/>
          <w:kern w:val="2"/>
          <w:sz w:val="22"/>
          <w:szCs w:val="22"/>
        </w:rPr>
        <w:t>НАИБОЛЕЕ ИНФОРМАТИВНЫХ ПОКАЗАТЕЛЕЙ</w:t>
      </w:r>
    </w:p>
    <w:p>
      <w:pPr>
        <w:pStyle w:val="Normal"/>
        <w:ind w:firstLine="709"/>
        <w:rPr>
          <w:rFonts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(см. слайды .</w:t>
      </w:r>
      <w:r>
        <w:rPr>
          <w:rFonts w:cs="Times New Roman" w:ascii="Times New Roman" w:hAnsi="Times New Roman"/>
          <w:sz w:val="22"/>
          <w:szCs w:val="22"/>
          <w:lang w:val="en-US"/>
        </w:rPr>
        <w:t>ppt</w:t>
      </w:r>
      <w:r>
        <w:rPr>
          <w:rFonts w:cs="Times New Roman" w:ascii="Times New Roman" w:hAnsi="Times New Roman"/>
          <w:sz w:val="22"/>
          <w:szCs w:val="22"/>
        </w:rPr>
        <w:t xml:space="preserve"> – электронный формат лекции по ММСМЭ, п. 6.2)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/>
          <w:sz w:val="22"/>
          <w:szCs w:val="22"/>
        </w:rPr>
      </w:pPr>
      <w:r>
        <w:rPr/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На основе формата данных (строки – наблюдения, объекты; столбцы – значения признаков или переменных или показателей), представленного формулой (6.3) и алгоритма вычисления главных компонент требуется получить их численные значения последовательным использованием формул (6.6), (6.7), (6.8), (6.11), (6.12), (6.14) и (6.16). Вместе с тем, поскольку в качестве самостоятельного задания предлагается освоение вычислительного алгоритма, полезно принимать во внимание ряд примечательных особенностей.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i/>
          <w:sz w:val="22"/>
          <w:szCs w:val="22"/>
        </w:rPr>
        <w:t xml:space="preserve">Примечание 1. </w:t>
      </w:r>
      <w:r>
        <w:rPr>
          <w:rFonts w:cs="Times New Roman" w:ascii="Times New Roman" w:hAnsi="Times New Roman"/>
          <w:sz w:val="22"/>
          <w:szCs w:val="22"/>
        </w:rPr>
        <w:t xml:space="preserve">Матрицу коэффициентов парной корреляции исходных переменных можно получить без использования формулы (6.7), например, путем запуска </w:t>
      </w:r>
      <w:r>
        <w:rPr>
          <w:rFonts w:cs="Times New Roman" w:ascii="Times New Roman" w:hAnsi="Times New Roman"/>
          <w:sz w:val="22"/>
          <w:szCs w:val="22"/>
          <w:lang w:val="en-US"/>
        </w:rPr>
        <w:t>Excel</w:t>
      </w:r>
      <w:r>
        <w:rPr>
          <w:rFonts w:cs="Times New Roman" w:ascii="Times New Roman" w:hAnsi="Times New Roman"/>
          <w:sz w:val="22"/>
          <w:szCs w:val="22"/>
        </w:rPr>
        <w:t xml:space="preserve"> в последовательности: Данные – анализ данных – корреляция.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i/>
          <w:sz w:val="22"/>
          <w:szCs w:val="22"/>
        </w:rPr>
        <w:t xml:space="preserve">Примечание 2. </w:t>
      </w:r>
      <w:r>
        <w:rPr>
          <w:rFonts w:cs="Times New Roman" w:ascii="Times New Roman" w:hAnsi="Times New Roman"/>
          <w:sz w:val="22"/>
          <w:szCs w:val="22"/>
        </w:rPr>
        <w:t xml:space="preserve">Так как алгоритмом предусмотрено применение нормированной матрицы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Z</m:t>
        </m:r>
      </m:oMath>
      <w:r>
        <w:rPr>
          <w:rFonts w:cs="Times New Roman" w:ascii="Times New Roman" w:hAnsi="Times New Roman"/>
          <w:sz w:val="22"/>
          <w:szCs w:val="22"/>
        </w:rPr>
        <w:t xml:space="preserve">, ее можно получить, например, в </w:t>
      </w:r>
      <w:r>
        <w:rPr>
          <w:rFonts w:cs="Times New Roman" w:ascii="Times New Roman" w:hAnsi="Times New Roman"/>
          <w:sz w:val="22"/>
          <w:szCs w:val="22"/>
          <w:lang w:val="en-US"/>
        </w:rPr>
        <w:t>Excel</w:t>
      </w:r>
      <w:r>
        <w:rPr>
          <w:rFonts w:cs="Times New Roman" w:ascii="Times New Roman" w:hAnsi="Times New Roman"/>
          <w:sz w:val="22"/>
          <w:szCs w:val="22"/>
        </w:rPr>
        <w:t xml:space="preserve">-е с помощью функции </w:t>
      </w: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Нормализация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;</m:t>
            </m:r>
            <m:acc>
              <m:accPr>
                <m:chr m:val="¯"/>
              </m:acc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acc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σ</m:t>
            </m:r>
          </m:e>
        </m:d>
      </m:oMath>
      <w:r>
        <w:rPr>
          <w:rFonts w:cs="Times New Roman" w:ascii="Times New Roman" w:hAnsi="Times New Roman"/>
          <w:sz w:val="22"/>
          <w:szCs w:val="22"/>
        </w:rPr>
        <w:t xml:space="preserve">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−</m:t>
        </m:r>
      </m:oMath>
      <w:r>
        <w:rPr>
          <w:rFonts w:cs="Times New Roman" w:ascii="Times New Roman" w:hAnsi="Times New Roman"/>
          <w:sz w:val="22"/>
          <w:szCs w:val="22"/>
        </w:rPr>
        <w:t xml:space="preserve">нормализуемая (стандартизируемая) переменная; </w:t>
      </w:r>
      <w:r>
        <w:rPr/>
      </w:r>
      <m:oMath xmlns:m="http://schemas.openxmlformats.org/officeDocument/2006/math"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  <m:r>
          <w:rPr>
            <w:rFonts w:ascii="Cambria Math" w:hAnsi="Cambria Math"/>
          </w:rPr>
          <m:t xml:space="preserve">−</m:t>
        </m:r>
      </m:oMath>
      <w:r>
        <w:rPr>
          <w:rFonts w:cs="Times New Roman" w:ascii="Times New Roman" w:hAnsi="Times New Roman"/>
          <w:sz w:val="22"/>
          <w:szCs w:val="22"/>
        </w:rPr>
        <w:t xml:space="preserve"> среднее (арифметическое) значение переменной по наблюдаемым объектам (по столбцу);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σ</m:t>
        </m:r>
        <m:r>
          <w:rPr>
            <w:rFonts w:ascii="Cambria Math" w:hAnsi="Cambria Math"/>
          </w:rPr>
          <m:t xml:space="preserve">−</m:t>
        </m:r>
      </m:oMath>
      <w:r>
        <w:rPr>
          <w:rFonts w:cs="Times New Roman" w:ascii="Times New Roman" w:hAnsi="Times New Roman"/>
          <w:sz w:val="22"/>
          <w:szCs w:val="22"/>
        </w:rPr>
        <w:t xml:space="preserve">среднеквадратическое отклонение данной переменной. Если в формуле (6.7) при расчете корреляционной матрицы для усреднения используется не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,</m:t>
        </m:r>
      </m:oMath>
      <w:r>
        <w:rPr>
          <w:rFonts w:cs="Times New Roman" w:ascii="Times New Roman" w:hAnsi="Times New Roman"/>
          <w:sz w:val="22"/>
          <w:szCs w:val="22"/>
        </w:rPr>
        <w:t xml:space="preserve">а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rFonts w:cs="Times New Roman" w:ascii="Times New Roman" w:hAnsi="Times New Roman"/>
          <w:sz w:val="22"/>
          <w:szCs w:val="22"/>
        </w:rPr>
        <w:t xml:space="preserve"> (когда усреднение осуществляется по выборочной совокупности), то для корректности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</m:oMath>
      <w:r>
        <w:rPr>
          <w:rFonts w:cs="Times New Roman" w:ascii="Times New Roman" w:hAnsi="Times New Roman"/>
          <w:sz w:val="22"/>
          <w:szCs w:val="22"/>
        </w:rPr>
        <w:t xml:space="preserve"> также следует рассчитать по формуле для выборочной совокупности:</w:t>
      </w:r>
    </w:p>
    <w:p>
      <w:pPr>
        <w:pStyle w:val="Normal"/>
        <w:spacing w:before="0" w:after="0"/>
        <w:ind w:firstLine="709"/>
        <w:jc w:val="center"/>
        <w:rPr>
          <w:rFonts w:ascii="Times New Roman" w:hAnsi="Times New Roman"/>
          <w:sz w:val="22"/>
          <w:szCs w:val="22"/>
        </w:rPr>
      </w:pPr>
      <w:r>
        <w:rPr/>
        <w:drawing>
          <wp:inline distT="0" distB="0" distL="0" distR="0">
            <wp:extent cx="2339340" cy="62484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Или же в обоих случаях формулой для генеральной совокупности (усреднение осуществляется по всему множеству объектов, т.е. через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cs="Times New Roman" w:ascii="Times New Roman" w:hAnsi="Times New Roman"/>
          <w:sz w:val="22"/>
          <w:szCs w:val="22"/>
        </w:rPr>
        <w:t>).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Полезность формулы (6.7) состоит в том, что будет понятно как рассчитывается корреляционная матрица.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i/>
          <w:sz w:val="22"/>
          <w:szCs w:val="22"/>
        </w:rPr>
        <w:t xml:space="preserve">Примечание 3. </w:t>
      </w:r>
      <w:r>
        <w:rPr>
          <w:rFonts w:cs="Times New Roman" w:ascii="Times New Roman" w:hAnsi="Times New Roman"/>
          <w:sz w:val="22"/>
          <w:szCs w:val="22"/>
        </w:rPr>
        <w:t xml:space="preserve">Собственные значения (числа) корреляционной матрицы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</m:oMath>
      <w:r>
        <w:rPr>
          <w:rFonts w:cs="Times New Roman" w:ascii="Times New Roman" w:hAnsi="Times New Roman"/>
          <w:sz w:val="22"/>
          <w:szCs w:val="22"/>
        </w:rPr>
        <w:t xml:space="preserve">целесообразно определить в </w:t>
      </w:r>
      <w:r>
        <w:rPr>
          <w:rFonts w:cs="Times New Roman" w:ascii="Times New Roman" w:hAnsi="Times New Roman"/>
          <w:sz w:val="22"/>
          <w:szCs w:val="22"/>
          <w:lang w:val="en-US"/>
        </w:rPr>
        <w:t>MatLab</w:t>
      </w:r>
      <w:r>
        <w:rPr>
          <w:rFonts w:cs="Times New Roman" w:ascii="Times New Roman" w:hAnsi="Times New Roman"/>
          <w:sz w:val="22"/>
          <w:szCs w:val="22"/>
        </w:rPr>
        <w:t xml:space="preserve">-е, где одновременно устанавливаются по одному собственному вектору, соответствующему собственному значению. Эти векторы нормированы к единице, т.е. их норма (длина) равна единице (сумма квадратов элементов вектора будет равна единице). Из этих векторов следует составить матрицу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</m:oMath>
      <w:r>
        <w:rPr>
          <w:rFonts w:cs="Times New Roman" w:ascii="Times New Roman" w:hAnsi="Times New Roman"/>
          <w:sz w:val="22"/>
          <w:szCs w:val="22"/>
        </w:rPr>
        <w:t xml:space="preserve">(см. формулу (6.13). </w:t>
      </w:r>
      <w:r>
        <w:rPr/>
      </w:r>
      <m:oMath xmlns:m="http://schemas.openxmlformats.org/officeDocument/2006/math"/>
    </w:p>
    <w:p>
      <w:pPr>
        <w:pStyle w:val="Normal"/>
        <w:spacing w:before="0" w:after="0"/>
        <w:ind w:firstLine="709"/>
        <w:jc w:val="both"/>
        <w:rPr>
          <w:rFonts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i/>
          <w:sz w:val="22"/>
          <w:szCs w:val="22"/>
        </w:rPr>
        <w:t xml:space="preserve">Примечание 4. </w:t>
      </w:r>
      <w:r>
        <w:rPr>
          <w:rFonts w:cs="Times New Roman" w:ascii="Times New Roman" w:hAnsi="Times New Roman"/>
          <w:sz w:val="22"/>
          <w:szCs w:val="22"/>
        </w:rPr>
        <w:t>Если исходные данные имеют формат (таблицы), то формат данных по вычисленным главным компонентам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будет таким же.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 xml:space="preserve">Исходные переменные могут иметь определенные единицы измерения, а новые переменные (главные компоненты или факторы) будут безразмерными в силу нормализации исходных переменных. 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i/>
          <w:sz w:val="22"/>
          <w:szCs w:val="22"/>
        </w:rPr>
        <w:t>Примечание 5.</w:t>
      </w:r>
      <w:r>
        <w:rPr>
          <w:rFonts w:cs="Times New Roman" w:ascii="Times New Roman" w:hAnsi="Times New Roman"/>
          <w:sz w:val="22"/>
          <w:szCs w:val="22"/>
        </w:rPr>
        <w:t xml:space="preserve"> Формулу (6.16) в силу того, что полученную матрицу следует транспонировать, можно записать так (для большей корректности):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⋅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sSup>
          <m:e/>
          <m:sup>
            <m:r>
              <w:rPr>
                <w:rFonts w:ascii="Cambria Math" w:hAnsi="Cambria Math"/>
              </w:rPr>
              <m:t xml:space="preserve">T</m:t>
            </m:r>
          </m:sup>
        </m:sSup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  <w:r>
        <w:rPr>
          <w:rFonts w:cs="Times New Roman" w:ascii="Times New Roman" w:hAnsi="Times New Roman"/>
          <w:sz w:val="22"/>
          <w:szCs w:val="22"/>
        </w:rPr>
        <w:t xml:space="preserve"> 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Итак, следует найти численные значения главных компонент (их число равно числу исходных переменных) и проверить отсутствие попарной корреляции между ними по приведенным ниже трем вариантам (переменную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</m:oMath>
      <w:r>
        <w:rPr>
          <w:rFonts w:cs="Times New Roman" w:ascii="Times New Roman" w:hAnsi="Times New Roman"/>
          <w:sz w:val="22"/>
          <w:szCs w:val="22"/>
        </w:rPr>
        <w:t xml:space="preserve"> не включать, брать только независимые переменные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</m:oMath>
      <w:r>
        <w:rPr>
          <w:rFonts w:cs="Times New Roman" w:ascii="Times New Roman" w:hAnsi="Times New Roman"/>
          <w:sz w:val="22"/>
          <w:szCs w:val="22"/>
        </w:rPr>
        <w:t>).</w:t>
      </w:r>
    </w:p>
    <w:p>
      <w:pPr>
        <w:pStyle w:val="Normal"/>
        <w:spacing w:before="0" w:after="0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before="0" w:after="0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before="0" w:after="0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before="0" w:after="0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before="0" w:after="0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before="0" w:after="0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sz w:val="22"/>
          <w:szCs w:val="22"/>
        </w:rPr>
      </w:pPr>
      <w:r>
        <w:rPr/>
      </w:r>
    </w:p>
    <w:p>
      <w:pPr>
        <w:pStyle w:val="Normal"/>
        <w:spacing w:before="0" w:after="0"/>
        <w:jc w:val="center"/>
        <w:rPr>
          <w:rFonts w:ascii="Times New Roman" w:hAnsi="Times New Roman"/>
          <w:sz w:val="22"/>
          <w:szCs w:val="22"/>
        </w:rPr>
      </w:pPr>
      <w:r>
        <w:rPr/>
      </w:r>
    </w:p>
    <w:p>
      <w:pPr>
        <w:pStyle w:val="Normal"/>
        <w:spacing w:before="0" w:after="0"/>
        <w:jc w:val="center"/>
        <w:rPr>
          <w:rFonts w:ascii="Times New Roman" w:hAnsi="Times New Roman"/>
          <w:sz w:val="22"/>
          <w:szCs w:val="22"/>
        </w:rPr>
      </w:pPr>
      <w:r>
        <w:rPr/>
      </w:r>
    </w:p>
    <w:p>
      <w:pPr>
        <w:pStyle w:val="Normal"/>
        <w:spacing w:before="0" w:after="0"/>
        <w:jc w:val="center"/>
        <w:rPr>
          <w:rFonts w:ascii="Times New Roman" w:hAnsi="Times New Roman"/>
          <w:sz w:val="22"/>
          <w:szCs w:val="22"/>
        </w:rPr>
      </w:pPr>
      <w:r>
        <w:rPr/>
      </w:r>
    </w:p>
    <w:p>
      <w:pPr>
        <w:pStyle w:val="Normal"/>
        <w:spacing w:before="0" w:after="0"/>
        <w:jc w:val="center"/>
        <w:rPr>
          <w:rFonts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Вариант 1</w:t>
      </w:r>
    </w:p>
    <w:p>
      <w:pPr>
        <w:pStyle w:val="Normal"/>
        <w:spacing w:before="0" w:after="0"/>
        <w:jc w:val="center"/>
        <w:rPr>
          <w:rFonts w:ascii="Times New Roman" w:hAnsi="Times New Roman"/>
          <w:sz w:val="22"/>
          <w:szCs w:val="22"/>
        </w:rPr>
      </w:pPr>
      <w:r>
        <w:rPr/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Имеются данные по консервному заводу Райсоюза одной из областей Беларуси за каждый месяц условного года.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</m:oMath>
      <w:r>
        <w:rPr>
          <w:rFonts w:cs="Times New Roman" w:ascii="Times New Roman" w:hAnsi="Times New Roman"/>
          <w:sz w:val="22"/>
          <w:szCs w:val="22"/>
        </w:rPr>
        <w:t xml:space="preserve">время, номера месяцев;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−</m:t>
        </m:r>
      </m:oMath>
      <w:r>
        <w:rPr>
          <w:rFonts w:cs="Times New Roman" w:ascii="Times New Roman" w:hAnsi="Times New Roman"/>
          <w:sz w:val="22"/>
          <w:szCs w:val="22"/>
        </w:rPr>
        <w:t xml:space="preserve">фондовооруженность (млн. руб./ чел.);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−</m:t>
        </m:r>
      </m:oMath>
      <w:r>
        <w:rPr>
          <w:rFonts w:cs="Times New Roman" w:ascii="Times New Roman" w:hAnsi="Times New Roman"/>
          <w:sz w:val="22"/>
          <w:szCs w:val="22"/>
        </w:rPr>
        <w:t xml:space="preserve">фондоотдача (млн. руб. продукции./млн. руб. основных фондов);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−</m:t>
        </m:r>
      </m:oMath>
      <w:r>
        <w:rPr>
          <w:rFonts w:cs="Times New Roman" w:ascii="Times New Roman" w:hAnsi="Times New Roman"/>
          <w:sz w:val="22"/>
          <w:szCs w:val="22"/>
        </w:rPr>
        <w:t xml:space="preserve">производительность труда (туб./чел.);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−</m:t>
        </m:r>
      </m:oMath>
      <w:r>
        <w:rPr>
          <w:rFonts w:cs="Times New Roman" w:ascii="Times New Roman" w:hAnsi="Times New Roman"/>
          <w:sz w:val="22"/>
          <w:szCs w:val="22"/>
        </w:rPr>
        <w:t xml:space="preserve">объем производства (туб).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−</m:t>
        </m:r>
      </m:oMath>
      <w:r>
        <w:rPr>
          <w:rFonts w:cs="Times New Roman" w:ascii="Times New Roman" w:hAnsi="Times New Roman"/>
          <w:sz w:val="22"/>
          <w:szCs w:val="22"/>
        </w:rPr>
        <w:t>порядковый номер измерения; туб – тысяча условных банок.</w:t>
      </w:r>
    </w:p>
    <w:tbl>
      <w:tblPr>
        <w:tblStyle w:val="a4"/>
        <w:tblW w:w="98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827"/>
        <w:gridCol w:w="2160"/>
        <w:gridCol w:w="1798"/>
        <w:gridCol w:w="1595"/>
        <w:gridCol w:w="1595"/>
        <w:gridCol w:w="1852"/>
      </w:tblGrid>
      <w:tr>
        <w:trPr/>
        <w:tc>
          <w:tcPr>
            <w:tcW w:w="82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i</m:t>
                </m:r>
              </m:oMath>
            </m:oMathPara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oMath>
            </m:oMathPara>
          </w:p>
        </w:tc>
        <w:tc>
          <w:tcPr>
            <w:tcW w:w="179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oMath>
            </m:oMathPara>
          </w:p>
        </w:tc>
        <w:tc>
          <w:tcPr>
            <w:tcW w:w="15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</m:oMath>
            </m:oMathPara>
          </w:p>
        </w:tc>
        <w:tc>
          <w:tcPr>
            <w:tcW w:w="15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4</m:t>
                    </m:r>
                  </m:sub>
                </m:sSub>
              </m:oMath>
            </m:oMathPara>
          </w:p>
        </w:tc>
        <w:tc>
          <w:tcPr>
            <w:tcW w:w="185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oMath>
            </m:oMathPara>
          </w:p>
        </w:tc>
      </w:tr>
      <w:tr>
        <w:trPr/>
        <w:tc>
          <w:tcPr>
            <w:tcW w:w="82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1</w:t>
            </w:r>
          </w:p>
        </w:tc>
        <w:tc>
          <w:tcPr>
            <w:tcW w:w="179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328</w:t>
            </w:r>
          </w:p>
        </w:tc>
        <w:tc>
          <w:tcPr>
            <w:tcW w:w="15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0,054</w:t>
            </w:r>
          </w:p>
        </w:tc>
        <w:tc>
          <w:tcPr>
            <w:tcW w:w="15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0,3</w:t>
            </w:r>
          </w:p>
        </w:tc>
        <w:tc>
          <w:tcPr>
            <w:tcW w:w="185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397</w:t>
            </w:r>
          </w:p>
        </w:tc>
      </w:tr>
      <w:tr>
        <w:trPr/>
        <w:tc>
          <w:tcPr>
            <w:tcW w:w="82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2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2</w:t>
            </w:r>
          </w:p>
        </w:tc>
        <w:tc>
          <w:tcPr>
            <w:tcW w:w="179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329</w:t>
            </w:r>
          </w:p>
        </w:tc>
        <w:tc>
          <w:tcPr>
            <w:tcW w:w="15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0,101</w:t>
            </w:r>
          </w:p>
        </w:tc>
        <w:tc>
          <w:tcPr>
            <w:tcW w:w="15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0,6</w:t>
            </w:r>
          </w:p>
        </w:tc>
        <w:tc>
          <w:tcPr>
            <w:tcW w:w="185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670</w:t>
            </w:r>
          </w:p>
        </w:tc>
      </w:tr>
      <w:tr>
        <w:trPr/>
        <w:tc>
          <w:tcPr>
            <w:tcW w:w="82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3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3</w:t>
            </w:r>
          </w:p>
        </w:tc>
        <w:tc>
          <w:tcPr>
            <w:tcW w:w="179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329</w:t>
            </w:r>
          </w:p>
        </w:tc>
        <w:tc>
          <w:tcPr>
            <w:tcW w:w="15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0,099</w:t>
            </w:r>
          </w:p>
        </w:tc>
        <w:tc>
          <w:tcPr>
            <w:tcW w:w="15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1,2</w:t>
            </w:r>
          </w:p>
        </w:tc>
        <w:tc>
          <w:tcPr>
            <w:tcW w:w="185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1209</w:t>
            </w:r>
          </w:p>
        </w:tc>
      </w:tr>
      <w:tr>
        <w:trPr/>
        <w:tc>
          <w:tcPr>
            <w:tcW w:w="82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4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4</w:t>
            </w:r>
          </w:p>
        </w:tc>
        <w:tc>
          <w:tcPr>
            <w:tcW w:w="179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347</w:t>
            </w:r>
          </w:p>
        </w:tc>
        <w:tc>
          <w:tcPr>
            <w:tcW w:w="15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0,019</w:t>
            </w:r>
          </w:p>
        </w:tc>
        <w:tc>
          <w:tcPr>
            <w:tcW w:w="15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0,1</w:t>
            </w:r>
          </w:p>
        </w:tc>
        <w:tc>
          <w:tcPr>
            <w:tcW w:w="185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138</w:t>
            </w:r>
          </w:p>
        </w:tc>
      </w:tr>
      <w:tr>
        <w:trPr/>
        <w:tc>
          <w:tcPr>
            <w:tcW w:w="82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5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5</w:t>
            </w:r>
          </w:p>
        </w:tc>
        <w:tc>
          <w:tcPr>
            <w:tcW w:w="179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352</w:t>
            </w:r>
          </w:p>
        </w:tc>
        <w:tc>
          <w:tcPr>
            <w:tcW w:w="15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0,065</w:t>
            </w:r>
          </w:p>
        </w:tc>
        <w:tc>
          <w:tcPr>
            <w:tcW w:w="15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0,3</w:t>
            </w:r>
          </w:p>
        </w:tc>
        <w:tc>
          <w:tcPr>
            <w:tcW w:w="185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373</w:t>
            </w:r>
          </w:p>
        </w:tc>
      </w:tr>
      <w:tr>
        <w:trPr/>
        <w:tc>
          <w:tcPr>
            <w:tcW w:w="82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6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6</w:t>
            </w:r>
          </w:p>
        </w:tc>
        <w:tc>
          <w:tcPr>
            <w:tcW w:w="179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370</w:t>
            </w:r>
          </w:p>
        </w:tc>
        <w:tc>
          <w:tcPr>
            <w:tcW w:w="15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0,053</w:t>
            </w:r>
          </w:p>
        </w:tc>
        <w:tc>
          <w:tcPr>
            <w:tcW w:w="15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0,1</w:t>
            </w:r>
          </w:p>
        </w:tc>
        <w:tc>
          <w:tcPr>
            <w:tcW w:w="185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79</w:t>
            </w:r>
          </w:p>
        </w:tc>
      </w:tr>
      <w:tr>
        <w:trPr/>
        <w:tc>
          <w:tcPr>
            <w:tcW w:w="82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7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7</w:t>
            </w:r>
          </w:p>
        </w:tc>
        <w:tc>
          <w:tcPr>
            <w:tcW w:w="179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378</w:t>
            </w:r>
          </w:p>
        </w:tc>
        <w:tc>
          <w:tcPr>
            <w:tcW w:w="15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0,178</w:t>
            </w:r>
          </w:p>
        </w:tc>
        <w:tc>
          <w:tcPr>
            <w:tcW w:w="15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2,3</w:t>
            </w:r>
          </w:p>
        </w:tc>
        <w:tc>
          <w:tcPr>
            <w:tcW w:w="185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1883</w:t>
            </w:r>
          </w:p>
        </w:tc>
      </w:tr>
      <w:tr>
        <w:trPr/>
        <w:tc>
          <w:tcPr>
            <w:tcW w:w="82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8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8</w:t>
            </w:r>
          </w:p>
        </w:tc>
        <w:tc>
          <w:tcPr>
            <w:tcW w:w="179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385</w:t>
            </w:r>
          </w:p>
        </w:tc>
        <w:tc>
          <w:tcPr>
            <w:tcW w:w="15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0,174</w:t>
            </w:r>
          </w:p>
        </w:tc>
        <w:tc>
          <w:tcPr>
            <w:tcW w:w="15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2,6</w:t>
            </w:r>
          </w:p>
        </w:tc>
        <w:tc>
          <w:tcPr>
            <w:tcW w:w="185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2124</w:t>
            </w:r>
          </w:p>
        </w:tc>
      </w:tr>
      <w:tr>
        <w:trPr/>
        <w:tc>
          <w:tcPr>
            <w:tcW w:w="82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9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9</w:t>
            </w:r>
          </w:p>
        </w:tc>
        <w:tc>
          <w:tcPr>
            <w:tcW w:w="179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396</w:t>
            </w:r>
          </w:p>
        </w:tc>
        <w:tc>
          <w:tcPr>
            <w:tcW w:w="15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0,298</w:t>
            </w:r>
          </w:p>
        </w:tc>
        <w:tc>
          <w:tcPr>
            <w:tcW w:w="15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5,5</w:t>
            </w:r>
          </w:p>
        </w:tc>
        <w:tc>
          <w:tcPr>
            <w:tcW w:w="185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5069</w:t>
            </w:r>
          </w:p>
        </w:tc>
      </w:tr>
      <w:tr>
        <w:trPr/>
        <w:tc>
          <w:tcPr>
            <w:tcW w:w="82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10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10</w:t>
            </w:r>
          </w:p>
        </w:tc>
        <w:tc>
          <w:tcPr>
            <w:tcW w:w="179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399</w:t>
            </w:r>
          </w:p>
        </w:tc>
        <w:tc>
          <w:tcPr>
            <w:tcW w:w="15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0,195</w:t>
            </w:r>
          </w:p>
        </w:tc>
        <w:tc>
          <w:tcPr>
            <w:tcW w:w="15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2,4</w:t>
            </w:r>
          </w:p>
        </w:tc>
        <w:tc>
          <w:tcPr>
            <w:tcW w:w="185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2618</w:t>
            </w:r>
          </w:p>
        </w:tc>
      </w:tr>
      <w:tr>
        <w:trPr/>
        <w:tc>
          <w:tcPr>
            <w:tcW w:w="82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11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11</w:t>
            </w:r>
          </w:p>
        </w:tc>
        <w:tc>
          <w:tcPr>
            <w:tcW w:w="179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390</w:t>
            </w:r>
          </w:p>
        </w:tc>
        <w:tc>
          <w:tcPr>
            <w:tcW w:w="15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0,102</w:t>
            </w:r>
          </w:p>
        </w:tc>
        <w:tc>
          <w:tcPr>
            <w:tcW w:w="15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1,6</w:t>
            </w:r>
          </w:p>
        </w:tc>
        <w:tc>
          <w:tcPr>
            <w:tcW w:w="185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1265</w:t>
            </w:r>
          </w:p>
        </w:tc>
      </w:tr>
      <w:tr>
        <w:trPr/>
        <w:tc>
          <w:tcPr>
            <w:tcW w:w="82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12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12</w:t>
            </w:r>
          </w:p>
        </w:tc>
        <w:tc>
          <w:tcPr>
            <w:tcW w:w="179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373</w:t>
            </w:r>
          </w:p>
        </w:tc>
        <w:tc>
          <w:tcPr>
            <w:tcW w:w="15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0,138</w:t>
            </w:r>
          </w:p>
        </w:tc>
        <w:tc>
          <w:tcPr>
            <w:tcW w:w="15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0,6</w:t>
            </w:r>
          </w:p>
        </w:tc>
        <w:tc>
          <w:tcPr>
            <w:tcW w:w="185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562</w:t>
            </w:r>
          </w:p>
        </w:tc>
      </w:tr>
    </w:tbl>
    <w:p>
      <w:pPr>
        <w:pStyle w:val="Normal"/>
        <w:spacing w:before="0" w:after="0"/>
        <w:jc w:val="center"/>
        <w:rPr>
          <w:rFonts w:ascii="Times New Roman" w:hAnsi="Times New Roman"/>
          <w:sz w:val="22"/>
          <w:szCs w:val="22"/>
        </w:rPr>
      </w:pPr>
      <w:r>
        <w:rPr/>
      </w:r>
    </w:p>
    <w:p>
      <w:pPr>
        <w:pStyle w:val="Normal"/>
        <w:spacing w:before="0" w:after="0"/>
        <w:jc w:val="center"/>
        <w:rPr>
          <w:rFonts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Вариант 2</w:t>
      </w:r>
    </w:p>
    <w:p>
      <w:pPr>
        <w:pStyle w:val="Normal"/>
        <w:ind w:firstLine="720"/>
        <w:jc w:val="both"/>
        <w:rPr>
          <w:rFonts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Имеются данные о продолжительности жизни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y</m:t>
            </m:r>
          </m:e>
        </m:d>
      </m:oMath>
      <w:r>
        <w:rPr>
          <w:rFonts w:cs="Times New Roman" w:ascii="Times New Roman" w:hAnsi="Times New Roman"/>
          <w:sz w:val="22"/>
          <w:szCs w:val="22"/>
        </w:rPr>
        <w:t xml:space="preserve"> по 10 странам и влияющим на этот показатель четырем показателям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4</m:t>
                </m:r>
              </m:sub>
            </m:sSub>
          </m:e>
        </m:d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  <w:r>
        <w:rPr>
          <w:rFonts w:cs="Times New Roman" w:ascii="Times New Roman" w:hAnsi="Times New Roman"/>
          <w:sz w:val="22"/>
          <w:szCs w:val="22"/>
        </w:rPr>
        <w:t xml:space="preserve"> </w:t>
      </w:r>
    </w:p>
    <w:tbl>
      <w:tblPr>
        <w:tblStyle w:val="a4"/>
        <w:tblW w:w="98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827"/>
        <w:gridCol w:w="2160"/>
        <w:gridCol w:w="1798"/>
        <w:gridCol w:w="1595"/>
        <w:gridCol w:w="1595"/>
        <w:gridCol w:w="1852"/>
      </w:tblGrid>
      <w:tr>
        <w:trPr/>
        <w:tc>
          <w:tcPr>
            <w:tcW w:w="82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i</m:t>
                </m:r>
              </m:oMath>
            </m:oMathPara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oMath>
            </m:oMathPara>
          </w:p>
        </w:tc>
        <w:tc>
          <w:tcPr>
            <w:tcW w:w="179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oMath>
            </m:oMathPara>
          </w:p>
        </w:tc>
        <w:tc>
          <w:tcPr>
            <w:tcW w:w="15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</m:oMath>
            </m:oMathPara>
          </w:p>
        </w:tc>
        <w:tc>
          <w:tcPr>
            <w:tcW w:w="15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4</m:t>
                    </m:r>
                  </m:sub>
                </m:sSub>
              </m:oMath>
            </m:oMathPara>
          </w:p>
        </w:tc>
        <w:tc>
          <w:tcPr>
            <w:tcW w:w="185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oMath>
            </m:oMathPara>
          </w:p>
        </w:tc>
      </w:tr>
      <w:tr>
        <w:trPr/>
        <w:tc>
          <w:tcPr>
            <w:tcW w:w="82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3</w:t>
            </w:r>
          </w:p>
        </w:tc>
        <w:tc>
          <w:tcPr>
            <w:tcW w:w="179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2,6</w:t>
            </w:r>
          </w:p>
        </w:tc>
        <w:tc>
          <w:tcPr>
            <w:tcW w:w="15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2,4</w:t>
            </w:r>
          </w:p>
        </w:tc>
        <w:tc>
          <w:tcPr>
            <w:tcW w:w="15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113</w:t>
            </w:r>
          </w:p>
        </w:tc>
        <w:tc>
          <w:tcPr>
            <w:tcW w:w="185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47</w:t>
            </w:r>
          </w:p>
        </w:tc>
      </w:tr>
      <w:tr>
        <w:trPr/>
        <w:tc>
          <w:tcPr>
            <w:tcW w:w="82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2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2,3</w:t>
            </w:r>
          </w:p>
        </w:tc>
        <w:tc>
          <w:tcPr>
            <w:tcW w:w="179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2,6</w:t>
            </w:r>
          </w:p>
        </w:tc>
        <w:tc>
          <w:tcPr>
            <w:tcW w:w="15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2,7</w:t>
            </w:r>
          </w:p>
        </w:tc>
        <w:tc>
          <w:tcPr>
            <w:tcW w:w="15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98</w:t>
            </w:r>
          </w:p>
        </w:tc>
        <w:tc>
          <w:tcPr>
            <w:tcW w:w="185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49</w:t>
            </w:r>
          </w:p>
        </w:tc>
      </w:tr>
      <w:tr>
        <w:trPr/>
        <w:tc>
          <w:tcPr>
            <w:tcW w:w="82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3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2,6</w:t>
            </w:r>
          </w:p>
        </w:tc>
        <w:tc>
          <w:tcPr>
            <w:tcW w:w="179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2,5</w:t>
            </w:r>
          </w:p>
        </w:tc>
        <w:tc>
          <w:tcPr>
            <w:tcW w:w="15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2,5</w:t>
            </w:r>
          </w:p>
        </w:tc>
        <w:tc>
          <w:tcPr>
            <w:tcW w:w="15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117</w:t>
            </w:r>
          </w:p>
        </w:tc>
        <w:tc>
          <w:tcPr>
            <w:tcW w:w="185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48</w:t>
            </w:r>
          </w:p>
        </w:tc>
      </w:tr>
      <w:tr>
        <w:trPr/>
        <w:tc>
          <w:tcPr>
            <w:tcW w:w="82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4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4,3</w:t>
            </w:r>
          </w:p>
        </w:tc>
        <w:tc>
          <w:tcPr>
            <w:tcW w:w="179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2,5</w:t>
            </w:r>
          </w:p>
        </w:tc>
        <w:tc>
          <w:tcPr>
            <w:tcW w:w="15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2,4</w:t>
            </w:r>
          </w:p>
        </w:tc>
        <w:tc>
          <w:tcPr>
            <w:tcW w:w="15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91</w:t>
            </w:r>
          </w:p>
        </w:tc>
        <w:tc>
          <w:tcPr>
            <w:tcW w:w="185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55</w:t>
            </w:r>
          </w:p>
        </w:tc>
      </w:tr>
      <w:tr>
        <w:trPr/>
        <w:tc>
          <w:tcPr>
            <w:tcW w:w="82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5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2,9</w:t>
            </w:r>
          </w:p>
        </w:tc>
        <w:tc>
          <w:tcPr>
            <w:tcW w:w="179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2,8</w:t>
            </w:r>
          </w:p>
        </w:tc>
        <w:tc>
          <w:tcPr>
            <w:tcW w:w="15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2,1</w:t>
            </w:r>
          </w:p>
        </w:tc>
        <w:tc>
          <w:tcPr>
            <w:tcW w:w="15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99</w:t>
            </w:r>
          </w:p>
        </w:tc>
        <w:tc>
          <w:tcPr>
            <w:tcW w:w="185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49</w:t>
            </w:r>
          </w:p>
        </w:tc>
      </w:tr>
      <w:tr>
        <w:trPr/>
        <w:tc>
          <w:tcPr>
            <w:tcW w:w="82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6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2,4</w:t>
            </w:r>
          </w:p>
        </w:tc>
        <w:tc>
          <w:tcPr>
            <w:tcW w:w="179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3,1</w:t>
            </w:r>
          </w:p>
        </w:tc>
        <w:tc>
          <w:tcPr>
            <w:tcW w:w="15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3,1</w:t>
            </w:r>
          </w:p>
        </w:tc>
        <w:tc>
          <w:tcPr>
            <w:tcW w:w="15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89</w:t>
            </w:r>
          </w:p>
        </w:tc>
        <w:tc>
          <w:tcPr>
            <w:tcW w:w="185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52</w:t>
            </w:r>
          </w:p>
        </w:tc>
      </w:tr>
      <w:tr>
        <w:trPr/>
        <w:tc>
          <w:tcPr>
            <w:tcW w:w="82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7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5,1</w:t>
            </w:r>
          </w:p>
        </w:tc>
        <w:tc>
          <w:tcPr>
            <w:tcW w:w="179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1,6</w:t>
            </w:r>
          </w:p>
        </w:tc>
        <w:tc>
          <w:tcPr>
            <w:tcW w:w="15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2,1</w:t>
            </w:r>
          </w:p>
        </w:tc>
        <w:tc>
          <w:tcPr>
            <w:tcW w:w="15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79</w:t>
            </w:r>
          </w:p>
        </w:tc>
        <w:tc>
          <w:tcPr>
            <w:tcW w:w="185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58</w:t>
            </w:r>
          </w:p>
        </w:tc>
      </w:tr>
      <w:tr>
        <w:trPr/>
        <w:tc>
          <w:tcPr>
            <w:tcW w:w="82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8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3,4</w:t>
            </w:r>
          </w:p>
        </w:tc>
        <w:tc>
          <w:tcPr>
            <w:tcW w:w="179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2</w:t>
            </w:r>
          </w:p>
        </w:tc>
        <w:tc>
          <w:tcPr>
            <w:tcW w:w="15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1,7</w:t>
            </w:r>
          </w:p>
        </w:tc>
        <w:tc>
          <w:tcPr>
            <w:tcW w:w="15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72</w:t>
            </w:r>
          </w:p>
        </w:tc>
        <w:tc>
          <w:tcPr>
            <w:tcW w:w="185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57</w:t>
            </w:r>
          </w:p>
        </w:tc>
      </w:tr>
      <w:tr>
        <w:trPr/>
        <w:tc>
          <w:tcPr>
            <w:tcW w:w="82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9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2</w:t>
            </w:r>
          </w:p>
        </w:tc>
        <w:tc>
          <w:tcPr>
            <w:tcW w:w="179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2,9</w:t>
            </w:r>
          </w:p>
        </w:tc>
        <w:tc>
          <w:tcPr>
            <w:tcW w:w="15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2,7</w:t>
            </w:r>
          </w:p>
        </w:tc>
        <w:tc>
          <w:tcPr>
            <w:tcW w:w="15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123</w:t>
            </w:r>
          </w:p>
        </w:tc>
        <w:tc>
          <w:tcPr>
            <w:tcW w:w="185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50</w:t>
            </w:r>
          </w:p>
        </w:tc>
      </w:tr>
      <w:tr>
        <w:trPr/>
        <w:tc>
          <w:tcPr>
            <w:tcW w:w="82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10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4,5</w:t>
            </w:r>
          </w:p>
        </w:tc>
        <w:tc>
          <w:tcPr>
            <w:tcW w:w="179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2,9</w:t>
            </w:r>
          </w:p>
        </w:tc>
        <w:tc>
          <w:tcPr>
            <w:tcW w:w="15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2,8</w:t>
            </w:r>
          </w:p>
        </w:tc>
        <w:tc>
          <w:tcPr>
            <w:tcW w:w="15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80</w:t>
            </w:r>
          </w:p>
        </w:tc>
        <w:tc>
          <w:tcPr>
            <w:tcW w:w="185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53</w:t>
            </w:r>
          </w:p>
        </w:tc>
      </w:tr>
    </w:tbl>
    <w:p>
      <w:pPr>
        <w:pStyle w:val="Normal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Вариант 3</w:t>
      </w:r>
    </w:p>
    <w:p>
      <w:pPr>
        <w:pStyle w:val="Normal"/>
        <w:spacing w:before="0" w:after="0"/>
        <w:jc w:val="center"/>
        <w:rPr>
          <w:rFonts w:ascii="Times New Roman" w:hAnsi="Times New Roman"/>
          <w:sz w:val="22"/>
          <w:szCs w:val="22"/>
        </w:rPr>
      </w:pPr>
      <w:r>
        <w:rPr/>
      </w:r>
    </w:p>
    <w:p>
      <w:pPr>
        <w:pStyle w:val="Normal"/>
        <w:ind w:firstLine="720"/>
        <w:jc w:val="both"/>
        <w:rPr>
          <w:rFonts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Имеются данные о продолжительности жизни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y</m:t>
            </m:r>
          </m:e>
        </m:d>
      </m:oMath>
      <w:r>
        <w:rPr>
          <w:rFonts w:cs="Times New Roman" w:ascii="Times New Roman" w:hAnsi="Times New Roman"/>
          <w:sz w:val="22"/>
          <w:szCs w:val="22"/>
        </w:rPr>
        <w:t xml:space="preserve"> по 10 странам и влияющим на этот показатель четырем показателям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4</m:t>
                </m:r>
              </m:sub>
            </m:sSub>
          </m:e>
        </m:d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  <w:r>
        <w:rPr>
          <w:rFonts w:cs="Times New Roman" w:ascii="Times New Roman" w:hAnsi="Times New Roman"/>
          <w:sz w:val="22"/>
          <w:szCs w:val="22"/>
        </w:rPr>
        <w:t xml:space="preserve"> </w:t>
      </w:r>
    </w:p>
    <w:tbl>
      <w:tblPr>
        <w:tblStyle w:val="a4"/>
        <w:tblW w:w="98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827"/>
        <w:gridCol w:w="2160"/>
        <w:gridCol w:w="1798"/>
        <w:gridCol w:w="1595"/>
        <w:gridCol w:w="1595"/>
        <w:gridCol w:w="1852"/>
      </w:tblGrid>
      <w:tr>
        <w:trPr/>
        <w:tc>
          <w:tcPr>
            <w:tcW w:w="82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i</m:t>
                </m:r>
              </m:oMath>
            </m:oMathPara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oMath>
            </m:oMathPara>
          </w:p>
        </w:tc>
        <w:tc>
          <w:tcPr>
            <w:tcW w:w="179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oMath>
            </m:oMathPara>
          </w:p>
        </w:tc>
        <w:tc>
          <w:tcPr>
            <w:tcW w:w="15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</m:oMath>
            </m:oMathPara>
          </w:p>
        </w:tc>
        <w:tc>
          <w:tcPr>
            <w:tcW w:w="15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4</m:t>
                    </m:r>
                  </m:sub>
                </m:sSub>
              </m:oMath>
            </m:oMathPara>
          </w:p>
        </w:tc>
        <w:tc>
          <w:tcPr>
            <w:tcW w:w="185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oMath>
            </m:oMathPara>
          </w:p>
        </w:tc>
      </w:tr>
      <w:tr>
        <w:trPr/>
        <w:tc>
          <w:tcPr>
            <w:tcW w:w="82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7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,4</w:t>
            </w:r>
          </w:p>
        </w:tc>
        <w:tc>
          <w:tcPr>
            <w:tcW w:w="179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3,1</w:t>
            </w:r>
          </w:p>
        </w:tc>
        <w:tc>
          <w:tcPr>
            <w:tcW w:w="15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4</w:t>
            </w:r>
          </w:p>
        </w:tc>
        <w:tc>
          <w:tcPr>
            <w:tcW w:w="15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46</w:t>
            </w:r>
          </w:p>
        </w:tc>
        <w:tc>
          <w:tcPr>
            <w:tcW w:w="185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68</w:t>
            </w:r>
          </w:p>
        </w:tc>
      </w:tr>
      <w:tr>
        <w:trPr/>
        <w:tc>
          <w:tcPr>
            <w:tcW w:w="82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2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7,4</w:t>
            </w:r>
          </w:p>
        </w:tc>
        <w:tc>
          <w:tcPr>
            <w:tcW w:w="179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2,8</w:t>
            </w:r>
          </w:p>
        </w:tc>
        <w:tc>
          <w:tcPr>
            <w:tcW w:w="15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2,7</w:t>
            </w:r>
          </w:p>
        </w:tc>
        <w:tc>
          <w:tcPr>
            <w:tcW w:w="15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73</w:t>
            </w:r>
          </w:p>
        </w:tc>
        <w:tc>
          <w:tcPr>
            <w:tcW w:w="185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59</w:t>
            </w:r>
          </w:p>
        </w:tc>
      </w:tr>
      <w:tr>
        <w:trPr/>
        <w:tc>
          <w:tcPr>
            <w:tcW w:w="82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3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4,9</w:t>
            </w:r>
          </w:p>
        </w:tc>
        <w:tc>
          <w:tcPr>
            <w:tcW w:w="179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3,1</w:t>
            </w:r>
          </w:p>
        </w:tc>
        <w:tc>
          <w:tcPr>
            <w:tcW w:w="15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2,8</w:t>
            </w:r>
          </w:p>
        </w:tc>
        <w:tc>
          <w:tcPr>
            <w:tcW w:w="15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124</w:t>
            </w:r>
          </w:p>
        </w:tc>
        <w:tc>
          <w:tcPr>
            <w:tcW w:w="185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47</w:t>
            </w:r>
          </w:p>
        </w:tc>
      </w:tr>
      <w:tr>
        <w:trPr/>
        <w:tc>
          <w:tcPr>
            <w:tcW w:w="82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4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8,3</w:t>
            </w:r>
          </w:p>
        </w:tc>
        <w:tc>
          <w:tcPr>
            <w:tcW w:w="179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2,9</w:t>
            </w:r>
          </w:p>
        </w:tc>
        <w:tc>
          <w:tcPr>
            <w:tcW w:w="15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3,3</w:t>
            </w:r>
          </w:p>
        </w:tc>
        <w:tc>
          <w:tcPr>
            <w:tcW w:w="15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90</w:t>
            </w:r>
          </w:p>
        </w:tc>
        <w:tc>
          <w:tcPr>
            <w:tcW w:w="185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60</w:t>
            </w:r>
          </w:p>
        </w:tc>
      </w:tr>
      <w:tr>
        <w:trPr/>
        <w:tc>
          <w:tcPr>
            <w:tcW w:w="82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5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5,7</w:t>
            </w:r>
          </w:p>
        </w:tc>
        <w:tc>
          <w:tcPr>
            <w:tcW w:w="179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2,5</w:t>
            </w:r>
          </w:p>
        </w:tc>
        <w:tc>
          <w:tcPr>
            <w:tcW w:w="15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2,7</w:t>
            </w:r>
          </w:p>
        </w:tc>
        <w:tc>
          <w:tcPr>
            <w:tcW w:w="15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96</w:t>
            </w:r>
          </w:p>
        </w:tc>
        <w:tc>
          <w:tcPr>
            <w:tcW w:w="185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51</w:t>
            </w:r>
          </w:p>
        </w:tc>
      </w:tr>
      <w:tr>
        <w:trPr/>
        <w:tc>
          <w:tcPr>
            <w:tcW w:w="82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6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7,5</w:t>
            </w:r>
          </w:p>
        </w:tc>
        <w:tc>
          <w:tcPr>
            <w:tcW w:w="179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2,4</w:t>
            </w:r>
          </w:p>
        </w:tc>
        <w:tc>
          <w:tcPr>
            <w:tcW w:w="15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2,2</w:t>
            </w:r>
          </w:p>
        </w:tc>
        <w:tc>
          <w:tcPr>
            <w:tcW w:w="15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55</w:t>
            </w:r>
          </w:p>
        </w:tc>
        <w:tc>
          <w:tcPr>
            <w:tcW w:w="185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57</w:t>
            </w:r>
          </w:p>
        </w:tc>
      </w:tr>
      <w:tr>
        <w:trPr/>
        <w:tc>
          <w:tcPr>
            <w:tcW w:w="82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7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7</w:t>
            </w:r>
          </w:p>
        </w:tc>
        <w:tc>
          <w:tcPr>
            <w:tcW w:w="179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3</w:t>
            </w:r>
          </w:p>
        </w:tc>
        <w:tc>
          <w:tcPr>
            <w:tcW w:w="15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3,8</w:t>
            </w:r>
          </w:p>
        </w:tc>
        <w:tc>
          <w:tcPr>
            <w:tcW w:w="15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45</w:t>
            </w:r>
          </w:p>
        </w:tc>
        <w:tc>
          <w:tcPr>
            <w:tcW w:w="185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67</w:t>
            </w:r>
          </w:p>
        </w:tc>
      </w:tr>
      <w:tr>
        <w:trPr/>
        <w:tc>
          <w:tcPr>
            <w:tcW w:w="82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8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10,8</w:t>
            </w:r>
          </w:p>
        </w:tc>
        <w:tc>
          <w:tcPr>
            <w:tcW w:w="179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1,1</w:t>
            </w:r>
          </w:p>
        </w:tc>
        <w:tc>
          <w:tcPr>
            <w:tcW w:w="15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1,1</w:t>
            </w:r>
          </w:p>
        </w:tc>
        <w:tc>
          <w:tcPr>
            <w:tcW w:w="15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34</w:t>
            </w:r>
          </w:p>
        </w:tc>
        <w:tc>
          <w:tcPr>
            <w:tcW w:w="185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69</w:t>
            </w:r>
          </w:p>
        </w:tc>
      </w:tr>
      <w:tr>
        <w:trPr/>
        <w:tc>
          <w:tcPr>
            <w:tcW w:w="82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9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7,8</w:t>
            </w:r>
          </w:p>
        </w:tc>
        <w:tc>
          <w:tcPr>
            <w:tcW w:w="179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2,9</w:t>
            </w:r>
          </w:p>
        </w:tc>
        <w:tc>
          <w:tcPr>
            <w:tcW w:w="15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3,1</w:t>
            </w:r>
          </w:p>
        </w:tc>
        <w:tc>
          <w:tcPr>
            <w:tcW w:w="15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56</w:t>
            </w:r>
          </w:p>
        </w:tc>
        <w:tc>
          <w:tcPr>
            <w:tcW w:w="185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57</w:t>
            </w:r>
          </w:p>
        </w:tc>
      </w:tr>
      <w:tr>
        <w:trPr/>
        <w:tc>
          <w:tcPr>
            <w:tcW w:w="82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10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7,6</w:t>
            </w:r>
          </w:p>
        </w:tc>
        <w:tc>
          <w:tcPr>
            <w:tcW w:w="179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2,9</w:t>
            </w:r>
          </w:p>
        </w:tc>
        <w:tc>
          <w:tcPr>
            <w:tcW w:w="15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2,6</w:t>
            </w:r>
          </w:p>
        </w:tc>
        <w:tc>
          <w:tcPr>
            <w:tcW w:w="15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90</w:t>
            </w:r>
          </w:p>
        </w:tc>
        <w:tc>
          <w:tcPr>
            <w:tcW w:w="185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51</w:t>
            </w:r>
          </w:p>
        </w:tc>
      </w:tr>
    </w:tbl>
    <w:p>
      <w:pPr>
        <w:pStyle w:val="Normal"/>
        <w:spacing w:before="0" w:after="0"/>
        <w:ind w:firstLine="709"/>
        <w:jc w:val="both"/>
        <w:rPr>
          <w:rFonts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В 1 – первые 6 студентов из списка, В2- вторые 6, В3 – последние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2"/>
          <w:szCs w:val="22"/>
          <w:lang w:val="ru-RU" w:eastAsia="en-US" w:bidi="ar-SA"/>
        </w:rPr>
        <w:t>6</w:t>
      </w:r>
      <w:r>
        <w:rPr>
          <w:rFonts w:cs="Times New Roman" w:ascii="Times New Roman" w:hAnsi="Times New Roman"/>
          <w:sz w:val="22"/>
          <w:szCs w:val="22"/>
        </w:rPr>
        <w:t xml:space="preserve"> из списка.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/>
          <w:sz w:val="22"/>
          <w:szCs w:val="22"/>
        </w:rPr>
      </w:pPr>
      <w:r>
        <w:rPr/>
      </w:r>
    </w:p>
    <w:sectPr>
      <w:type w:val="nextPage"/>
      <w:pgSz w:w="11906" w:h="16838"/>
      <w:pgMar w:left="811" w:right="440" w:header="0" w:top="1134" w:footer="0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3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d96c7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rsid w:val="00575be6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Application>LibreOffice/7.0.1.2$Windows_x86 LibreOffice_project/7cbcfc562f6eb6708b5ff7d7397325de9e764452</Application>
  <Pages>2</Pages>
  <Words>629</Words>
  <Characters>3476</Characters>
  <CharactersWithSpaces>3955</CharactersWithSpaces>
  <Paragraphs>232</Paragraphs>
  <Company>BSEU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2020-04-25T12:45:00Z</dcterms:created>
  <dc:creator>Admin</dc:creator>
  <dc:description/>
  <dc:language>ru-RU</dc:language>
  <cp:lastModifiedBy/>
  <dcterms:modified xsi:type="dcterms:W3CDTF">2021-05-03T12:47:44Z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BSEU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