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-506728</wp:posOffset>
            </wp:positionH>
            <wp:positionV relativeFrom="paragraph">
              <wp:posOffset>34925</wp:posOffset>
            </wp:positionV>
            <wp:extent cx="6916420" cy="319278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916420" cy="3192780"/>
                    </a:xfrm>
                    <a:prstGeom prst="rect"/>
                    <a:ln/>
                  </pic:spPr>
                </pic:pic>
              </a:graphicData>
            </a:graphic>
          </wp:anchor>
        </w:drawing>
      </w:r>
    </w:p>
    <w:p w:rsidR="00000000" w:rsidDel="00000000" w:rsidP="00000000" w:rsidRDefault="00000000" w:rsidRPr="00000000" w14:paraId="00000005">
      <w:pPr>
        <w:pStyle w:val="Title"/>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 </w:t>
        <w:br w:type="textWrapping"/>
        <w:t xml:space="preserve">for the Development of </w:t>
        <w:br w:type="textWrapping"/>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6th November, 2023</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Jordan C. Nwabuike</w:t>
      </w:r>
    </w:p>
    <w:p w:rsidR="00000000" w:rsidDel="00000000" w:rsidP="00000000" w:rsidRDefault="00000000" w:rsidRPr="00000000" w14:paraId="0000000B">
      <w:pPr>
        <w:rPr>
          <w:rFonts w:ascii="Times New Roman" w:cs="Times New Roman" w:eastAsia="Times New Roman" w:hAnsi="Times New Roman"/>
        </w:rPr>
        <w:sectPr>
          <w:footerReference r:id="rId8" w:type="default"/>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rtl w:val="0"/>
        </w:rPr>
        <w:t xml:space="preserve">Customer: </w:t>
      </w:r>
      <w:r w:rsidDel="00000000" w:rsidR="00000000" w:rsidRPr="00000000">
        <w:rPr>
          <w:rFonts w:ascii="Times New Roman" w:cs="Times New Roman" w:eastAsia="Times New Roman" w:hAnsi="Times New Roman"/>
          <w:rtl w:val="0"/>
        </w:rPr>
        <w:t xml:space="preserve">Jordan C. Nwabuike</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1.Introduction</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1.1References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1.2Product Scope</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2.Overall Description</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2.1Product Functions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2.2User Classes and Characteristics</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2.3Current Client Status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2.4Operating Environment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2.5Design and Implementation Constraints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17dp8v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 Features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3rdcrj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Other Requirements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 w:val="right" w:leader="none" w:pos="936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Reports &amp; Charts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 w:val="right" w:leader="none" w:pos="936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User Documentation/Support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Document Approval</w:t>
      </w:r>
    </w:p>
    <w:p w:rsidR="00000000" w:rsidDel="00000000" w:rsidP="00000000" w:rsidRDefault="00000000" w:rsidRPr="00000000" w14:paraId="0000001E">
      <w:pPr>
        <w:rPr/>
      </w:pPr>
      <w:r w:rsidDel="00000000" w:rsidR="00000000" w:rsidRPr="00000000">
        <w:rPr>
          <w:rtl w:val="0"/>
        </w:rPr>
      </w:r>
    </w:p>
    <w:tbl>
      <w:tblPr>
        <w:tblStyle w:val="Table1"/>
        <w:tblW w:w="10260.0" w:type="dxa"/>
        <w:jc w:val="left"/>
        <w:tblInd w:w="-540.0" w:type="dxa"/>
        <w:tblLayout w:type="fixed"/>
        <w:tblLook w:val="0000"/>
      </w:tblPr>
      <w:tblGrid>
        <w:gridCol w:w="2415"/>
        <w:gridCol w:w="2085"/>
        <w:gridCol w:w="2070"/>
        <w:gridCol w:w="1800"/>
        <w:gridCol w:w="1890"/>
        <w:tblGridChange w:id="0">
          <w:tblGrid>
            <w:gridCol w:w="2415"/>
            <w:gridCol w:w="2085"/>
            <w:gridCol w:w="2070"/>
            <w:gridCol w:w="1800"/>
            <w:gridCol w:w="1890"/>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Company</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Position</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w:t>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Jordan C. Nwabuike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InSIST Global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 Provider)</w:t>
            </w:r>
          </w:p>
        </w:tc>
        <w:tc>
          <w:tcPr>
            <w:tcBorders>
              <w:left w:color="000000" w:space="0" w:sz="4" w:val="single"/>
              <w:bottom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Software Engineer Intern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black"/>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6th November, 2023</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B">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C">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D">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C">
      <w:pPr>
        <w:rPr/>
      </w:pPr>
      <w:r w:rsidDel="00000000" w:rsidR="00000000" w:rsidRPr="00000000">
        <w:rPr>
          <w:rFonts w:ascii="Times New Roman" w:cs="Times New Roman" w:eastAsia="Times New Roman" w:hAnsi="Times New Roman"/>
          <w:rtl w:val="0"/>
        </w:rPr>
        <w:t xml:space="preserve">This document should be used after a client has confirmed interest in purchasing an InSIST software Package. Use this document to collect all requirements (including customizations). It will gauge the level of work to be conducted and its content will be used for contract signing </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E">
      <w:pPr>
        <w:rPr>
          <w:i w:val="1"/>
        </w:rPr>
      </w:pPr>
      <w:r w:rsidDel="00000000" w:rsidR="00000000" w:rsidRPr="00000000">
        <w:rPr>
          <w:i w:val="1"/>
          <w:rtl w:val="0"/>
        </w:rPr>
        <w:t xml:space="preserve">List any documents, site or individuals to which this SRS refers (such as contracts and PID). Provide enough information so that the reader could access a copy of each reference, including title, description and document reference number.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645.0" w:type="dxa"/>
        <w:jc w:val="left"/>
        <w:tblLayout w:type="fixed"/>
        <w:tblLook w:val="0000"/>
      </w:tblPr>
      <w:tblGrid>
        <w:gridCol w:w="2430"/>
        <w:gridCol w:w="5490"/>
        <w:gridCol w:w="1725"/>
        <w:tblGridChange w:id="0">
          <w:tblGrid>
            <w:gridCol w:w="2430"/>
            <w:gridCol w:w="5490"/>
            <w:gridCol w:w="1725"/>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Name/Title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66ffff"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 Documentation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This document provides detailed information on how to use the OpenWeatherMap API to retrieve weather data. The API is used as the primary data source for our weather app.</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 Documentation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 a short description of the software to be deployed;  its purpose, the problem being addressed, and  relevant client benefits.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Solution: Weather Ap</w:t>
      </w:r>
      <w:r w:rsidDel="00000000" w:rsidR="00000000" w:rsidRPr="00000000">
        <w:rPr>
          <w:rFonts w:ascii="Times New Roman" w:cs="Times New Roman" w:eastAsia="Times New Roman" w:hAnsi="Times New Roman"/>
          <w:b w:val="1"/>
          <w:rtl w:val="0"/>
        </w:rPr>
        <w:t xml:space="preserve">p</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Description: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921.0" w:type="dxa"/>
        <w:jc w:val="left"/>
        <w:tblInd w:w="-1.0000000000000053" w:type="dxa"/>
        <w:tblLayout w:type="fixed"/>
        <w:tblLook w:val="0000"/>
      </w:tblPr>
      <w:tblGrid>
        <w:gridCol w:w="9921"/>
        <w:tblGridChange w:id="0">
          <w:tblGrid>
            <w:gridCol w:w="99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they need the system?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check weather conditions easily from their present location without passing through the stress of</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manually searching for weather updates or relying on multiple sources for accurate and up-to-date weather information.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current process constraints/limitations they would want to change?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want to change the current process constraints and limitations, which include the inconvenience of wasting time checking multiple websites or apps for weather information. Additionally, they want to eliminate the need to manually switch to a different location to obtain specific weather conditions.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users and how many?</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w:t>
            </w:r>
            <w:r w:rsidDel="00000000" w:rsidR="00000000" w:rsidRPr="00000000">
              <w:rPr>
                <w:rFonts w:ascii="Times New Roman" w:cs="Times New Roman" w:eastAsia="Times New Roman" w:hAnsi="Times New Roman"/>
                <w:rtl w:val="0"/>
              </w:rPr>
              <w:t xml:space="preserve"> customers who need weather updates for their daily activities.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they intend to achieve from the system?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seek a system that provides convenience, location precision, a user-friendly interface, reliability, and efficiency in accessing up-to-date and accurate weather information.</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the solution solve the clients issues?  (this is for internal use)</w:t>
            </w:r>
          </w:p>
        </w:tc>
      </w:tr>
      <w:tr>
        <w:trPr>
          <w:cantSplit w:val="0"/>
          <w:tblHeader w:val="0"/>
        </w:trPr>
        <w:tc>
          <w:tcPr>
            <w:tcBorders>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Yes. The solution effectively addresses the clients’ issues by offering a user-friendly, efficient system with convenience, location precision, and reliable access to accurate, up-to-date weather information, aligning with client’s goals.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needed to improve system to meet clients goal (this is for internal use)</w:t>
            </w:r>
          </w:p>
        </w:tc>
      </w:tr>
      <w:tr>
        <w:trPr>
          <w:cantSplit w:val="0"/>
          <w:tblHeader w:val="0"/>
        </w:trPr>
        <w:tc>
          <w:tcPr>
            <w:tcBorders>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enhance the system to meet the clients' goals, consider actions such as expanding user customization, integrating more data sources, providing user education, and optimizing performance.</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7">
      <w:pPr>
        <w:pStyle w:val="Heading2"/>
        <w:numPr>
          <w:ilvl w:val="1"/>
          <w:numId w:val="1"/>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 a high level summary list on the major functions of the software to identify the groups of related requirements. </w:t>
      </w:r>
    </w:p>
    <w:p w:rsidR="00000000" w:rsidDel="00000000" w:rsidP="00000000" w:rsidRDefault="00000000" w:rsidRPr="00000000" w14:paraId="00000069">
      <w:pPr>
        <w:pStyle w:val="Heading2"/>
        <w:numPr>
          <w:ilvl w:val="1"/>
          <w:numId w:val="1"/>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section shows the expected system users and their characteristics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9975.0" w:type="dxa"/>
        <w:jc w:val="left"/>
        <w:tblLayout w:type="fixed"/>
        <w:tblLook w:val="0000"/>
      </w:tblPr>
      <w:tblGrid>
        <w:gridCol w:w="3690"/>
        <w:gridCol w:w="6285"/>
        <w:tblGridChange w:id="0">
          <w:tblGrid>
            <w:gridCol w:w="3690"/>
            <w:gridCol w:w="62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Description: Open </w:t>
            </w: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everyone to access</w:t>
            </w:r>
          </w:p>
        </w:tc>
      </w:tr>
      <w:tr>
        <w:trPr>
          <w:cantSplit w:val="0"/>
          <w:tblHeader w:val="0"/>
        </w:trPr>
        <w:tc>
          <w:tcPr>
            <w:tcBorders>
              <w:left w:color="000000" w:space="0" w:sz="4" w:val="single"/>
              <w:bottom w:color="000000" w:space="0" w:sz="4" w:val="single"/>
            </w:tcBorders>
            <w:shd w:fill="66ffff"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attribute</w:t>
            </w:r>
          </w:p>
        </w:tc>
        <w:tc>
          <w:tcPr>
            <w:tcBorders>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constraints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Ability to check accurate weather conditions without going through the manual route.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Expectation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be able to view weather conditions from a comfort zone.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experience level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Being able to surf the Internet/web browser.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System use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As much as you can.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to </w:t>
            </w:r>
            <w:r w:rsidDel="00000000" w:rsidR="00000000" w:rsidRPr="00000000">
              <w:rPr>
                <w:rFonts w:ascii="Times New Roman" w:cs="Times New Roman" w:eastAsia="Times New Roman" w:hAnsi="Times New Roman"/>
                <w:rtl w:val="0"/>
              </w:rPr>
              <w:t xml:space="preserve">use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 But for easy accessibility to the future or present weather information, yes, it’s mandatory.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users in class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required / received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 training required. Just the ability to surf the internet and web browser.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 tasks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Classification: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Description: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constraints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Expectation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experience level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System use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to use system?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users in class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required / received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 tasks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4">
      <w:pPr>
        <w:pStyle w:val="Heading2"/>
        <w:numPr>
          <w:ilvl w:val="1"/>
          <w:numId w:val="1"/>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Current Client Status</w:t>
      </w:r>
    </w:p>
    <w:tbl>
      <w:tblPr>
        <w:tblStyle w:val="Table5"/>
        <w:tblW w:w="9921.0" w:type="dxa"/>
        <w:jc w:val="left"/>
        <w:tblInd w:w="-1.0000000000000053" w:type="dxa"/>
        <w:tblLayout w:type="fixed"/>
        <w:tblLook w:val="0000"/>
      </w:tblPr>
      <w:tblGrid>
        <w:gridCol w:w="9921"/>
        <w:tblGridChange w:id="0">
          <w:tblGrid>
            <w:gridCol w:w="99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Main work-flow currently in use by the customer to perform the software tasks</w:t>
            </w:r>
          </w:p>
        </w:tc>
      </w:tr>
      <w:tr>
        <w:trPr>
          <w:cantSplit w:val="0"/>
          <w:trHeight w:val="72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Manually check weather information by viewing the cloud's condition or by contacting a person in another geographic zone in order to know the weather situation in that zone.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Are the Staff willing to use a software solution? (Yes/No)\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0"/>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Do you have the infrastructure needed to adopt a new system (i.e computers and wifi)? (Yes/No)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pStyle w:val="Heading2"/>
        <w:numPr>
          <w:ilvl w:val="1"/>
          <w:numId w:val="1"/>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Describe the environment in which the software should operate (the hardware platform, operating system/browser, hosting option).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1"/>
          <w:numId w:val="1"/>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Describe any issues that will limit the options available to the developers such as interfaces to other applications, language requirements, deployment options or any assumed factors</w:t>
      </w:r>
    </w:p>
    <w:p w:rsidR="00000000" w:rsidDel="00000000" w:rsidP="00000000" w:rsidRDefault="00000000" w:rsidRPr="00000000" w14:paraId="000000A2">
      <w:pPr>
        <w:pStyle w:val="Heading1"/>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3 System Features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the system features, its description and the functional requirements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6"/>
        <w:tblW w:w="9648.0" w:type="dxa"/>
        <w:jc w:val="left"/>
        <w:tblLayout w:type="fixed"/>
        <w:tblLook w:val="0000"/>
      </w:tblPr>
      <w:tblGrid>
        <w:gridCol w:w="4823"/>
        <w:gridCol w:w="4825"/>
        <w:tblGridChange w:id="0">
          <w:tblGrid>
            <w:gridCol w:w="4823"/>
            <w:gridCol w:w="482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Accurate Weather Data Source.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User-friendly Interface for users.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using Next.js and TypeScript Tech stacks.</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Ability to search for weather conditions in another zone.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using hooks in React to perform the function.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ind w:left="0" w:firstLine="0"/>
        <w:rPr>
          <w:rFonts w:ascii="Times New Roman" w:cs="Times New Roman" w:eastAsia="Times New Roman" w:hAnsi="Times New Roman"/>
          <w:sz w:val="36"/>
          <w:szCs w:val="36"/>
        </w:rPr>
      </w:pPr>
      <w:bookmarkStart w:colFirst="0" w:colLast="0" w:name="_3rdcrjn" w:id="11"/>
      <w:bookmarkEnd w:id="11"/>
      <w:r w:rsidDel="00000000" w:rsidR="00000000" w:rsidRPr="00000000">
        <w:rPr>
          <w:rFonts w:ascii="Times New Roman" w:cs="Times New Roman" w:eastAsia="Times New Roman" w:hAnsi="Times New Roman"/>
          <w:sz w:val="36"/>
          <w:szCs w:val="36"/>
          <w:rtl w:val="0"/>
        </w:rPr>
        <w:t xml:space="preserve">4 Other Requirements</w:t>
      </w:r>
    </w:p>
    <w:p w:rsidR="00000000" w:rsidDel="00000000" w:rsidP="00000000" w:rsidRDefault="00000000" w:rsidRPr="00000000" w14:paraId="000000B7">
      <w:pPr>
        <w:pStyle w:val="Heading3"/>
        <w:ind w:left="0" w:firstLine="0"/>
        <w:rPr>
          <w:b w:val="1"/>
          <w:i w:val="0"/>
          <w:u w:val="none"/>
        </w:rPr>
      </w:pPr>
      <w:bookmarkStart w:colFirst="0" w:colLast="0" w:name="_26in1rg" w:id="12"/>
      <w:bookmarkEnd w:id="12"/>
      <w:r w:rsidDel="00000000" w:rsidR="00000000" w:rsidRPr="00000000">
        <w:rPr>
          <w:b w:val="1"/>
          <w:i w:val="0"/>
          <w:u w:val="none"/>
          <w:rtl w:val="0"/>
        </w:rPr>
        <w:t xml:space="preserve">4.1 Reports &amp; Charts</w:t>
      </w:r>
    </w:p>
    <w:p w:rsidR="00000000" w:rsidDel="00000000" w:rsidP="00000000" w:rsidRDefault="00000000" w:rsidRPr="00000000" w14:paraId="000000B8">
      <w:pPr>
        <w:rPr/>
      </w:pPr>
      <w:r w:rsidDel="00000000" w:rsidR="00000000" w:rsidRPr="00000000">
        <w:rPr>
          <w:rtl w:val="0"/>
        </w:rPr>
        <w:t xml:space="preserve">Provide a list of all reports and charts required by Client – specify if report design is provided by developer or Client</w:t>
      </w:r>
    </w:p>
    <w:p w:rsidR="00000000" w:rsidDel="00000000" w:rsidP="00000000" w:rsidRDefault="00000000" w:rsidRPr="00000000" w14:paraId="000000B9">
      <w:pPr>
        <w:rPr/>
      </w:pPr>
      <w:r w:rsidDel="00000000" w:rsidR="00000000" w:rsidRPr="00000000">
        <w:rPr>
          <w:rtl w:val="0"/>
        </w:rPr>
      </w:r>
    </w:p>
    <w:tbl>
      <w:tblPr>
        <w:tblStyle w:val="Table7"/>
        <w:tblW w:w="9648.0" w:type="dxa"/>
        <w:jc w:val="left"/>
        <w:tblLayout w:type="fixed"/>
        <w:tblLook w:val="0000"/>
      </w:tblPr>
      <w:tblGrid>
        <w:gridCol w:w="2412"/>
        <w:gridCol w:w="2411"/>
        <w:gridCol w:w="2412"/>
        <w:gridCol w:w="2413"/>
        <w:tblGridChange w:id="0">
          <w:tblGrid>
            <w:gridCol w:w="2412"/>
            <w:gridCol w:w="2411"/>
            <w:gridCol w:w="2412"/>
            <w:gridCol w:w="2413"/>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 </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Source</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2"/>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Chart</w:t>
            </w:r>
          </w:p>
        </w:tc>
        <w:tc>
          <w:tcPr>
            <w:tcBorders>
              <w:left w:color="000000" w:space="0" w:sz="4" w:val="single"/>
              <w:bottom w:color="000000" w:space="0" w:sz="4"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pStyle w:val="Heading3"/>
        <w:ind w:left="0" w:firstLine="0"/>
        <w:rPr>
          <w:i w:val="0"/>
        </w:rPr>
      </w:pPr>
      <w:bookmarkStart w:colFirst="0" w:colLast="0" w:name="_lnxbz9" w:id="13"/>
      <w:bookmarkEnd w:id="13"/>
      <w:r w:rsidDel="00000000" w:rsidR="00000000" w:rsidRPr="00000000">
        <w:rPr>
          <w:i w:val="0"/>
          <w:rtl w:val="0"/>
        </w:rPr>
        <w:t xml:space="preserve">4.2 User Documentation/Support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the user documentation (user manuals, on-line help, and tutorials) that will be delivered  along with the software.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User Classification is the user group or job family e.g Clerk, Front desk staff, cashier etc</w:t>
      </w:r>
    </w:p>
  </w:footnote>
  <w:footnote w:id="1">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Functional requirements describes what the system is expected to do. It also explains how the system should react to particular inputs ; e.g the feature is to automate payroll and the system requirements includes allowing user to insert payroll deductions, loans and request etc </w:t>
      </w:r>
    </w:p>
  </w:footnote>
  <w:footnote w:id="2">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Design source is the individual providing the design or format of the proposed documentation. Customized report designs will be provided by the Client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sz w:val="24"/>
        <w:szCs w:val="24"/>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right="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center"/>
    </w:pPr>
    <w:rPr>
      <w:rFonts w:ascii="Arial" w:cs="Arial" w:eastAsia="Arial" w:hAnsi="Arial"/>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