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9A2" w:rsidRPr="00497CB0" w:rsidRDefault="004569A2" w:rsidP="004569A2">
      <w:pPr>
        <w:jc w:val="center"/>
        <w:rPr>
          <w:rFonts w:asciiTheme="minorEastAsia" w:hAnsiTheme="minorEastAsia"/>
        </w:rPr>
      </w:pPr>
      <w:r w:rsidRPr="00497CB0">
        <w:rPr>
          <w:rFonts w:asciiTheme="minorEastAsia" w:hAnsiTheme="minorEastAsia" w:hint="eastAsia"/>
        </w:rPr>
        <w:t>讨论报告</w:t>
      </w:r>
    </w:p>
    <w:p w:rsidR="004569A2" w:rsidRPr="00497CB0" w:rsidRDefault="004569A2" w:rsidP="004569A2">
      <w:pPr>
        <w:jc w:val="center"/>
        <w:rPr>
          <w:rFonts w:asciiTheme="minorEastAsia" w:hAnsiTheme="minorEastAsia" w:hint="eastAsia"/>
        </w:rPr>
      </w:pPr>
      <w:r w:rsidRPr="00497CB0">
        <w:rPr>
          <w:rFonts w:asciiTheme="minorEastAsia" w:hAnsiTheme="minorEastAsia" w:hint="eastAsia"/>
        </w:rPr>
        <w:t>3180103772</w:t>
      </w:r>
      <w:r w:rsidRPr="00497CB0">
        <w:rPr>
          <w:rFonts w:asciiTheme="minorEastAsia" w:hAnsiTheme="minorEastAsia"/>
        </w:rPr>
        <w:t xml:space="preserve"> </w:t>
      </w:r>
      <w:r w:rsidRPr="00497CB0">
        <w:rPr>
          <w:rFonts w:asciiTheme="minorEastAsia" w:hAnsiTheme="minorEastAsia" w:hint="eastAsia"/>
        </w:rPr>
        <w:t>张溢弛 323</w:t>
      </w:r>
      <w:r w:rsidRPr="00497CB0">
        <w:rPr>
          <w:rFonts w:asciiTheme="minorEastAsia" w:hAnsiTheme="minorEastAsia"/>
        </w:rPr>
        <w:t xml:space="preserve"> </w:t>
      </w:r>
      <w:r w:rsidRPr="00497CB0">
        <w:rPr>
          <w:rFonts w:asciiTheme="minorEastAsia" w:hAnsiTheme="minorEastAsia" w:hint="eastAsia"/>
        </w:rPr>
        <w:t>第三组</w:t>
      </w:r>
    </w:p>
    <w:p w:rsidR="0066165A" w:rsidRPr="00497CB0" w:rsidRDefault="00497CB0">
      <w:pPr>
        <w:rPr>
          <w:rFonts w:asciiTheme="minorEastAsia" w:hAnsiTheme="minorEastAsia"/>
        </w:rPr>
      </w:pPr>
      <w:r w:rsidRPr="00497CB0">
        <w:rPr>
          <w:rFonts w:asciiTheme="minorEastAsia" w:hAnsiTheme="minorEastAsia" w:hint="eastAsia"/>
        </w:rPr>
        <w:t>1</w:t>
      </w:r>
      <w:r w:rsidR="00B3724B" w:rsidRPr="00497CB0">
        <w:rPr>
          <w:rFonts w:asciiTheme="minorEastAsia" w:hAnsiTheme="minorEastAsia" w:hint="eastAsia"/>
        </w:rPr>
        <w:t>.</w:t>
      </w:r>
      <w:r w:rsidR="00B3724B" w:rsidRPr="00497CB0">
        <w:rPr>
          <w:rFonts w:asciiTheme="minorEastAsia" w:hAnsiTheme="minorEastAsia"/>
        </w:rPr>
        <w:t>LED</w:t>
      </w:r>
      <w:r w:rsidR="00B3724B" w:rsidRPr="00497CB0">
        <w:rPr>
          <w:rFonts w:asciiTheme="minorEastAsia" w:hAnsiTheme="minorEastAsia" w:hint="eastAsia"/>
        </w:rPr>
        <w:t>照明的优点在哪里？是不是没有缺点？</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1</w:t>
      </w:r>
      <w:r w:rsidRPr="00497CB0">
        <w:rPr>
          <w:rFonts w:asciiTheme="minorEastAsia" w:hAnsiTheme="minorEastAsia" w:cs="Arial"/>
          <w:color w:val="333333"/>
          <w:kern w:val="0"/>
          <w:szCs w:val="21"/>
        </w:rPr>
        <w:t>)节约能源：LED的光谱几乎全部集中于可见光频段，其发光效率可达80―90%。有人还预测，未来的LED寿命上限将无穷大</w:t>
      </w:r>
      <w:r w:rsidRPr="00497CB0">
        <w:rPr>
          <w:rFonts w:asciiTheme="minorEastAsia" w:hAnsiTheme="minorEastAsia" w:cs="Arial" w:hint="eastAsia"/>
          <w:color w:val="333333"/>
          <w:kern w:val="0"/>
          <w:szCs w:val="21"/>
        </w:rPr>
        <w:t>。</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2</w:t>
      </w:r>
      <w:r w:rsidRPr="00497CB0">
        <w:rPr>
          <w:rFonts w:asciiTheme="minorEastAsia" w:hAnsiTheme="minorEastAsia" w:cs="Arial"/>
          <w:color w:val="333333"/>
          <w:kern w:val="0"/>
          <w:szCs w:val="21"/>
        </w:rPr>
        <w:t>)安全环保：LED的工作电压低，多为1.4―3V;普通LED工作电流仅为10mA，超高亮度的也不过1A。LED在生产过程中不要添加“汞”，也不需要充气，不需要玻璃外壳，抗冲击性好，抗震性好，不易破碎，便于运输，非常环保，被称为</w:t>
      </w:r>
      <w:proofErr w:type="gramStart"/>
      <w:r w:rsidRPr="00497CB0">
        <w:rPr>
          <w:rFonts w:asciiTheme="minorEastAsia" w:hAnsiTheme="minorEastAsia" w:cs="Arial"/>
          <w:color w:val="333333"/>
          <w:kern w:val="0"/>
          <w:szCs w:val="21"/>
        </w:rPr>
        <w:t>”</w:t>
      </w:r>
      <w:proofErr w:type="gramEnd"/>
      <w:r w:rsidRPr="00497CB0">
        <w:rPr>
          <w:rFonts w:asciiTheme="minorEastAsia" w:hAnsiTheme="minorEastAsia" w:cs="Arial"/>
          <w:color w:val="333333"/>
          <w:kern w:val="0"/>
          <w:szCs w:val="21"/>
        </w:rPr>
        <w:t>绿色能源</w:t>
      </w:r>
      <w:proofErr w:type="gramStart"/>
      <w:r w:rsidRPr="00497CB0">
        <w:rPr>
          <w:rFonts w:asciiTheme="minorEastAsia" w:hAnsiTheme="minorEastAsia" w:cs="Arial"/>
          <w:color w:val="333333"/>
          <w:kern w:val="0"/>
          <w:szCs w:val="21"/>
        </w:rPr>
        <w:t>”</w:t>
      </w:r>
      <w:proofErr w:type="gramEnd"/>
      <w:r w:rsidRPr="00497CB0">
        <w:rPr>
          <w:rFonts w:asciiTheme="minorEastAsia" w:hAnsiTheme="minorEastAsia" w:cs="Arial"/>
          <w:color w:val="333333"/>
          <w:kern w:val="0"/>
          <w:szCs w:val="21"/>
        </w:rPr>
        <w:t>。</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3</w:t>
      </w:r>
      <w:r w:rsidRPr="00497CB0">
        <w:rPr>
          <w:rFonts w:asciiTheme="minorEastAsia" w:hAnsiTheme="minorEastAsia" w:cs="Arial"/>
          <w:color w:val="333333"/>
          <w:kern w:val="0"/>
          <w:szCs w:val="21"/>
        </w:rPr>
        <w:t>)使用寿命长：LED体积小、重量轻，外壳为环氧树脂封装，不仅可以保护内部芯片，还具有透光聚光的能力。LED使用寿命普遍在5万―10万小时之间，因为LED是半导体器件,即使是频繁的开关，也不会影响到使用寿命。当今家用照明主要使用的是白炽灯、荧光灯及节能荧光灯。</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4</w:t>
      </w:r>
      <w:r w:rsidRPr="00497CB0">
        <w:rPr>
          <w:rFonts w:asciiTheme="minorEastAsia" w:hAnsiTheme="minorEastAsia" w:cs="Arial"/>
          <w:color w:val="333333"/>
          <w:kern w:val="0"/>
          <w:szCs w:val="21"/>
        </w:rPr>
        <w:t>)响应速度快：LED的响应频率与注入少数载流子的寿命有关，如GaAs材料制成的LED，其</w:t>
      </w:r>
      <w:r w:rsidRPr="00497CB0">
        <w:rPr>
          <w:rFonts w:asciiTheme="minorEastAsia" w:hAnsiTheme="minorEastAsia" w:cs="Arial" w:hint="eastAsia"/>
          <w:color w:val="333333"/>
          <w:kern w:val="0"/>
          <w:szCs w:val="21"/>
        </w:rPr>
        <w:t>载流子寿命</w:t>
      </w:r>
      <w:r w:rsidRPr="00497CB0">
        <w:rPr>
          <w:rFonts w:asciiTheme="minorEastAsia" w:hAnsiTheme="minorEastAsia" w:cs="Arial"/>
          <w:color w:val="333333"/>
          <w:kern w:val="0"/>
          <w:szCs w:val="21"/>
        </w:rPr>
        <w:t>一般在1―10ns 范围内，则响应频率约为16―160MHz，这样高的响应频率对于显示6.5MHz的视频信号来说已经足够了，这也是实现视频 LED大屏幕的关键因素之一。</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 xml:space="preserve"> (</w:t>
      </w:r>
      <w:r w:rsidRPr="00497CB0">
        <w:rPr>
          <w:rFonts w:asciiTheme="minorEastAsia" w:hAnsiTheme="minorEastAsia" w:cs="Arial" w:hint="eastAsia"/>
          <w:color w:val="333333"/>
          <w:kern w:val="0"/>
          <w:szCs w:val="21"/>
        </w:rPr>
        <w:t>5</w:t>
      </w:r>
      <w:r w:rsidRPr="00497CB0">
        <w:rPr>
          <w:rFonts w:asciiTheme="minorEastAsia" w:hAnsiTheme="minorEastAsia" w:cs="Arial"/>
          <w:color w:val="333333"/>
          <w:kern w:val="0"/>
          <w:szCs w:val="21"/>
        </w:rPr>
        <w:t>)发光效率高</w:t>
      </w:r>
      <w:r w:rsidRPr="00497CB0">
        <w:rPr>
          <w:rFonts w:asciiTheme="minorEastAsia" w:hAnsiTheme="minorEastAsia" w:cs="Arial" w:hint="eastAsia"/>
          <w:color w:val="333333"/>
          <w:kern w:val="0"/>
          <w:szCs w:val="21"/>
        </w:rPr>
        <w:t>：</w:t>
      </w:r>
      <w:r w:rsidRPr="00497CB0">
        <w:rPr>
          <w:rFonts w:asciiTheme="minorEastAsia" w:hAnsiTheme="minorEastAsia" w:cs="Arial"/>
          <w:color w:val="333333"/>
          <w:kern w:val="0"/>
          <w:szCs w:val="21"/>
        </w:rPr>
        <w:t>LED的光效经改善后可达到50―200lm/w，且光的单色性好、光谱窄，无需过滤就可直接发出有色可见光。</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6</w:t>
      </w:r>
      <w:r w:rsidRPr="00497CB0">
        <w:rPr>
          <w:rFonts w:asciiTheme="minorEastAsia" w:hAnsiTheme="minorEastAsia" w:cs="Arial"/>
          <w:color w:val="333333"/>
          <w:kern w:val="0"/>
          <w:szCs w:val="21"/>
        </w:rPr>
        <w:t>)LED元件的体积小：更加便于各种设备的布置和设计，而且能够更好地实现夜景照明中“只见灯光不见光源”的效果。</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7</w:t>
      </w:r>
      <w:r w:rsidRPr="00497CB0">
        <w:rPr>
          <w:rFonts w:asciiTheme="minorEastAsia" w:hAnsiTheme="minorEastAsia" w:cs="Arial"/>
          <w:color w:val="333333"/>
          <w:kern w:val="0"/>
          <w:szCs w:val="21"/>
        </w:rPr>
        <w:t>)LED光线能量集中度高：集中在较小的波长窗口内，纯度高。</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8</w:t>
      </w:r>
      <w:r w:rsidRPr="00497CB0">
        <w:rPr>
          <w:rFonts w:asciiTheme="minorEastAsia" w:hAnsiTheme="minorEastAsia" w:cs="Arial"/>
          <w:color w:val="333333"/>
          <w:kern w:val="0"/>
          <w:szCs w:val="21"/>
        </w:rPr>
        <w:t>)LED发光指向性强：亮度衰减比传统光源低很多。</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9</w:t>
      </w:r>
      <w:r w:rsidRPr="00497CB0">
        <w:rPr>
          <w:rFonts w:asciiTheme="minorEastAsia" w:hAnsiTheme="minorEastAsia" w:cs="Arial"/>
          <w:color w:val="333333"/>
          <w:kern w:val="0"/>
          <w:szCs w:val="21"/>
        </w:rPr>
        <w:t>)LED低压直流电即可驱动：具有负载小、干扰弱的优点,对使用环境要求较低。</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10</w:t>
      </w:r>
      <w:r w:rsidRPr="00497CB0">
        <w:rPr>
          <w:rFonts w:asciiTheme="minorEastAsia" w:hAnsiTheme="minorEastAsia" w:cs="Arial"/>
          <w:color w:val="333333"/>
          <w:kern w:val="0"/>
          <w:szCs w:val="21"/>
        </w:rPr>
        <w:t>)可较好控制发光光谱组成：从而能够很好地用于博物馆以及展览馆中的局部或重点照明。</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11</w:t>
      </w:r>
      <w:r w:rsidRPr="00497CB0">
        <w:rPr>
          <w:rFonts w:asciiTheme="minorEastAsia" w:hAnsiTheme="minorEastAsia" w:cs="Arial"/>
          <w:color w:val="333333"/>
          <w:kern w:val="0"/>
          <w:szCs w:val="21"/>
        </w:rPr>
        <w:t>)可控制半导体发光层、半导体材料禁止带幅的大小：从而发出各种颜色的光线，且彩度更高。</w:t>
      </w:r>
    </w:p>
    <w:p w:rsidR="00B3724B" w:rsidRPr="00497CB0" w:rsidRDefault="00B3724B" w:rsidP="00B3724B">
      <w:pPr>
        <w:widowControl/>
        <w:shd w:val="clear" w:color="auto" w:fill="FFFFFF"/>
        <w:spacing w:line="360" w:lineRule="atLeast"/>
        <w:ind w:firstLine="480"/>
        <w:jc w:val="left"/>
        <w:rPr>
          <w:rFonts w:asciiTheme="minorEastAsia" w:hAnsiTheme="minorEastAsia" w:cs="Arial"/>
          <w:color w:val="333333"/>
          <w:kern w:val="0"/>
          <w:szCs w:val="21"/>
        </w:rPr>
      </w:pPr>
      <w:r w:rsidRPr="00497CB0">
        <w:rPr>
          <w:rFonts w:asciiTheme="minorEastAsia" w:hAnsiTheme="minorEastAsia" w:cs="Arial"/>
          <w:color w:val="333333"/>
          <w:kern w:val="0"/>
          <w:szCs w:val="21"/>
        </w:rPr>
        <w:t>(</w:t>
      </w:r>
      <w:r w:rsidRPr="00497CB0">
        <w:rPr>
          <w:rFonts w:asciiTheme="minorEastAsia" w:hAnsiTheme="minorEastAsia" w:cs="Arial" w:hint="eastAsia"/>
          <w:color w:val="333333"/>
          <w:kern w:val="0"/>
          <w:szCs w:val="21"/>
        </w:rPr>
        <w:t>12</w:t>
      </w:r>
      <w:r w:rsidRPr="00497CB0">
        <w:rPr>
          <w:rFonts w:asciiTheme="minorEastAsia" w:hAnsiTheme="minorEastAsia" w:cs="Arial"/>
          <w:color w:val="333333"/>
          <w:kern w:val="0"/>
          <w:szCs w:val="21"/>
        </w:rPr>
        <w:t>)显色性高：不会对人的眼睛造成伤害。</w:t>
      </w:r>
    </w:p>
    <w:p w:rsidR="00B3724B" w:rsidRPr="00497CB0" w:rsidRDefault="00B3724B" w:rsidP="00B3724B">
      <w:pPr>
        <w:pStyle w:val="a4"/>
        <w:shd w:val="clear" w:color="auto" w:fill="FFFFFF"/>
        <w:spacing w:before="0" w:beforeAutospacing="0" w:after="0" w:afterAutospacing="0"/>
        <w:rPr>
          <w:rFonts w:asciiTheme="minorEastAsia" w:eastAsiaTheme="minorEastAsia" w:hAnsiTheme="minorEastAsia"/>
          <w:color w:val="333333"/>
          <w:sz w:val="21"/>
          <w:szCs w:val="21"/>
        </w:rPr>
      </w:pPr>
      <w:r w:rsidRPr="00497CB0">
        <w:rPr>
          <w:rFonts w:asciiTheme="minorEastAsia" w:eastAsiaTheme="minorEastAsia" w:hAnsiTheme="minorEastAsia" w:cs="Arial" w:hint="eastAsia"/>
          <w:color w:val="333333"/>
          <w:sz w:val="21"/>
          <w:szCs w:val="21"/>
        </w:rPr>
        <w:t>L</w:t>
      </w:r>
      <w:r w:rsidRPr="00497CB0">
        <w:rPr>
          <w:rFonts w:asciiTheme="minorEastAsia" w:eastAsiaTheme="minorEastAsia" w:hAnsiTheme="minorEastAsia" w:cs="Arial"/>
          <w:color w:val="333333"/>
          <w:sz w:val="21"/>
          <w:szCs w:val="21"/>
        </w:rPr>
        <w:t>ED</w:t>
      </w:r>
      <w:r w:rsidRPr="00497CB0">
        <w:rPr>
          <w:rFonts w:asciiTheme="minorEastAsia" w:eastAsiaTheme="minorEastAsia" w:hAnsiTheme="minorEastAsia" w:cs="Arial" w:hint="eastAsia"/>
          <w:color w:val="333333"/>
          <w:sz w:val="21"/>
          <w:szCs w:val="21"/>
        </w:rPr>
        <w:t>照明的缺点：</w:t>
      </w:r>
    </w:p>
    <w:p w:rsidR="00B3724B" w:rsidRPr="00497CB0" w:rsidRDefault="00B3724B" w:rsidP="00B3724B">
      <w:pPr>
        <w:pStyle w:val="a4"/>
        <w:shd w:val="clear" w:color="auto" w:fill="FFFFFF"/>
        <w:spacing w:before="0" w:beforeAutospacing="0" w:after="0" w:afterAutospacing="0"/>
        <w:ind w:firstLineChars="200" w:firstLine="420"/>
        <w:rPr>
          <w:rFonts w:asciiTheme="minorEastAsia" w:eastAsiaTheme="minorEastAsia" w:hAnsiTheme="minorEastAsia"/>
          <w:color w:val="333333"/>
          <w:sz w:val="21"/>
          <w:szCs w:val="21"/>
        </w:rPr>
      </w:pPr>
      <w:r w:rsidRPr="00497CB0">
        <w:rPr>
          <w:rFonts w:asciiTheme="minorEastAsia" w:eastAsiaTheme="minorEastAsia" w:hAnsiTheme="minorEastAsia" w:hint="eastAsia"/>
          <w:color w:val="333333"/>
          <w:sz w:val="21"/>
          <w:szCs w:val="21"/>
        </w:rPr>
        <w:t>1.</w:t>
      </w:r>
      <w:r w:rsidRPr="00497CB0">
        <w:rPr>
          <w:rFonts w:asciiTheme="minorEastAsia" w:eastAsiaTheme="minorEastAsia" w:hAnsiTheme="minorEastAsia"/>
          <w:color w:val="333333"/>
          <w:sz w:val="21"/>
          <w:szCs w:val="21"/>
        </w:rPr>
        <w:t>LED</w:t>
      </w:r>
      <w:r w:rsidRPr="00497CB0">
        <w:rPr>
          <w:rFonts w:asciiTheme="minorEastAsia" w:eastAsiaTheme="minorEastAsia" w:hAnsiTheme="minorEastAsia" w:hint="eastAsia"/>
          <w:color w:val="333333"/>
          <w:sz w:val="21"/>
          <w:szCs w:val="21"/>
        </w:rPr>
        <w:t>灯中含有大量有毒金属元素。LED灯中包含有锑、砷、铬、</w:t>
      </w:r>
      <w:proofErr w:type="gramStart"/>
      <w:r w:rsidRPr="00497CB0">
        <w:rPr>
          <w:rFonts w:asciiTheme="minorEastAsia" w:eastAsiaTheme="minorEastAsia" w:hAnsiTheme="minorEastAsia" w:hint="eastAsia"/>
          <w:color w:val="333333"/>
          <w:sz w:val="21"/>
          <w:szCs w:val="21"/>
        </w:rPr>
        <w:t>铅以及</w:t>
      </w:r>
      <w:proofErr w:type="gramEnd"/>
      <w:r w:rsidRPr="00497CB0">
        <w:rPr>
          <w:rFonts w:asciiTheme="minorEastAsia" w:eastAsiaTheme="minorEastAsia" w:hAnsiTheme="minorEastAsia" w:hint="eastAsia"/>
          <w:color w:val="333333"/>
          <w:sz w:val="21"/>
          <w:szCs w:val="21"/>
        </w:rPr>
        <w:t>其他多种金属元素。其中，部分LED灯的有毒元素含量已经超过了监管部门制定的标准。比如在低亮度红色LED灯中，研究人员</w:t>
      </w:r>
      <w:proofErr w:type="gramStart"/>
      <w:r w:rsidRPr="00497CB0">
        <w:rPr>
          <w:rFonts w:asciiTheme="minorEastAsia" w:eastAsiaTheme="minorEastAsia" w:hAnsiTheme="minorEastAsia" w:hint="eastAsia"/>
          <w:color w:val="333333"/>
          <w:sz w:val="21"/>
          <w:szCs w:val="21"/>
        </w:rPr>
        <w:t>发现其铅含量</w:t>
      </w:r>
      <w:proofErr w:type="gramEnd"/>
      <w:r w:rsidRPr="00497CB0">
        <w:rPr>
          <w:rFonts w:asciiTheme="minorEastAsia" w:eastAsiaTheme="minorEastAsia" w:hAnsiTheme="minorEastAsia" w:hint="eastAsia"/>
          <w:color w:val="333333"/>
          <w:sz w:val="21"/>
          <w:szCs w:val="21"/>
        </w:rPr>
        <w:t>超标达到8倍，镍含量也超标2.5倍。实际上在美国加州法律中，绝大多数LED灯都已经被明确定义为有毒垃圾，如果使用普通填埋的办法处理将会污染土壤和地下水。而如果LED灯破碎，还可能会对直接接触的人体健康造成损害。LED中的砷、铅、镍和</w:t>
      </w:r>
      <w:proofErr w:type="gramStart"/>
      <w:r w:rsidRPr="00497CB0">
        <w:rPr>
          <w:rFonts w:asciiTheme="minorEastAsia" w:eastAsiaTheme="minorEastAsia" w:hAnsiTheme="minorEastAsia" w:hint="eastAsia"/>
          <w:color w:val="333333"/>
          <w:sz w:val="21"/>
          <w:szCs w:val="21"/>
        </w:rPr>
        <w:t>铜元素对</w:t>
      </w:r>
      <w:proofErr w:type="gramEnd"/>
      <w:r w:rsidRPr="00497CB0">
        <w:rPr>
          <w:rFonts w:asciiTheme="minorEastAsia" w:eastAsiaTheme="minorEastAsia" w:hAnsiTheme="minorEastAsia" w:hint="eastAsia"/>
          <w:color w:val="333333"/>
          <w:sz w:val="21"/>
          <w:szCs w:val="21"/>
        </w:rPr>
        <w:t>人体和环境的影响最为严重。</w:t>
      </w:r>
    </w:p>
    <w:p w:rsidR="00B3724B" w:rsidRPr="00497CB0" w:rsidRDefault="00B3724B" w:rsidP="00B3724B">
      <w:pPr>
        <w:pStyle w:val="a4"/>
        <w:shd w:val="clear" w:color="auto" w:fill="FFFFFF"/>
        <w:spacing w:before="0" w:beforeAutospacing="0" w:after="0" w:afterAutospacing="0"/>
        <w:ind w:firstLineChars="200" w:firstLine="420"/>
        <w:rPr>
          <w:rFonts w:asciiTheme="minorEastAsia" w:eastAsiaTheme="minorEastAsia" w:hAnsiTheme="minorEastAsia"/>
          <w:color w:val="333333"/>
          <w:sz w:val="21"/>
          <w:szCs w:val="21"/>
        </w:rPr>
      </w:pPr>
      <w:r w:rsidRPr="00497CB0">
        <w:rPr>
          <w:rFonts w:asciiTheme="minorEastAsia" w:eastAsiaTheme="minorEastAsia" w:hAnsiTheme="minorEastAsia" w:hint="eastAsia"/>
          <w:color w:val="333333"/>
          <w:sz w:val="21"/>
          <w:szCs w:val="21"/>
        </w:rPr>
        <w:t>2.LED需要由于单个发光面比较窄，通常大规模集成在线路板上，形成一个比较大的发光源，由此会造成大量热量积累，有时会击穿电路板。所以LED灯的散热一定要好。</w:t>
      </w:r>
    </w:p>
    <w:p w:rsidR="00B3724B" w:rsidRPr="00497CB0" w:rsidRDefault="00B3724B" w:rsidP="00B3724B">
      <w:pPr>
        <w:pStyle w:val="a4"/>
        <w:shd w:val="clear" w:color="auto" w:fill="FFFFFF"/>
        <w:spacing w:before="0" w:beforeAutospacing="0" w:after="0" w:afterAutospacing="0"/>
        <w:ind w:firstLineChars="200" w:firstLine="420"/>
        <w:rPr>
          <w:rFonts w:asciiTheme="minorEastAsia" w:eastAsiaTheme="minorEastAsia" w:hAnsiTheme="minorEastAsia"/>
          <w:color w:val="333333"/>
          <w:sz w:val="21"/>
          <w:szCs w:val="21"/>
        </w:rPr>
      </w:pPr>
      <w:r w:rsidRPr="00497CB0">
        <w:rPr>
          <w:rFonts w:asciiTheme="minorEastAsia" w:eastAsiaTheme="minorEastAsia" w:hAnsiTheme="minorEastAsia" w:hint="eastAsia"/>
          <w:color w:val="333333"/>
          <w:sz w:val="21"/>
          <w:szCs w:val="21"/>
        </w:rPr>
        <w:t>3.对眼睛有害。人眼最不能接受的是蓝光和UV光(即紫外线光)，蓝光杀伤人眼活性细胞的能力是绿光的10倍，而UV光杀伤人眼活性细胞的能力又是蓝光的10倍，长期接触大量低波长的蓝光能大量杀伤人眼活性细胞，最终癌化形成斑块。而LED</w:t>
      </w:r>
      <w:hyperlink r:id="rId5" w:tgtFrame="_blank" w:history="1">
        <w:r w:rsidRPr="00497CB0">
          <w:rPr>
            <w:rStyle w:val="a3"/>
            <w:rFonts w:asciiTheme="minorEastAsia" w:eastAsiaTheme="minorEastAsia" w:hAnsiTheme="minorEastAsia" w:hint="eastAsia"/>
            <w:color w:val="3F88BF"/>
            <w:sz w:val="21"/>
            <w:szCs w:val="21"/>
          </w:rPr>
          <w:t>白光</w:t>
        </w:r>
      </w:hyperlink>
      <w:r w:rsidRPr="00497CB0">
        <w:rPr>
          <w:rFonts w:asciiTheme="minorEastAsia" w:eastAsiaTheme="minorEastAsia" w:hAnsiTheme="minorEastAsia" w:hint="eastAsia"/>
          <w:color w:val="333333"/>
          <w:sz w:val="21"/>
          <w:szCs w:val="21"/>
        </w:rPr>
        <w:t>形成主要是</w:t>
      </w:r>
      <w:r w:rsidRPr="00497CB0">
        <w:rPr>
          <w:rFonts w:asciiTheme="minorEastAsia" w:eastAsiaTheme="minorEastAsia" w:hAnsiTheme="minorEastAsia" w:hint="eastAsia"/>
          <w:color w:val="333333"/>
          <w:sz w:val="21"/>
          <w:szCs w:val="21"/>
        </w:rPr>
        <w:lastRenderedPageBreak/>
        <w:t>靠450-455NM波长蓝光激发荧光粉，其中波长越低击发能力越强，通常LED的波长出厂控制在500NM之内，即450-455NM，或455-460NM，属于伤害最强的区段，如果波长变大，那么激发荧光粉的能力就下降，效率降低。人们为了追求亮度，通常更会加强LED的蓝光强度，点灯时间越久，荧光粉衰减越快，进而导致人眼接触的蓝光波段的光照越强烈，从而对人眼造成伤害。L</w:t>
      </w:r>
      <w:r w:rsidRPr="00497CB0">
        <w:rPr>
          <w:rFonts w:asciiTheme="minorEastAsia" w:eastAsiaTheme="minorEastAsia" w:hAnsiTheme="minorEastAsia"/>
          <w:color w:val="333333"/>
          <w:sz w:val="21"/>
          <w:szCs w:val="21"/>
        </w:rPr>
        <w:t>ED</w:t>
      </w:r>
      <w:r w:rsidRPr="00497CB0">
        <w:rPr>
          <w:rFonts w:asciiTheme="minorEastAsia" w:eastAsiaTheme="minorEastAsia" w:hAnsiTheme="minorEastAsia" w:hint="eastAsia"/>
          <w:color w:val="333333"/>
          <w:sz w:val="21"/>
          <w:szCs w:val="21"/>
        </w:rPr>
        <w:t>灯的长时间使用容易使人头昏眼花。</w:t>
      </w:r>
    </w:p>
    <w:p w:rsidR="00B3724B" w:rsidRPr="00497CB0" w:rsidRDefault="00B3724B" w:rsidP="00B3724B">
      <w:pPr>
        <w:widowControl/>
        <w:shd w:val="clear" w:color="auto" w:fill="FFFFFF"/>
        <w:spacing w:line="360" w:lineRule="atLeast"/>
        <w:jc w:val="left"/>
        <w:rPr>
          <w:rFonts w:asciiTheme="minorEastAsia" w:hAnsiTheme="minorEastAsia" w:cs="Arial"/>
          <w:color w:val="333333"/>
          <w:kern w:val="0"/>
          <w:szCs w:val="21"/>
        </w:rPr>
      </w:pPr>
    </w:p>
    <w:p w:rsidR="00B3724B" w:rsidRPr="00497CB0" w:rsidRDefault="00497CB0">
      <w:pPr>
        <w:rPr>
          <w:rFonts w:asciiTheme="minorEastAsia" w:hAnsiTheme="minorEastAsia"/>
        </w:rPr>
      </w:pPr>
      <w:r w:rsidRPr="00497CB0">
        <w:rPr>
          <w:rFonts w:asciiTheme="minorEastAsia" w:hAnsiTheme="minorEastAsia" w:hint="eastAsia"/>
        </w:rPr>
        <w:t>2</w:t>
      </w:r>
      <w:r w:rsidR="00B3724B" w:rsidRPr="00497CB0">
        <w:rPr>
          <w:rFonts w:asciiTheme="minorEastAsia" w:hAnsiTheme="minorEastAsia" w:hint="eastAsia"/>
        </w:rPr>
        <w:t>想象一款未来的</w:t>
      </w:r>
      <w:r w:rsidR="00747A2D" w:rsidRPr="00497CB0">
        <w:rPr>
          <w:rFonts w:asciiTheme="minorEastAsia" w:hAnsiTheme="minorEastAsia" w:hint="eastAsia"/>
        </w:rPr>
        <w:t>疾病诊断仪器，具有多种智能诊断功能，具体说说有哪些功能，可以通过哪些技术来实现？</w:t>
      </w:r>
    </w:p>
    <w:p w:rsidR="00747A2D" w:rsidRPr="00497CB0" w:rsidRDefault="00747A2D">
      <w:pPr>
        <w:rPr>
          <w:rFonts w:asciiTheme="minorEastAsia" w:hAnsiTheme="minorEastAsia"/>
        </w:rPr>
      </w:pPr>
    </w:p>
    <w:p w:rsidR="00747A2D" w:rsidRPr="00497CB0" w:rsidRDefault="00747A2D" w:rsidP="002279CB">
      <w:pPr>
        <w:widowControl/>
        <w:shd w:val="clear" w:color="auto" w:fill="FFFFFF"/>
        <w:spacing w:after="225"/>
        <w:ind w:firstLine="480"/>
        <w:jc w:val="left"/>
        <w:rPr>
          <w:rFonts w:asciiTheme="minorEastAsia" w:hAnsiTheme="minorEastAsia" w:cs="宋体"/>
          <w:color w:val="666666"/>
          <w:kern w:val="0"/>
          <w:szCs w:val="21"/>
        </w:rPr>
      </w:pPr>
      <w:r w:rsidRPr="00497CB0">
        <w:rPr>
          <w:rFonts w:asciiTheme="minorEastAsia" w:hAnsiTheme="minorEastAsia" w:cs="宋体" w:hint="eastAsia"/>
          <w:color w:val="666666"/>
          <w:kern w:val="0"/>
          <w:szCs w:val="21"/>
        </w:rPr>
        <w:t>体外诊断新宠儿：</w:t>
      </w:r>
      <w:proofErr w:type="gramStart"/>
      <w:r w:rsidRPr="00497CB0">
        <w:rPr>
          <w:rFonts w:asciiTheme="minorEastAsia" w:hAnsiTheme="minorEastAsia" w:cs="宋体" w:hint="eastAsia"/>
          <w:color w:val="666666"/>
          <w:kern w:val="0"/>
          <w:szCs w:val="21"/>
        </w:rPr>
        <w:t>微流控</w:t>
      </w:r>
      <w:proofErr w:type="gramEnd"/>
      <w:r w:rsidRPr="00497CB0">
        <w:rPr>
          <w:rFonts w:asciiTheme="minorEastAsia" w:hAnsiTheme="minorEastAsia" w:cs="宋体" w:hint="eastAsia"/>
          <w:color w:val="666666"/>
          <w:kern w:val="0"/>
          <w:szCs w:val="21"/>
        </w:rPr>
        <w:t>芯片</w:t>
      </w:r>
      <w:r w:rsidR="002279CB" w:rsidRPr="00497CB0">
        <w:rPr>
          <w:rFonts w:asciiTheme="minorEastAsia" w:hAnsiTheme="minorEastAsia" w:cs="宋体" w:hint="eastAsia"/>
          <w:color w:val="666666"/>
          <w:kern w:val="0"/>
          <w:szCs w:val="21"/>
        </w:rPr>
        <w:t>。</w:t>
      </w:r>
      <w:proofErr w:type="gramStart"/>
      <w:r w:rsidR="002279CB" w:rsidRPr="00497CB0">
        <w:rPr>
          <w:rFonts w:asciiTheme="minorEastAsia" w:hAnsiTheme="minorEastAsia" w:cs="Arial"/>
          <w:color w:val="333333"/>
          <w:szCs w:val="21"/>
        </w:rPr>
        <w:t>微流控</w:t>
      </w:r>
      <w:proofErr w:type="gramEnd"/>
      <w:r w:rsidR="002279CB" w:rsidRPr="00497CB0">
        <w:rPr>
          <w:rFonts w:asciiTheme="minorEastAsia" w:hAnsiTheme="minorEastAsia" w:cs="Arial"/>
          <w:color w:val="333333"/>
          <w:szCs w:val="21"/>
        </w:rPr>
        <w:t>芯片具有液体流动可控、消耗试样和试剂极少、分析速度成十倍上百倍地提高等特点,它可以在几分钟甚至更短的时间内进行上百个样品的同时分析,并且可以在线实现样品的预处理及</w:t>
      </w:r>
      <w:proofErr w:type="gramStart"/>
      <w:r w:rsidR="002279CB" w:rsidRPr="00497CB0">
        <w:rPr>
          <w:rFonts w:asciiTheme="minorEastAsia" w:hAnsiTheme="minorEastAsia" w:cs="Arial"/>
          <w:color w:val="333333"/>
          <w:szCs w:val="21"/>
        </w:rPr>
        <w:t>分析全</w:t>
      </w:r>
      <w:proofErr w:type="gramEnd"/>
      <w:r w:rsidR="002279CB" w:rsidRPr="00497CB0">
        <w:rPr>
          <w:rFonts w:asciiTheme="minorEastAsia" w:hAnsiTheme="minorEastAsia" w:cs="Arial"/>
          <w:color w:val="333333"/>
          <w:szCs w:val="21"/>
        </w:rPr>
        <w:t>过程。</w:t>
      </w:r>
      <w:r w:rsidRPr="00497CB0">
        <w:rPr>
          <w:rFonts w:asciiTheme="minorEastAsia" w:hAnsiTheme="minorEastAsia" w:cs="宋体" w:hint="eastAsia"/>
          <w:color w:val="666666"/>
          <w:kern w:val="0"/>
          <w:szCs w:val="21"/>
        </w:rPr>
        <w:t>近年来，各种新技术、新方法的兴起和融合，促进了体外诊断（IVD）仪器、试剂的开发应用和更新换代。根据威尼研究所的研究，中国体外诊断市场快速发展，预计将在未来的10~15年内超过美国，成为世界上最大的体外诊断市场。而根据工信部发布的2015国内体外诊断（IVD）产业现状蓝皮书数据，2014年IVD市场占到国内医疗器械市场的16%（440亿元），IVD行业已成为整个</w:t>
      </w:r>
      <w:proofErr w:type="gramStart"/>
      <w:r w:rsidRPr="00497CB0">
        <w:rPr>
          <w:rFonts w:asciiTheme="minorEastAsia" w:hAnsiTheme="minorEastAsia" w:cs="宋体" w:hint="eastAsia"/>
          <w:color w:val="666666"/>
          <w:kern w:val="0"/>
          <w:szCs w:val="21"/>
        </w:rPr>
        <w:t>医械市场</w:t>
      </w:r>
      <w:proofErr w:type="gramEnd"/>
      <w:r w:rsidRPr="00497CB0">
        <w:rPr>
          <w:rFonts w:asciiTheme="minorEastAsia" w:hAnsiTheme="minorEastAsia" w:cs="宋体" w:hint="eastAsia"/>
          <w:color w:val="666666"/>
          <w:kern w:val="0"/>
          <w:szCs w:val="21"/>
        </w:rPr>
        <w:t>的重要增长极，中国医药工业信息中心更预测2019年IVD市场规模将达到723亿元。那么，在这样一个宏大的市场上，</w:t>
      </w:r>
      <w:proofErr w:type="gramStart"/>
      <w:r w:rsidRPr="00497CB0">
        <w:rPr>
          <w:rFonts w:asciiTheme="minorEastAsia" w:hAnsiTheme="minorEastAsia" w:cs="宋体" w:hint="eastAsia"/>
          <w:color w:val="666666"/>
          <w:kern w:val="0"/>
          <w:szCs w:val="21"/>
        </w:rPr>
        <w:t>微流控</w:t>
      </w:r>
      <w:proofErr w:type="gramEnd"/>
      <w:r w:rsidRPr="00497CB0">
        <w:rPr>
          <w:rFonts w:asciiTheme="minorEastAsia" w:hAnsiTheme="minorEastAsia" w:cs="宋体" w:hint="eastAsia"/>
          <w:color w:val="666666"/>
          <w:kern w:val="0"/>
          <w:szCs w:val="21"/>
        </w:rPr>
        <w:t>芯片技术如何脱颖而出引领一个新潮流呢？其实，在上世纪80年代纳米技术革命中，</w:t>
      </w:r>
      <w:proofErr w:type="gramStart"/>
      <w:r w:rsidRPr="00497CB0">
        <w:rPr>
          <w:rFonts w:asciiTheme="minorEastAsia" w:hAnsiTheme="minorEastAsia" w:cs="宋体" w:hint="eastAsia"/>
          <w:color w:val="666666"/>
          <w:kern w:val="0"/>
          <w:szCs w:val="21"/>
        </w:rPr>
        <w:t>微流控</w:t>
      </w:r>
      <w:proofErr w:type="gramEnd"/>
      <w:r w:rsidRPr="00497CB0">
        <w:rPr>
          <w:rFonts w:asciiTheme="minorEastAsia" w:hAnsiTheme="minorEastAsia" w:cs="宋体" w:hint="eastAsia"/>
          <w:color w:val="666666"/>
          <w:kern w:val="0"/>
          <w:szCs w:val="21"/>
        </w:rPr>
        <w:t>芯片还只是其中的一个小分支，90年代末，在研究芯片衬底的材料科学和微通道的流体移动技术得到发展后，微流控技术也取得了较大的进步，终于在体外诊断运用方面找到突破口，重新出现在大众视野，并最终成功实现商业化。</w:t>
      </w:r>
    </w:p>
    <w:p w:rsidR="00747A2D" w:rsidRPr="00497CB0" w:rsidRDefault="00747A2D" w:rsidP="00747A2D">
      <w:pPr>
        <w:widowControl/>
        <w:shd w:val="clear" w:color="auto" w:fill="FFFFFF"/>
        <w:spacing w:after="225"/>
        <w:ind w:firstLine="480"/>
        <w:jc w:val="left"/>
        <w:rPr>
          <w:rFonts w:asciiTheme="minorEastAsia" w:hAnsiTheme="minorEastAsia" w:cs="Arial"/>
          <w:color w:val="333333"/>
          <w:szCs w:val="21"/>
        </w:rPr>
      </w:pPr>
      <w:proofErr w:type="gramStart"/>
      <w:r w:rsidRPr="00497CB0">
        <w:rPr>
          <w:rFonts w:asciiTheme="minorEastAsia" w:hAnsiTheme="minorEastAsia" w:cs="宋体" w:hint="eastAsia"/>
          <w:color w:val="666666"/>
          <w:kern w:val="0"/>
          <w:szCs w:val="21"/>
        </w:rPr>
        <w:t>微流控</w:t>
      </w:r>
      <w:proofErr w:type="gramEnd"/>
      <w:r w:rsidRPr="00497CB0">
        <w:rPr>
          <w:rFonts w:asciiTheme="minorEastAsia" w:hAnsiTheme="minorEastAsia" w:cs="宋体" w:hint="eastAsia"/>
          <w:color w:val="666666"/>
          <w:kern w:val="0"/>
          <w:szCs w:val="21"/>
        </w:rPr>
        <w:t>芯片能把化学和生物等领域中所涉及的样品制备、反应、分离、检测等一系列基本操作单元整合到一个微米尺寸的芯片上，同时，微通道形成的网络，能够贯穿整个系统，具有便携、低能耗、易于制作、易于掌握等优点，易于满足生命科学对生物样品</w:t>
      </w:r>
      <w:proofErr w:type="gramStart"/>
      <w:r w:rsidRPr="00497CB0">
        <w:rPr>
          <w:rFonts w:asciiTheme="minorEastAsia" w:hAnsiTheme="minorEastAsia" w:cs="宋体" w:hint="eastAsia"/>
          <w:color w:val="666666"/>
          <w:kern w:val="0"/>
          <w:szCs w:val="21"/>
        </w:rPr>
        <w:t>进行低</w:t>
      </w:r>
      <w:proofErr w:type="gramEnd"/>
      <w:r w:rsidRPr="00497CB0">
        <w:rPr>
          <w:rFonts w:asciiTheme="minorEastAsia" w:hAnsiTheme="minorEastAsia" w:cs="宋体" w:hint="eastAsia"/>
          <w:color w:val="666666"/>
          <w:kern w:val="0"/>
          <w:szCs w:val="21"/>
        </w:rPr>
        <w:t>剂量、更高效、高灵敏、快速分离分析的需求。</w:t>
      </w:r>
      <w:r w:rsidR="002279CB" w:rsidRPr="00497CB0">
        <w:rPr>
          <w:rFonts w:asciiTheme="minorEastAsia" w:hAnsiTheme="minorEastAsia" w:cs="Arial"/>
          <w:color w:val="333333"/>
          <w:szCs w:val="21"/>
        </w:rPr>
        <w:t>由于它在生物、化学、医学等领域的巨大潜力，已经发展成为一个生物、化学、医学、电子、材料、机械等</w:t>
      </w:r>
      <w:r w:rsidR="002279CB" w:rsidRPr="00497CB0">
        <w:rPr>
          <w:rFonts w:asciiTheme="minorEastAsia" w:hAnsiTheme="minorEastAsia" w:hint="eastAsia"/>
        </w:rPr>
        <w:t>学科交叉</w:t>
      </w:r>
      <w:r w:rsidR="002279CB" w:rsidRPr="00497CB0">
        <w:rPr>
          <w:rFonts w:asciiTheme="minorEastAsia" w:hAnsiTheme="minorEastAsia" w:cs="Arial"/>
          <w:color w:val="333333"/>
          <w:szCs w:val="21"/>
        </w:rPr>
        <w:t>的崭新研究领域。</w:t>
      </w:r>
    </w:p>
    <w:p w:rsidR="004569A2" w:rsidRPr="00497CB0" w:rsidRDefault="00497CB0" w:rsidP="004569A2">
      <w:pPr>
        <w:widowControl/>
        <w:shd w:val="clear" w:color="auto" w:fill="FFFFFF"/>
        <w:spacing w:after="225"/>
        <w:jc w:val="left"/>
        <w:rPr>
          <w:rFonts w:asciiTheme="minorEastAsia" w:hAnsiTheme="minorEastAsia" w:cs="Arial"/>
          <w:color w:val="333333"/>
          <w:szCs w:val="21"/>
        </w:rPr>
      </w:pPr>
      <w:r w:rsidRPr="00497CB0">
        <w:rPr>
          <w:rFonts w:asciiTheme="minorEastAsia" w:hAnsiTheme="minorEastAsia" w:cs="Arial" w:hint="eastAsia"/>
          <w:color w:val="333333"/>
          <w:szCs w:val="21"/>
        </w:rPr>
        <w:t>3</w:t>
      </w:r>
      <w:r w:rsidR="004569A2" w:rsidRPr="00497CB0">
        <w:rPr>
          <w:rFonts w:asciiTheme="minorEastAsia" w:hAnsiTheme="minorEastAsia" w:cs="Arial" w:hint="eastAsia"/>
          <w:color w:val="333333"/>
          <w:szCs w:val="21"/>
        </w:rPr>
        <w:t>.说说光电集成技术的发展，说明其发展的关键节点和技术瓶颈</w:t>
      </w:r>
    </w:p>
    <w:p w:rsidR="004569A2" w:rsidRPr="00497CB0" w:rsidRDefault="004569A2" w:rsidP="004569A2">
      <w:pPr>
        <w:widowControl/>
        <w:shd w:val="clear" w:color="auto" w:fill="FFFFFF"/>
        <w:spacing w:after="225"/>
        <w:ind w:firstLineChars="200" w:firstLine="420"/>
        <w:jc w:val="left"/>
        <w:rPr>
          <w:rFonts w:asciiTheme="minorEastAsia" w:hAnsiTheme="minorEastAsia" w:cs="宋体"/>
          <w:color w:val="666666"/>
          <w:kern w:val="0"/>
          <w:szCs w:val="21"/>
        </w:rPr>
      </w:pPr>
      <w:r w:rsidRPr="00497CB0">
        <w:rPr>
          <w:rFonts w:asciiTheme="minorEastAsia" w:hAnsiTheme="minorEastAsia" w:cs="宋体" w:hint="eastAsia"/>
          <w:color w:val="666666"/>
          <w:kern w:val="0"/>
          <w:szCs w:val="21"/>
        </w:rPr>
        <w:t>光电集成是指把光器件和电器件集成为有某种光电功能的模块或组件。用分立器件的管心集成在一起的称为“光电混合集成模块”，在技术上已比较成熟</w:t>
      </w:r>
      <w:r w:rsidRPr="00497CB0">
        <w:rPr>
          <w:rFonts w:asciiTheme="minorEastAsia" w:hAnsiTheme="minorEastAsia" w:cs="宋体"/>
          <w:color w:val="666666"/>
          <w:kern w:val="0"/>
          <w:szCs w:val="21"/>
        </w:rPr>
        <w:t>(用光和电的元器件集成在同一块半导体基片上的，称为“单片集成模块”，它是光电集成的发展方向。</w:t>
      </w:r>
      <w:r w:rsidRPr="00497CB0">
        <w:rPr>
          <w:rFonts w:asciiTheme="minorEastAsia" w:hAnsiTheme="minorEastAsia" w:cs="宋体" w:hint="eastAsia"/>
          <w:color w:val="666666"/>
          <w:kern w:val="0"/>
          <w:szCs w:val="21"/>
        </w:rPr>
        <w:t>用于集成的光器件可以是激光器、发光二极管、光检测器、光放大器、光调制器、光开关、光耦合器和光波分复用器件等。用于集成的电器件可以是驱动电路、控制电路和放大电路等电路。光电集成在光纤通信系统中可构成光发送机、光接收机、光中继器和光波分复用器等组件。采用光电集成具有提高系统可靠性、提髙调制速率、降低噪声以及减小寄生电感和电容的影响等优点。</w:t>
      </w:r>
    </w:p>
    <w:p w:rsidR="004569A2" w:rsidRPr="00497CB0" w:rsidRDefault="00497CB0" w:rsidP="004569A2">
      <w:pPr>
        <w:widowControl/>
        <w:shd w:val="clear" w:color="auto" w:fill="FFFFFF"/>
        <w:spacing w:after="225"/>
        <w:jc w:val="left"/>
        <w:rPr>
          <w:rFonts w:asciiTheme="minorEastAsia" w:hAnsiTheme="minorEastAsia" w:cs="宋体"/>
          <w:color w:val="666666"/>
          <w:kern w:val="0"/>
          <w:szCs w:val="21"/>
        </w:rPr>
      </w:pPr>
      <w:r w:rsidRPr="00497CB0">
        <w:rPr>
          <w:rFonts w:asciiTheme="minorEastAsia" w:hAnsiTheme="minorEastAsia" w:cs="宋体" w:hint="eastAsia"/>
          <w:color w:val="666666"/>
          <w:kern w:val="0"/>
          <w:szCs w:val="21"/>
        </w:rPr>
        <w:t>4</w:t>
      </w:r>
      <w:r w:rsidR="004569A2" w:rsidRPr="00497CB0">
        <w:rPr>
          <w:rFonts w:asciiTheme="minorEastAsia" w:hAnsiTheme="minorEastAsia" w:cs="宋体" w:hint="eastAsia"/>
          <w:color w:val="666666"/>
          <w:kern w:val="0"/>
          <w:szCs w:val="21"/>
        </w:rPr>
        <w:t>.想象虚拟现实技术对未来的教与学有何意义？</w:t>
      </w:r>
    </w:p>
    <w:p w:rsidR="004569A2" w:rsidRPr="00497CB0" w:rsidRDefault="004569A2" w:rsidP="004569A2">
      <w:pPr>
        <w:ind w:firstLineChars="200" w:firstLine="420"/>
        <w:rPr>
          <w:rFonts w:asciiTheme="minorEastAsia" w:hAnsiTheme="minorEastAsia" w:cs="Arial"/>
          <w:color w:val="333333"/>
          <w:szCs w:val="21"/>
        </w:rPr>
      </w:pPr>
      <w:r w:rsidRPr="00497CB0">
        <w:rPr>
          <w:rFonts w:asciiTheme="minorEastAsia" w:hAnsiTheme="minorEastAsia" w:hint="eastAsia"/>
          <w:szCs w:val="21"/>
        </w:rPr>
        <w:t>V</w:t>
      </w:r>
      <w:r w:rsidRPr="00497CB0">
        <w:rPr>
          <w:rFonts w:asciiTheme="minorEastAsia" w:hAnsiTheme="minorEastAsia"/>
          <w:szCs w:val="21"/>
        </w:rPr>
        <w:t>R</w:t>
      </w:r>
      <w:r w:rsidRPr="00497CB0">
        <w:rPr>
          <w:rFonts w:asciiTheme="minorEastAsia" w:hAnsiTheme="minorEastAsia" w:hint="eastAsia"/>
          <w:szCs w:val="21"/>
        </w:rPr>
        <w:t>就是Virtual</w:t>
      </w:r>
      <w:r w:rsidRPr="00497CB0">
        <w:rPr>
          <w:rFonts w:asciiTheme="minorEastAsia" w:hAnsiTheme="minorEastAsia"/>
          <w:szCs w:val="21"/>
        </w:rPr>
        <w:t xml:space="preserve"> </w:t>
      </w:r>
      <w:r w:rsidRPr="00497CB0">
        <w:rPr>
          <w:rFonts w:asciiTheme="minorEastAsia" w:hAnsiTheme="minorEastAsia" w:cs="Arial"/>
          <w:color w:val="333333"/>
          <w:szCs w:val="21"/>
        </w:rPr>
        <w:t>Reality</w:t>
      </w:r>
      <w:r w:rsidRPr="00497CB0">
        <w:rPr>
          <w:rFonts w:asciiTheme="minorEastAsia" w:hAnsiTheme="minorEastAsia" w:cs="Arial" w:hint="eastAsia"/>
          <w:color w:val="333333"/>
          <w:szCs w:val="21"/>
        </w:rPr>
        <w:t>的缩写</w:t>
      </w:r>
      <w:r w:rsidRPr="00497CB0">
        <w:rPr>
          <w:rFonts w:asciiTheme="minorEastAsia" w:hAnsiTheme="minorEastAsia" w:cs="Arial" w:hint="eastAsia"/>
          <w:color w:val="333333"/>
          <w:szCs w:val="21"/>
        </w:rPr>
        <w:t>，虚拟现实技术是一种能够创建和体验</w:t>
      </w:r>
      <w:r w:rsidRPr="00497CB0">
        <w:rPr>
          <w:rFonts w:asciiTheme="minorEastAsia" w:hAnsiTheme="minorEastAsia" w:cs="Arial" w:hint="eastAsia"/>
          <w:color w:val="333333"/>
          <w:szCs w:val="21"/>
        </w:rPr>
        <w:t>虚拟世界的计算机仿真技术，他利用计算机生成交互式的三位动态视景</w:t>
      </w:r>
      <w:r w:rsidRPr="00497CB0">
        <w:rPr>
          <w:rFonts w:asciiTheme="minorEastAsia" w:hAnsiTheme="minorEastAsia" w:cs="Arial" w:hint="eastAsia"/>
          <w:color w:val="333333"/>
          <w:szCs w:val="21"/>
        </w:rPr>
        <w:t>。</w:t>
      </w:r>
      <w:r w:rsidRPr="00497CB0">
        <w:rPr>
          <w:rFonts w:asciiTheme="minorEastAsia" w:hAnsiTheme="minorEastAsia" w:cs="Arial"/>
          <w:color w:val="333333"/>
          <w:szCs w:val="21"/>
        </w:rPr>
        <w:t>VR已不仅仅被关注于计算机</w:t>
      </w:r>
      <w:proofErr w:type="gramStart"/>
      <w:r w:rsidRPr="00497CB0">
        <w:rPr>
          <w:rFonts w:asciiTheme="minorEastAsia" w:hAnsiTheme="minorEastAsia" w:cs="Arial"/>
          <w:color w:val="333333"/>
          <w:szCs w:val="21"/>
        </w:rPr>
        <w:t>图象</w:t>
      </w:r>
      <w:proofErr w:type="gramEnd"/>
      <w:r w:rsidRPr="00497CB0">
        <w:rPr>
          <w:rFonts w:asciiTheme="minorEastAsia" w:hAnsiTheme="minorEastAsia" w:cs="Arial"/>
          <w:color w:val="333333"/>
          <w:szCs w:val="21"/>
        </w:rPr>
        <w:t>领域，它已涉及更广的领域，如电视会议、网络技术和</w:t>
      </w:r>
      <w:r w:rsidRPr="00497CB0">
        <w:rPr>
          <w:rFonts w:asciiTheme="minorEastAsia" w:hAnsiTheme="minorEastAsia" w:cs="Arial" w:hint="eastAsia"/>
          <w:color w:val="333333"/>
          <w:szCs w:val="21"/>
        </w:rPr>
        <w:t>分布式计算</w:t>
      </w:r>
      <w:r w:rsidRPr="00497CB0">
        <w:rPr>
          <w:rFonts w:asciiTheme="minorEastAsia" w:hAnsiTheme="minorEastAsia" w:cs="Arial"/>
          <w:color w:val="333333"/>
          <w:szCs w:val="21"/>
        </w:rPr>
        <w:t>技术，并向分布式</w:t>
      </w:r>
      <w:r w:rsidRPr="00497CB0">
        <w:rPr>
          <w:rFonts w:asciiTheme="minorEastAsia" w:hAnsiTheme="minorEastAsia" w:cs="Arial" w:hint="eastAsia"/>
          <w:color w:val="333333"/>
          <w:szCs w:val="21"/>
        </w:rPr>
        <w:t>虚拟现实</w:t>
      </w:r>
      <w:r w:rsidRPr="00497CB0">
        <w:rPr>
          <w:rFonts w:asciiTheme="minorEastAsia" w:hAnsiTheme="minorEastAsia" w:cs="Arial"/>
          <w:color w:val="333333"/>
          <w:szCs w:val="21"/>
        </w:rPr>
        <w:lastRenderedPageBreak/>
        <w:t>发展。</w:t>
      </w:r>
    </w:p>
    <w:p w:rsidR="00497CB0" w:rsidRPr="00497CB0" w:rsidRDefault="00497CB0" w:rsidP="00497CB0">
      <w:pPr>
        <w:ind w:firstLineChars="200" w:firstLine="420"/>
        <w:rPr>
          <w:rFonts w:asciiTheme="minorEastAsia" w:hAnsiTheme="minorEastAsia" w:cs="Arial"/>
          <w:color w:val="333333"/>
          <w:szCs w:val="21"/>
        </w:rPr>
      </w:pPr>
      <w:r w:rsidRPr="00497CB0">
        <w:rPr>
          <w:rFonts w:asciiTheme="minorEastAsia" w:hAnsiTheme="minorEastAsia" w:cs="Arial"/>
          <w:color w:val="333333"/>
          <w:szCs w:val="21"/>
        </w:rPr>
        <w:t>虚拟现实技术</w:t>
      </w:r>
      <w:r w:rsidRPr="00497CB0">
        <w:rPr>
          <w:rFonts w:asciiTheme="minorEastAsia" w:hAnsiTheme="minorEastAsia" w:cs="Arial" w:hint="eastAsia"/>
          <w:color w:val="333333"/>
          <w:szCs w:val="21"/>
        </w:rPr>
        <w:t>的优势是</w:t>
      </w:r>
      <w:r w:rsidRPr="00497CB0">
        <w:rPr>
          <w:rFonts w:asciiTheme="minorEastAsia" w:hAnsiTheme="minorEastAsia" w:cs="Arial"/>
          <w:color w:val="333333"/>
          <w:szCs w:val="21"/>
        </w:rPr>
        <w:t>能够全方位调动学习者的视觉、听觉、触觉、嗅觉、味觉等，实现身心感受的联结，增强学习者的感受力。虚拟现实技术在教育领域应用的潜力源于其在激发学习动机、增强学习体验、创设心理沉浸感、实现情境学习和知识迁移等方面的优势。</w:t>
      </w:r>
      <w:r w:rsidRPr="00497CB0">
        <w:rPr>
          <w:rFonts w:asciiTheme="minorEastAsia" w:hAnsiTheme="minorEastAsia" w:cs="Arial" w:hint="eastAsia"/>
          <w:color w:val="333333"/>
          <w:szCs w:val="21"/>
        </w:rPr>
        <w:t>而通过虚拟现实技术，可以将世界各地的同学身处同一个空间进行学习，名师可以足不出户开课授业，学生可以</w:t>
      </w:r>
      <w:proofErr w:type="gramStart"/>
      <w:r w:rsidRPr="00497CB0">
        <w:rPr>
          <w:rFonts w:asciiTheme="minorEastAsia" w:hAnsiTheme="minorEastAsia" w:cs="Arial" w:hint="eastAsia"/>
          <w:color w:val="333333"/>
          <w:szCs w:val="21"/>
        </w:rPr>
        <w:t>足不出户仿遍天下</w:t>
      </w:r>
      <w:proofErr w:type="gramEnd"/>
      <w:r w:rsidRPr="00497CB0">
        <w:rPr>
          <w:rFonts w:asciiTheme="minorEastAsia" w:hAnsiTheme="minorEastAsia" w:cs="Arial" w:hint="eastAsia"/>
          <w:color w:val="333333"/>
          <w:szCs w:val="21"/>
        </w:rPr>
        <w:t>名师。</w:t>
      </w:r>
    </w:p>
    <w:p w:rsidR="00497CB0" w:rsidRPr="00497CB0" w:rsidRDefault="00497CB0" w:rsidP="00497CB0">
      <w:pPr>
        <w:rPr>
          <w:rFonts w:asciiTheme="minorEastAsia" w:hAnsiTheme="minorEastAsia" w:cs="Arial"/>
          <w:color w:val="333333"/>
          <w:szCs w:val="21"/>
        </w:rPr>
      </w:pPr>
    </w:p>
    <w:p w:rsidR="00497CB0" w:rsidRPr="00497CB0" w:rsidRDefault="00497CB0" w:rsidP="00497CB0">
      <w:pPr>
        <w:rPr>
          <w:rFonts w:asciiTheme="minorEastAsia" w:hAnsiTheme="minorEastAsia" w:cs="Arial"/>
          <w:color w:val="333333"/>
          <w:szCs w:val="21"/>
        </w:rPr>
      </w:pPr>
    </w:p>
    <w:p w:rsidR="00497CB0" w:rsidRPr="00497CB0" w:rsidRDefault="00497CB0" w:rsidP="00497CB0">
      <w:pPr>
        <w:rPr>
          <w:rFonts w:asciiTheme="minorEastAsia" w:hAnsiTheme="minorEastAsia" w:cs="Arial" w:hint="eastAsia"/>
          <w:color w:val="333333"/>
          <w:szCs w:val="21"/>
        </w:rPr>
      </w:pPr>
      <w:r w:rsidRPr="00497CB0">
        <w:rPr>
          <w:rFonts w:asciiTheme="minorEastAsia" w:hAnsiTheme="minorEastAsia" w:cs="Arial" w:hint="eastAsia"/>
          <w:color w:val="333333"/>
          <w:szCs w:val="21"/>
        </w:rPr>
        <w:t>5.机器视觉可以用在哪些方面？我国信息化和工业化的瓶颈是什么？</w:t>
      </w:r>
    </w:p>
    <w:p w:rsidR="00497CB0" w:rsidRPr="00497CB0" w:rsidRDefault="00497CB0" w:rsidP="00497CB0">
      <w:pPr>
        <w:rPr>
          <w:rFonts w:asciiTheme="minorEastAsia" w:hAnsiTheme="minorEastAsia" w:cs="Arial"/>
          <w:color w:val="333333"/>
          <w:szCs w:val="21"/>
        </w:rPr>
      </w:pPr>
    </w:p>
    <w:p w:rsidR="00497CB0" w:rsidRDefault="00497CB0" w:rsidP="004569A2">
      <w:pPr>
        <w:ind w:firstLineChars="200" w:firstLine="420"/>
        <w:rPr>
          <w:rFonts w:asciiTheme="minorEastAsia" w:hAnsiTheme="minorEastAsia" w:cs="Arial"/>
          <w:color w:val="333333"/>
          <w:szCs w:val="21"/>
        </w:rPr>
      </w:pPr>
      <w:r w:rsidRPr="00497CB0">
        <w:rPr>
          <w:rFonts w:asciiTheme="minorEastAsia" w:hAnsiTheme="minorEastAsia" w:cs="Arial" w:hint="eastAsia"/>
          <w:color w:val="333333"/>
          <w:szCs w:val="21"/>
        </w:rPr>
        <w:t>机器视觉在半导体和电子行业有着广泛应用，</w:t>
      </w:r>
      <w:r w:rsidRPr="00497CB0">
        <w:rPr>
          <w:rFonts w:asciiTheme="minorEastAsia" w:hAnsiTheme="minorEastAsia" w:cs="Arial"/>
          <w:color w:val="333333"/>
          <w:szCs w:val="21"/>
        </w:rPr>
        <w:t>各类生产印刷电路板组装技术、设备；单、双面、多层线路板，覆铜板及所需的材料及辅料；辅助设施以及耗材、油墨、药水药剂、配件；电子封装技术与设备；丝网印刷设备及丝网周边材料等。SMT表面贴装：SMT工艺与设备、焊接设备、测试仪器、返修设备及各种辅助工具及配件、SMT材料、贴片剂、胶粘剂、焊剂、焊料及防氧化油、焊膏、清洗剂等；再流焊机、波峰焊机及自动化生产线设备。电子生产加工设备：电子元件制造设备、半导体及集成电路制造设备、元器件成型设备、电子工模具。机器视觉系统还在质量检测的各个方面已经得到了广泛的应用，并且其产品在应用中占据着举足轻重的地位。</w:t>
      </w:r>
      <w:r>
        <w:rPr>
          <w:rFonts w:asciiTheme="minorEastAsia" w:hAnsiTheme="minorEastAsia" w:cs="Arial" w:hint="eastAsia"/>
          <w:color w:val="333333"/>
          <w:szCs w:val="21"/>
        </w:rPr>
        <w:t>而且在制药，包装，电子，汽车制造，纺织，烟草，物流等行业均有较大应用。</w:t>
      </w:r>
    </w:p>
    <w:p w:rsidR="00497CB0" w:rsidRPr="00497CB0" w:rsidRDefault="00497CB0" w:rsidP="004569A2">
      <w:pPr>
        <w:ind w:firstLineChars="200" w:firstLine="420"/>
        <w:rPr>
          <w:rFonts w:asciiTheme="minorEastAsia" w:hAnsiTheme="minorEastAsia" w:cs="Arial" w:hint="eastAsia"/>
          <w:color w:val="333333"/>
          <w:szCs w:val="21"/>
        </w:rPr>
      </w:pPr>
      <w:r>
        <w:rPr>
          <w:rFonts w:asciiTheme="minorEastAsia" w:hAnsiTheme="minorEastAsia" w:cs="Arial" w:hint="eastAsia"/>
          <w:color w:val="333333"/>
          <w:szCs w:val="21"/>
        </w:rPr>
        <w:t>我国信息化和工业化的瓶颈是生产模式的转型升级，要从原本的依赖人口红利的粗放型经济发展模式转变为精细</w:t>
      </w:r>
      <w:r w:rsidR="00DA557F">
        <w:rPr>
          <w:rFonts w:asciiTheme="minorEastAsia" w:hAnsiTheme="minorEastAsia" w:cs="Arial" w:hint="eastAsia"/>
          <w:color w:val="333333"/>
          <w:szCs w:val="21"/>
        </w:rPr>
        <w:t>的，以科技创业为核心的新模式。</w:t>
      </w:r>
      <w:bookmarkStart w:id="0" w:name="_GoBack"/>
      <w:bookmarkEnd w:id="0"/>
    </w:p>
    <w:p w:rsidR="004569A2" w:rsidRPr="00497CB0" w:rsidRDefault="004569A2" w:rsidP="004569A2">
      <w:pPr>
        <w:widowControl/>
        <w:shd w:val="clear" w:color="auto" w:fill="FFFFFF"/>
        <w:spacing w:after="225"/>
        <w:jc w:val="left"/>
        <w:rPr>
          <w:rFonts w:asciiTheme="minorEastAsia" w:hAnsiTheme="minorEastAsia" w:cs="宋体" w:hint="eastAsia"/>
          <w:color w:val="666666"/>
          <w:kern w:val="0"/>
          <w:szCs w:val="21"/>
        </w:rPr>
      </w:pPr>
    </w:p>
    <w:p w:rsidR="00747A2D" w:rsidRPr="00497CB0" w:rsidRDefault="00747A2D">
      <w:pPr>
        <w:rPr>
          <w:rFonts w:asciiTheme="minorEastAsia" w:hAnsiTheme="minorEastAsia"/>
        </w:rPr>
      </w:pPr>
    </w:p>
    <w:sectPr w:rsidR="00747A2D" w:rsidRPr="00497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F5130"/>
    <w:multiLevelType w:val="multilevel"/>
    <w:tmpl w:val="CA5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89"/>
    <w:rsid w:val="002279CB"/>
    <w:rsid w:val="00307489"/>
    <w:rsid w:val="00385853"/>
    <w:rsid w:val="004569A2"/>
    <w:rsid w:val="00497CB0"/>
    <w:rsid w:val="00747A2D"/>
    <w:rsid w:val="00AD580B"/>
    <w:rsid w:val="00B3724B"/>
    <w:rsid w:val="00DA557F"/>
    <w:rsid w:val="00E1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8823"/>
  <w15:chartTrackingRefBased/>
  <w15:docId w15:val="{49DBBD77-544E-4C6F-A08A-E8CF93BA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3724B"/>
    <w:rPr>
      <w:color w:val="0000FF"/>
      <w:u w:val="single"/>
    </w:rPr>
  </w:style>
  <w:style w:type="paragraph" w:styleId="a4">
    <w:name w:val="Normal (Web)"/>
    <w:basedOn w:val="a"/>
    <w:uiPriority w:val="99"/>
    <w:semiHidden/>
    <w:unhideWhenUsed/>
    <w:rsid w:val="00B372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5308">
      <w:bodyDiv w:val="1"/>
      <w:marLeft w:val="0"/>
      <w:marRight w:val="0"/>
      <w:marTop w:val="0"/>
      <w:marBottom w:val="0"/>
      <w:divBdr>
        <w:top w:val="none" w:sz="0" w:space="0" w:color="auto"/>
        <w:left w:val="none" w:sz="0" w:space="0" w:color="auto"/>
        <w:bottom w:val="none" w:sz="0" w:space="0" w:color="auto"/>
        <w:right w:val="none" w:sz="0" w:space="0" w:color="auto"/>
      </w:divBdr>
    </w:div>
    <w:div w:id="168717559">
      <w:bodyDiv w:val="1"/>
      <w:marLeft w:val="0"/>
      <w:marRight w:val="0"/>
      <w:marTop w:val="0"/>
      <w:marBottom w:val="0"/>
      <w:divBdr>
        <w:top w:val="none" w:sz="0" w:space="0" w:color="auto"/>
        <w:left w:val="none" w:sz="0" w:space="0" w:color="auto"/>
        <w:bottom w:val="none" w:sz="0" w:space="0" w:color="auto"/>
        <w:right w:val="none" w:sz="0" w:space="0" w:color="auto"/>
      </w:divBdr>
    </w:div>
    <w:div w:id="859127259">
      <w:bodyDiv w:val="1"/>
      <w:marLeft w:val="0"/>
      <w:marRight w:val="0"/>
      <w:marTop w:val="0"/>
      <w:marBottom w:val="0"/>
      <w:divBdr>
        <w:top w:val="none" w:sz="0" w:space="0" w:color="auto"/>
        <w:left w:val="none" w:sz="0" w:space="0" w:color="auto"/>
        <w:bottom w:val="none" w:sz="0" w:space="0" w:color="auto"/>
        <w:right w:val="none" w:sz="0" w:space="0" w:color="auto"/>
      </w:divBdr>
      <w:divsChild>
        <w:div w:id="846479837">
          <w:marLeft w:val="0"/>
          <w:marRight w:val="0"/>
          <w:marTop w:val="0"/>
          <w:marBottom w:val="225"/>
          <w:divBdr>
            <w:top w:val="none" w:sz="0" w:space="0" w:color="auto"/>
            <w:left w:val="none" w:sz="0" w:space="0" w:color="auto"/>
            <w:bottom w:val="none" w:sz="0" w:space="0" w:color="auto"/>
            <w:right w:val="none" w:sz="0" w:space="0" w:color="auto"/>
          </w:divBdr>
        </w:div>
        <w:div w:id="1617324065">
          <w:marLeft w:val="0"/>
          <w:marRight w:val="0"/>
          <w:marTop w:val="0"/>
          <w:marBottom w:val="225"/>
          <w:divBdr>
            <w:top w:val="none" w:sz="0" w:space="0" w:color="auto"/>
            <w:left w:val="none" w:sz="0" w:space="0" w:color="auto"/>
            <w:bottom w:val="none" w:sz="0" w:space="0" w:color="auto"/>
            <w:right w:val="none" w:sz="0" w:space="0" w:color="auto"/>
          </w:divBdr>
        </w:div>
        <w:div w:id="1316109410">
          <w:marLeft w:val="0"/>
          <w:marRight w:val="0"/>
          <w:marTop w:val="0"/>
          <w:marBottom w:val="225"/>
          <w:divBdr>
            <w:top w:val="none" w:sz="0" w:space="0" w:color="auto"/>
            <w:left w:val="none" w:sz="0" w:space="0" w:color="auto"/>
            <w:bottom w:val="none" w:sz="0" w:space="0" w:color="auto"/>
            <w:right w:val="none" w:sz="0" w:space="0" w:color="auto"/>
          </w:divBdr>
        </w:div>
        <w:div w:id="648510802">
          <w:marLeft w:val="0"/>
          <w:marRight w:val="0"/>
          <w:marTop w:val="0"/>
          <w:marBottom w:val="225"/>
          <w:divBdr>
            <w:top w:val="none" w:sz="0" w:space="0" w:color="auto"/>
            <w:left w:val="none" w:sz="0" w:space="0" w:color="auto"/>
            <w:bottom w:val="none" w:sz="0" w:space="0" w:color="auto"/>
            <w:right w:val="none" w:sz="0" w:space="0" w:color="auto"/>
          </w:divBdr>
        </w:div>
        <w:div w:id="1836220204">
          <w:marLeft w:val="0"/>
          <w:marRight w:val="0"/>
          <w:marTop w:val="0"/>
          <w:marBottom w:val="225"/>
          <w:divBdr>
            <w:top w:val="none" w:sz="0" w:space="0" w:color="auto"/>
            <w:left w:val="none" w:sz="0" w:space="0" w:color="auto"/>
            <w:bottom w:val="none" w:sz="0" w:space="0" w:color="auto"/>
            <w:right w:val="none" w:sz="0" w:space="0" w:color="auto"/>
          </w:divBdr>
        </w:div>
        <w:div w:id="1712874875">
          <w:marLeft w:val="0"/>
          <w:marRight w:val="0"/>
          <w:marTop w:val="0"/>
          <w:marBottom w:val="225"/>
          <w:divBdr>
            <w:top w:val="none" w:sz="0" w:space="0" w:color="auto"/>
            <w:left w:val="none" w:sz="0" w:space="0" w:color="auto"/>
            <w:bottom w:val="none" w:sz="0" w:space="0" w:color="auto"/>
            <w:right w:val="none" w:sz="0" w:space="0" w:color="auto"/>
          </w:divBdr>
        </w:div>
        <w:div w:id="1429231765">
          <w:marLeft w:val="0"/>
          <w:marRight w:val="0"/>
          <w:marTop w:val="0"/>
          <w:marBottom w:val="225"/>
          <w:divBdr>
            <w:top w:val="none" w:sz="0" w:space="0" w:color="auto"/>
            <w:left w:val="none" w:sz="0" w:space="0" w:color="auto"/>
            <w:bottom w:val="none" w:sz="0" w:space="0" w:color="auto"/>
            <w:right w:val="none" w:sz="0" w:space="0" w:color="auto"/>
          </w:divBdr>
        </w:div>
        <w:div w:id="2122726894">
          <w:marLeft w:val="0"/>
          <w:marRight w:val="0"/>
          <w:marTop w:val="0"/>
          <w:marBottom w:val="225"/>
          <w:divBdr>
            <w:top w:val="none" w:sz="0" w:space="0" w:color="auto"/>
            <w:left w:val="none" w:sz="0" w:space="0" w:color="auto"/>
            <w:bottom w:val="none" w:sz="0" w:space="0" w:color="auto"/>
            <w:right w:val="none" w:sz="0" w:space="0" w:color="auto"/>
          </w:divBdr>
        </w:div>
        <w:div w:id="1816411437">
          <w:marLeft w:val="0"/>
          <w:marRight w:val="0"/>
          <w:marTop w:val="0"/>
          <w:marBottom w:val="225"/>
          <w:divBdr>
            <w:top w:val="none" w:sz="0" w:space="0" w:color="auto"/>
            <w:left w:val="none" w:sz="0" w:space="0" w:color="auto"/>
            <w:bottom w:val="none" w:sz="0" w:space="0" w:color="auto"/>
            <w:right w:val="none" w:sz="0" w:space="0" w:color="auto"/>
          </w:divBdr>
        </w:div>
        <w:div w:id="301929655">
          <w:marLeft w:val="0"/>
          <w:marRight w:val="0"/>
          <w:marTop w:val="0"/>
          <w:marBottom w:val="225"/>
          <w:divBdr>
            <w:top w:val="none" w:sz="0" w:space="0" w:color="auto"/>
            <w:left w:val="none" w:sz="0" w:space="0" w:color="auto"/>
            <w:bottom w:val="none" w:sz="0" w:space="0" w:color="auto"/>
            <w:right w:val="none" w:sz="0" w:space="0" w:color="auto"/>
          </w:divBdr>
        </w:div>
        <w:div w:id="766853512">
          <w:marLeft w:val="0"/>
          <w:marRight w:val="0"/>
          <w:marTop w:val="0"/>
          <w:marBottom w:val="225"/>
          <w:divBdr>
            <w:top w:val="none" w:sz="0" w:space="0" w:color="auto"/>
            <w:left w:val="none" w:sz="0" w:space="0" w:color="auto"/>
            <w:bottom w:val="none" w:sz="0" w:space="0" w:color="auto"/>
            <w:right w:val="none" w:sz="0" w:space="0" w:color="auto"/>
          </w:divBdr>
        </w:div>
        <w:div w:id="285428021">
          <w:marLeft w:val="0"/>
          <w:marRight w:val="0"/>
          <w:marTop w:val="0"/>
          <w:marBottom w:val="225"/>
          <w:divBdr>
            <w:top w:val="none" w:sz="0" w:space="0" w:color="auto"/>
            <w:left w:val="none" w:sz="0" w:space="0" w:color="auto"/>
            <w:bottom w:val="none" w:sz="0" w:space="0" w:color="auto"/>
            <w:right w:val="none" w:sz="0" w:space="0" w:color="auto"/>
          </w:divBdr>
        </w:div>
        <w:div w:id="21250483">
          <w:marLeft w:val="0"/>
          <w:marRight w:val="0"/>
          <w:marTop w:val="0"/>
          <w:marBottom w:val="225"/>
          <w:divBdr>
            <w:top w:val="none" w:sz="0" w:space="0" w:color="auto"/>
            <w:left w:val="none" w:sz="0" w:space="0" w:color="auto"/>
            <w:bottom w:val="none" w:sz="0" w:space="0" w:color="auto"/>
            <w:right w:val="none" w:sz="0" w:space="0" w:color="auto"/>
          </w:divBdr>
        </w:div>
        <w:div w:id="2999628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du.com/s?wd=%E7%99%BD%E5%85%89&amp;tn=SE_PcZhidaonwhc_ngpagmjz&amp;rsv_dl=gh_pc_zhida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4</cp:revision>
  <dcterms:created xsi:type="dcterms:W3CDTF">2019-05-18T07:40:00Z</dcterms:created>
  <dcterms:modified xsi:type="dcterms:W3CDTF">2019-05-21T15:22:00Z</dcterms:modified>
</cp:coreProperties>
</file>