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C214" w14:textId="77777777" w:rsidR="0028722D" w:rsidRDefault="0028722D" w:rsidP="0028722D">
      <w:pPr>
        <w:pStyle w:val="Title"/>
      </w:pPr>
    </w:p>
    <w:p w14:paraId="6D82915C" w14:textId="0F0B82B3" w:rsidR="005E106C" w:rsidRDefault="00000000" w:rsidP="0028722D">
      <w:pPr>
        <w:pStyle w:val="Title"/>
      </w:pPr>
      <w:r>
        <w:t>Variant interpretation in CYP2C19</w:t>
      </w:r>
    </w:p>
    <w:p w14:paraId="7CEA77DA" w14:textId="77777777" w:rsidR="0028722D" w:rsidRDefault="0028722D">
      <w:pPr>
        <w:spacing w:after="220"/>
        <w:rPr>
          <w:sz w:val="20"/>
          <w:szCs w:val="20"/>
        </w:rPr>
      </w:pPr>
    </w:p>
    <w:p w14:paraId="450F60E5" w14:textId="4B46F9D0" w:rsidR="005E106C" w:rsidRDefault="00000000">
      <w:pPr>
        <w:spacing w:after="220"/>
      </w:pPr>
      <w:r>
        <w:rPr>
          <w:sz w:val="20"/>
          <w:szCs w:val="20"/>
        </w:rPr>
        <w:t>BIOT 6900 · Module 5 Assignment · Drashti Bharat Bhanushali · 23 October 2026</w:t>
      </w:r>
    </w:p>
    <w:p w14:paraId="2FF99EDD" w14:textId="77777777" w:rsidR="0028722D" w:rsidRDefault="0028722D">
      <w:pPr>
        <w:spacing w:after="140" w:line="276" w:lineRule="auto"/>
      </w:pPr>
    </w:p>
    <w:p w14:paraId="7A050F60" w14:textId="239F43D2" w:rsidR="005E106C" w:rsidRDefault="00000000">
      <w:pPr>
        <w:spacing w:after="140" w:line="276" w:lineRule="auto"/>
      </w:pPr>
      <w:r>
        <w:t xml:space="preserve">My gene is CYP2C19, the liver enzyme that turns clopidogrel into its active form and breaks down drugs like voriconazole, PPIs and some SSRIs. The fetch returned 80 </w:t>
      </w:r>
      <w:proofErr w:type="spellStart"/>
      <w:r>
        <w:t>ClinVar</w:t>
      </w:r>
      <w:proofErr w:type="spellEnd"/>
      <w:r>
        <w:t xml:space="preserve"> variants. Both anchor alleles were there: *2 (rs4244285, which came back as two rows, G&gt;A and G&gt;T at the same position) and *17 (rs12248560). CADD scored 85% of them, REVEL and </w:t>
      </w:r>
      <w:proofErr w:type="spellStart"/>
      <w:r>
        <w:t>AlphaMissense</w:t>
      </w:r>
      <w:proofErr w:type="spellEnd"/>
      <w:r>
        <w:t xml:space="preserve"> 67.5% each, and 68.8% had a </w:t>
      </w:r>
      <w:proofErr w:type="spellStart"/>
      <w:r>
        <w:t>gnomAD</w:t>
      </w:r>
      <w:proofErr w:type="spellEnd"/>
      <w:r>
        <w:t xml:space="preserve"> frequency. I did not have an </w:t>
      </w:r>
      <w:proofErr w:type="spellStart"/>
      <w:r>
        <w:t>AlphaGenome</w:t>
      </w:r>
      <w:proofErr w:type="spellEnd"/>
      <w:r>
        <w:t xml:space="preserve"> key, so I skipped the Atlas in Step 7 and answered that part from reasoning.</w:t>
      </w:r>
    </w:p>
    <w:p w14:paraId="2F2BBC14" w14:textId="77777777" w:rsidR="005E106C" w:rsidRDefault="00000000">
      <w:pPr>
        <w:spacing w:after="140" w:line="276" w:lineRule="auto"/>
      </w:pPr>
      <w:r>
        <w:t>Most of what I ran into comes down to one thing: these tools are built to answer whether a variant causes disease, and CYP2C19 variants don't cause disease.</w:t>
      </w:r>
    </w:p>
    <w:p w14:paraId="3BDB1BD0" w14:textId="77777777" w:rsidR="005E106C" w:rsidRDefault="00000000">
      <w:pPr>
        <w:spacing w:before="260" w:after="120"/>
      </w:pPr>
      <w:r>
        <w:rPr>
          <w:b/>
          <w:bCs/>
          <w:sz w:val="24"/>
          <w:szCs w:val="24"/>
        </w:rPr>
        <w:t>1. Thresholds and calibration</w:t>
      </w:r>
    </w:p>
    <w:p w14:paraId="5FC6DE84" w14:textId="77777777" w:rsidR="005E106C" w:rsidRDefault="00000000">
      <w:pPr>
        <w:spacing w:after="140" w:line="276" w:lineRule="auto"/>
      </w:pPr>
      <w:r>
        <w:rPr>
          <w:b/>
          <w:bCs/>
        </w:rPr>
        <w:t xml:space="preserve">Frequency threshold: 0.5. </w:t>
      </w:r>
      <w:r>
        <w:t xml:space="preserve">For a rare-disease gene you can drop anything above 0.1%, since a variant that causes a serious disease can't be common. That doesn't hold here. Losing CYP2C19 function doesn't make anyone ill. It only matters if they take one of these drugs, so there has been nothing keeping these alleles rare. *2 is at 16.8% in my data and *17 at 20.0%, so the filter </w:t>
      </w:r>
      <w:proofErr w:type="gramStart"/>
      <w:r>
        <w:t>has to</w:t>
      </w:r>
      <w:proofErr w:type="gramEnd"/>
      <w:r>
        <w:t xml:space="preserve"> keep common variants. At 0.5 the only things it removes are variants where the alt allele is what most people </w:t>
      </w:r>
      <w:proofErr w:type="gramStart"/>
      <w:r>
        <w:t>actually carry</w:t>
      </w:r>
      <w:proofErr w:type="gramEnd"/>
      <w:r>
        <w:t xml:space="preserve">, i.e. the reference genome has the rarer base. That removed 2 of 80: rs17885098 (synonymous, AF 0.919) and rs3758581 (I331V, AF 0.952). Both are benign and no P/LP, drug-response or anchor variant was lost. I kept the 25 variants with no </w:t>
      </w:r>
      <w:proofErr w:type="spellStart"/>
      <w:r>
        <w:t>gnomAD</w:t>
      </w:r>
      <w:proofErr w:type="spellEnd"/>
      <w:r>
        <w:t xml:space="preserve"> frequency, since missing from </w:t>
      </w:r>
      <w:proofErr w:type="spellStart"/>
      <w:r>
        <w:t>gnomAD</w:t>
      </w:r>
      <w:proofErr w:type="spellEnd"/>
      <w:r>
        <w:t xml:space="preserve"> doesn't mean common.</w:t>
      </w:r>
    </w:p>
    <w:p w14:paraId="6B5353A1" w14:textId="77777777" w:rsidR="005E106C" w:rsidRDefault="00000000">
      <w:pPr>
        <w:spacing w:after="140" w:line="276" w:lineRule="auto"/>
      </w:pPr>
      <w:r>
        <w:rPr>
          <w:b/>
          <w:bCs/>
        </w:rPr>
        <w:t xml:space="preserve">The 0.001 contrast. </w:t>
      </w:r>
      <w:r>
        <w:t>A rare-disease filter would have removed 19 variants, 14 of them drug-response or anchor variants, including *2 (rs4244285), *17 (rs12248560), the stop-gain W212X (rs4986893) and the start-loss M1V (rs28399504). Those are the alleles CYP2C19 testing is done for in the first place.</w:t>
      </w:r>
    </w:p>
    <w:p w14:paraId="76BC33FB" w14:textId="77777777" w:rsidR="005E106C" w:rsidRDefault="00000000">
      <w:pPr>
        <w:spacing w:after="140" w:line="276" w:lineRule="auto"/>
      </w:pPr>
      <w:r>
        <w:rPr>
          <w:b/>
          <w:bCs/>
        </w:rPr>
        <w:t xml:space="preserve">Predictor: CADD. </w:t>
      </w:r>
      <w:r>
        <w:t xml:space="preserve">It scores almost every class in my gene (68/80). REVEL and </w:t>
      </w:r>
      <w:proofErr w:type="spellStart"/>
      <w:r>
        <w:t>AlphaMissense</w:t>
      </w:r>
      <w:proofErr w:type="spellEnd"/>
      <w:r>
        <w:t xml:space="preserve"> only handle missense changes, and *2 isn't one.</w:t>
      </w:r>
    </w:p>
    <w:p w14:paraId="2D2324FD" w14:textId="77777777" w:rsidR="005E106C" w:rsidRDefault="00000000">
      <w:pPr>
        <w:spacing w:after="140" w:line="276" w:lineRule="auto"/>
      </w:pPr>
      <w:r>
        <w:rPr>
          <w:b/>
          <w:bCs/>
        </w:rPr>
        <w:t xml:space="preserve">CYP2C19 couldn't be calibrated on its own. </w:t>
      </w:r>
      <w:r>
        <w:t xml:space="preserve">After filtering it had 0 P/LP and 5 B/LB variants with a CADD score. </w:t>
      </w:r>
      <w:proofErr w:type="spellStart"/>
      <w:r>
        <w:t>ClinVar</w:t>
      </w:r>
      <w:proofErr w:type="spellEnd"/>
      <w:r>
        <w:t xml:space="preserve"> files CYP2C19 alleles as drug response rather than pathogenic, so there are no positives to count. I pooled it with the other four genes from the lab (CYP2C9, VKORC1, DPYD, TPMT), using the same fetch and the same 0.5 filter.</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800"/>
        <w:gridCol w:w="800"/>
        <w:gridCol w:w="900"/>
        <w:gridCol w:w="3200"/>
      </w:tblGrid>
      <w:tr w:rsidR="005E106C" w14:paraId="461EDE11"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4EBAAE" w14:textId="77777777" w:rsidR="005E106C" w:rsidRDefault="00000000">
            <w:r>
              <w:rPr>
                <w:b/>
                <w:bCs/>
                <w:sz w:val="20"/>
                <w:szCs w:val="20"/>
              </w:rPr>
              <w:t>CADD band</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5C649A" w14:textId="77777777" w:rsidR="005E106C" w:rsidRDefault="00000000">
            <w:r>
              <w:rPr>
                <w:b/>
                <w:bCs/>
                <w:sz w:val="20"/>
                <w:szCs w:val="20"/>
              </w:rPr>
              <w:t>n</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8C350C" w14:textId="77777777" w:rsidR="005E106C" w:rsidRDefault="00000000">
            <w:r>
              <w:rPr>
                <w:b/>
                <w:bCs/>
                <w:sz w:val="20"/>
                <w:szCs w:val="20"/>
              </w:rPr>
              <w:t>P/LP</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BE3AD" w14:textId="77777777" w:rsidR="005E106C" w:rsidRDefault="00000000">
            <w:r>
              <w:rPr>
                <w:b/>
                <w:bCs/>
                <w:sz w:val="20"/>
                <w:szCs w:val="20"/>
              </w:rPr>
              <w:t>B/LB</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BA4748" w14:textId="77777777" w:rsidR="005E106C" w:rsidRDefault="00000000">
            <w:r>
              <w:rPr>
                <w:b/>
                <w:bCs/>
                <w:sz w:val="20"/>
                <w:szCs w:val="20"/>
              </w:rPr>
              <w:t>LR+</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4D4A0F" w14:textId="77777777" w:rsidR="005E106C" w:rsidRDefault="00000000">
            <w:r>
              <w:rPr>
                <w:b/>
                <w:bCs/>
                <w:sz w:val="20"/>
                <w:szCs w:val="20"/>
              </w:rPr>
              <w:t>Evidence</w:t>
            </w:r>
          </w:p>
        </w:tc>
      </w:tr>
      <w:tr w:rsidR="005E106C" w14:paraId="3D6B9A5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93A09FE" w14:textId="77777777" w:rsidR="005E106C" w:rsidRDefault="00000000">
            <w:r>
              <w:rPr>
                <w:sz w:val="20"/>
                <w:szCs w:val="20"/>
              </w:rPr>
              <w:t>0-10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9E2A9E" w14:textId="77777777" w:rsidR="005E106C" w:rsidRDefault="00000000">
            <w:r>
              <w:rPr>
                <w:sz w:val="20"/>
                <w:szCs w:val="20"/>
              </w:rPr>
              <w:t>76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D5C4F7" w14:textId="77777777" w:rsidR="005E106C" w:rsidRDefault="00000000">
            <w:r>
              <w:rPr>
                <w:sz w:val="20"/>
                <w:szCs w:val="20"/>
              </w:rPr>
              <w:t>2</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F22234" w14:textId="77777777" w:rsidR="005E106C" w:rsidRDefault="00000000">
            <w:r>
              <w:rPr>
                <w:sz w:val="20"/>
                <w:szCs w:val="20"/>
              </w:rPr>
              <w:t>74</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3170313" w14:textId="77777777" w:rsidR="005E106C" w:rsidRDefault="00000000">
            <w:r>
              <w:rPr>
                <w:sz w:val="20"/>
                <w:szCs w:val="20"/>
              </w:rPr>
              <w:t>0.07</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DDD61B" w14:textId="77777777" w:rsidR="005E106C" w:rsidRDefault="00000000">
            <w:r>
              <w:rPr>
                <w:sz w:val="20"/>
                <w:szCs w:val="20"/>
              </w:rPr>
              <w:t>moderate, benign</w:t>
            </w:r>
          </w:p>
        </w:tc>
      </w:tr>
      <w:tr w:rsidR="005E106C" w14:paraId="28AD118F"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0D7903" w14:textId="77777777" w:rsidR="005E106C" w:rsidRDefault="00000000">
            <w:r>
              <w:rPr>
                <w:sz w:val="20"/>
                <w:szCs w:val="20"/>
              </w:rPr>
              <w:t>10-20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E84DC4" w14:textId="77777777" w:rsidR="005E106C" w:rsidRDefault="00000000">
            <w:r>
              <w:rPr>
                <w:sz w:val="20"/>
                <w:szCs w:val="20"/>
              </w:rPr>
              <w:t>34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FC44B3" w14:textId="77777777" w:rsidR="005E106C" w:rsidRDefault="00000000">
            <w:r>
              <w:rPr>
                <w:sz w:val="20"/>
                <w:szCs w:val="20"/>
              </w:rPr>
              <w:t>1</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E46177" w14:textId="77777777" w:rsidR="005E106C" w:rsidRDefault="00000000">
            <w:r>
              <w:rPr>
                <w:sz w:val="20"/>
                <w:szCs w:val="20"/>
              </w:rPr>
              <w:t>33</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7BF54A" w14:textId="77777777" w:rsidR="005E106C" w:rsidRDefault="00000000">
            <w:r>
              <w:rPr>
                <w:sz w:val="20"/>
                <w:szCs w:val="20"/>
              </w:rPr>
              <w:t>0.07</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7DD04E" w14:textId="77777777" w:rsidR="005E106C" w:rsidRDefault="00000000">
            <w:r>
              <w:rPr>
                <w:sz w:val="20"/>
                <w:szCs w:val="20"/>
              </w:rPr>
              <w:t>moderate, benign</w:t>
            </w:r>
          </w:p>
        </w:tc>
      </w:tr>
      <w:tr w:rsidR="005E106C" w14:paraId="31F8D825"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8770E5" w14:textId="77777777" w:rsidR="005E106C" w:rsidRDefault="00000000">
            <w:r>
              <w:rPr>
                <w:sz w:val="20"/>
                <w:szCs w:val="20"/>
              </w:rPr>
              <w:t>20-25</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102C1C7" w14:textId="77777777" w:rsidR="005E106C" w:rsidRDefault="00000000">
            <w:r>
              <w:rPr>
                <w:sz w:val="20"/>
                <w:szCs w:val="20"/>
              </w:rPr>
              <w:t>17</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1D0DF2A" w14:textId="77777777" w:rsidR="005E106C" w:rsidRDefault="00000000">
            <w:r>
              <w:rPr>
                <w:sz w:val="20"/>
                <w:szCs w:val="20"/>
              </w:rPr>
              <w:t>8</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0E0914" w14:textId="77777777" w:rsidR="005E106C" w:rsidRDefault="00000000">
            <w:r>
              <w:rPr>
                <w:sz w:val="20"/>
                <w:szCs w:val="20"/>
              </w:rPr>
              <w:t>9</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7F0E4B" w14:textId="77777777" w:rsidR="005E106C" w:rsidRDefault="00000000">
            <w:r>
              <w:rPr>
                <w:sz w:val="20"/>
                <w:szCs w:val="20"/>
              </w:rPr>
              <w:t>2.14</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43EC4" w14:textId="77777777" w:rsidR="005E106C" w:rsidRDefault="00000000">
            <w:r>
              <w:rPr>
                <w:sz w:val="20"/>
                <w:szCs w:val="20"/>
              </w:rPr>
              <w:t>supporting, pathogenic</w:t>
            </w:r>
          </w:p>
        </w:tc>
      </w:tr>
      <w:tr w:rsidR="005E106C" w14:paraId="384F878C"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88CF58" w14:textId="77777777" w:rsidR="005E106C" w:rsidRDefault="00000000">
            <w:r>
              <w:rPr>
                <w:sz w:val="20"/>
                <w:szCs w:val="20"/>
              </w:rPr>
              <w:t>25-30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873CE2" w14:textId="77777777" w:rsidR="005E106C" w:rsidRDefault="00000000">
            <w:r>
              <w:rPr>
                <w:sz w:val="20"/>
                <w:szCs w:val="20"/>
              </w:rPr>
              <w:t>6</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3782BD" w14:textId="77777777" w:rsidR="005E106C" w:rsidRDefault="00000000">
            <w:r>
              <w:rPr>
                <w:sz w:val="20"/>
                <w:szCs w:val="20"/>
              </w:rPr>
              <w:t>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9F884B" w14:textId="77777777" w:rsidR="005E106C" w:rsidRDefault="00000000">
            <w:r>
              <w:rPr>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3C73D9" w14:textId="77777777" w:rsidR="005E106C" w:rsidRDefault="00000000">
            <w:r>
              <w:rPr>
                <w:sz w:val="20"/>
                <w:szCs w:val="20"/>
              </w:rPr>
              <w:t>4.82</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351410" w14:textId="77777777" w:rsidR="005E106C" w:rsidRDefault="00000000">
            <w:r>
              <w:rPr>
                <w:sz w:val="20"/>
                <w:szCs w:val="20"/>
              </w:rPr>
              <w:t>under 10, not used</w:t>
            </w:r>
          </w:p>
        </w:tc>
      </w:tr>
      <w:tr w:rsidR="005E106C" w14:paraId="53C5A32E"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0FE89D" w14:textId="77777777" w:rsidR="005E106C" w:rsidRDefault="00000000">
            <w:r>
              <w:rPr>
                <w:sz w:val="20"/>
                <w:szCs w:val="20"/>
              </w:rPr>
              <w:lastRenderedPageBreak/>
              <w:t>30-50</w:t>
            </w:r>
          </w:p>
        </w:tc>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35BB850" w14:textId="77777777" w:rsidR="005E106C" w:rsidRDefault="00000000">
            <w:r>
              <w:rPr>
                <w:sz w:val="20"/>
                <w:szCs w:val="20"/>
              </w:rPr>
              <w:t>34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BA9069" w14:textId="77777777" w:rsidR="005E106C" w:rsidRDefault="00000000">
            <w:r>
              <w:rPr>
                <w:sz w:val="20"/>
                <w:szCs w:val="20"/>
              </w:rPr>
              <w:t>34</w:t>
            </w:r>
          </w:p>
        </w:tc>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42BA39" w14:textId="77777777" w:rsidR="005E106C" w:rsidRDefault="00000000">
            <w:r>
              <w:rPr>
                <w:sz w:val="20"/>
                <w:szCs w:val="20"/>
              </w:rPr>
              <w:t>0</w:t>
            </w:r>
          </w:p>
        </w:tc>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EF11BE" w14:textId="77777777" w:rsidR="005E106C" w:rsidRDefault="00000000">
            <w:r>
              <w:rPr>
                <w:sz w:val="20"/>
                <w:szCs w:val="20"/>
              </w:rPr>
              <w:t>inf</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89B96" w14:textId="77777777" w:rsidR="005E106C" w:rsidRDefault="00000000">
            <w:r>
              <w:rPr>
                <w:sz w:val="20"/>
                <w:szCs w:val="20"/>
              </w:rPr>
              <w:t>strong, pathogenic</w:t>
            </w:r>
          </w:p>
        </w:tc>
      </w:tr>
    </w:tbl>
    <w:p w14:paraId="601205CF" w14:textId="77777777" w:rsidR="005E106C" w:rsidRDefault="005E106C">
      <w:pPr>
        <w:spacing w:after="140"/>
      </w:pPr>
    </w:p>
    <w:p w14:paraId="2E75B7D5" w14:textId="77777777" w:rsidR="005E106C" w:rsidRDefault="00000000">
      <w:pPr>
        <w:spacing w:after="140" w:line="276" w:lineRule="auto"/>
      </w:pPr>
      <w:r>
        <w:t>The whole thing rests on 167 labelled variants (49 P/LP, 118 B/LB), and I'm not very confident in it:</w:t>
      </w:r>
    </w:p>
    <w:p w14:paraId="751A33DA" w14:textId="77777777" w:rsidR="005E106C" w:rsidRDefault="00000000">
      <w:pPr>
        <w:pStyle w:val="ListParagraph"/>
        <w:numPr>
          <w:ilvl w:val="0"/>
          <w:numId w:val="1"/>
        </w:numPr>
        <w:spacing w:after="100" w:line="276" w:lineRule="auto"/>
      </w:pPr>
      <w:r>
        <w:t>It's really a DPYD calibration. 39 of the 49 positives come from DPYD. CYP2C19 contributes 5 labelled variants, all benign.</w:t>
      </w:r>
    </w:p>
    <w:p w14:paraId="09442B5C" w14:textId="77777777" w:rsidR="005E106C" w:rsidRDefault="00000000">
      <w:pPr>
        <w:pStyle w:val="ListParagraph"/>
        <w:numPr>
          <w:ilvl w:val="0"/>
          <w:numId w:val="1"/>
        </w:numPr>
        <w:spacing w:after="100" w:line="276" w:lineRule="auto"/>
      </w:pPr>
      <w:r>
        <w:t xml:space="preserve">One of those 5 is *17, which </w:t>
      </w:r>
      <w:proofErr w:type="spellStart"/>
      <w:r>
        <w:t>ClinVar</w:t>
      </w:r>
      <w:proofErr w:type="spellEnd"/>
      <w:r>
        <w:t xml:space="preserve"> marks "Benign; other". *17 is an increased-function allele, so even the benign side isn't clean for my gene.</w:t>
      </w:r>
    </w:p>
    <w:p w14:paraId="174010F6" w14:textId="77777777" w:rsidR="005E106C" w:rsidRDefault="00000000">
      <w:pPr>
        <w:pStyle w:val="ListParagraph"/>
        <w:numPr>
          <w:ilvl w:val="0"/>
          <w:numId w:val="1"/>
        </w:numPr>
        <w:spacing w:after="100" w:line="276" w:lineRule="auto"/>
      </w:pPr>
      <w:r>
        <w:t>Two bands are shaky. The 25-30 band has only 6 variants, so I didn't apply it. The 30-50 band has no benign variants at all, so its LR comes out as infinity. Adding 0.5 to every cell gives about 165, which is still strong, but that number comes from an empty cell rather than a measurement.</w:t>
      </w:r>
    </w:p>
    <w:p w14:paraId="0FD76B1D" w14:textId="77777777" w:rsidR="005E106C" w:rsidRDefault="00000000">
      <w:pPr>
        <w:pStyle w:val="ListParagraph"/>
        <w:numPr>
          <w:ilvl w:val="0"/>
          <w:numId w:val="1"/>
        </w:numPr>
        <w:spacing w:after="100" w:line="276" w:lineRule="auto"/>
      </w:pPr>
      <w:r>
        <w:t>The benign bands would get *2 wrong. *2 has a CADD score of 5.7, which falls in the 0-10 band (LR 0.07, moderate benign), and *17 (CADD 3.0) does too. A calibration that calls the most important no-function allele in my gene moderately benign isn't something I'd trust on the benign side.</w:t>
      </w:r>
    </w:p>
    <w:p w14:paraId="5634DE6C" w14:textId="77777777" w:rsidR="005E106C" w:rsidRDefault="00000000">
      <w:pPr>
        <w:spacing w:after="140" w:line="276" w:lineRule="auto"/>
      </w:pPr>
      <w:r>
        <w:rPr>
          <w:b/>
          <w:bCs/>
        </w:rPr>
        <w:t xml:space="preserve">VUS results. </w:t>
      </w:r>
      <w:r>
        <w:t>Of 33 VUS, 8 lean pathogenic (all in the 20-25 band, supporting strength only), 16 lean benign, and 9 don't move: 3 sit in the 25-30 band and 6 are large deletions with no score. Given the problems above, the 16 leaning-benign calls are the weakest result in this report. None of the 33 becomes P/LP or B/LB, because one computational line of evidence can't reclassify a variant on its own.</w:t>
      </w:r>
    </w:p>
    <w:p w14:paraId="4545B97D" w14:textId="77777777" w:rsidR="005E106C" w:rsidRDefault="00000000">
      <w:pPr>
        <w:spacing w:before="260" w:after="120"/>
      </w:pPr>
      <w:r>
        <w:rPr>
          <w:b/>
          <w:bCs/>
          <w:sz w:val="24"/>
          <w:szCs w:val="24"/>
        </w:rPr>
        <w:t>2. Coverage gaps and the regulatory genome</w:t>
      </w:r>
    </w:p>
    <w:p w14:paraId="1EE9CB9A" w14:textId="77777777" w:rsidR="005E106C" w:rsidRDefault="00000000">
      <w:pPr>
        <w:spacing w:after="140" w:line="276" w:lineRule="auto"/>
      </w:pPr>
      <w:r>
        <w:rPr>
          <w:b/>
          <w:bCs/>
        </w:rPr>
        <w:t xml:space="preserve">Classes no missense predictor scored. </w:t>
      </w:r>
      <w:r>
        <w:t>REVEL returned nothing for 8 classes, covering 25 of my 80 variants: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1000"/>
      </w:tblGrid>
      <w:tr w:rsidR="005E106C" w14:paraId="04DDD281"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348899" w14:textId="77777777" w:rsidR="005E106C" w:rsidRDefault="00000000">
            <w:r>
              <w:rPr>
                <w:b/>
                <w:bCs/>
                <w:sz w:val="20"/>
                <w:szCs w:val="20"/>
              </w:rPr>
              <w:t>Class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690B29" w14:textId="77777777" w:rsidR="005E106C" w:rsidRDefault="00000000">
            <w:r>
              <w:rPr>
                <w:b/>
                <w:bCs/>
                <w:sz w:val="20"/>
                <w:szCs w:val="20"/>
              </w:rPr>
              <w:t>n</w:t>
            </w:r>
          </w:p>
        </w:tc>
      </w:tr>
      <w:tr w:rsidR="005E106C" w14:paraId="5FB14B46"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E15197" w14:textId="77777777" w:rsidR="005E106C" w:rsidRDefault="00000000">
            <w:r>
              <w:rPr>
                <w:sz w:val="20"/>
                <w:szCs w:val="20"/>
              </w:rPr>
              <w:t>Large deletion / CNV (no consequence annotation)</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03E691" w14:textId="77777777" w:rsidR="005E106C" w:rsidRDefault="00000000">
            <w:r>
              <w:rPr>
                <w:sz w:val="20"/>
                <w:szCs w:val="20"/>
              </w:rPr>
              <w:t>8</w:t>
            </w:r>
          </w:p>
        </w:tc>
      </w:tr>
      <w:tr w:rsidR="005E106C" w14:paraId="2AD6E060"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A1AD59" w14:textId="77777777" w:rsidR="005E106C" w:rsidRDefault="00000000">
            <w:r>
              <w:rPr>
                <w:sz w:val="20"/>
                <w:szCs w:val="20"/>
              </w:rPr>
              <w:t>Synonymous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83FEE7" w14:textId="77777777" w:rsidR="005E106C" w:rsidRDefault="00000000">
            <w:r>
              <w:rPr>
                <w:sz w:val="20"/>
                <w:szCs w:val="20"/>
              </w:rPr>
              <w:t>7</w:t>
            </w:r>
          </w:p>
        </w:tc>
      </w:tr>
      <w:tr w:rsidR="005E106C" w14:paraId="633D3E11"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6A9167" w14:textId="77777777" w:rsidR="005E106C" w:rsidRDefault="00000000">
            <w:r>
              <w:rPr>
                <w:sz w:val="20"/>
                <w:szCs w:val="20"/>
              </w:rPr>
              <w:t>Upstream (promoter)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8DDAE" w14:textId="77777777" w:rsidR="005E106C" w:rsidRDefault="00000000">
            <w:r>
              <w:rPr>
                <w:sz w:val="20"/>
                <w:szCs w:val="20"/>
              </w:rPr>
              <w:t>5</w:t>
            </w:r>
          </w:p>
        </w:tc>
      </w:tr>
      <w:tr w:rsidR="005E106C" w14:paraId="2235F78D"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82F48F" w14:textId="77777777" w:rsidR="005E106C" w:rsidRDefault="00000000">
            <w:r>
              <w:rPr>
                <w:sz w:val="20"/>
                <w:szCs w:val="20"/>
              </w:rPr>
              <w:t>Intergenic</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ECD862" w14:textId="77777777" w:rsidR="005E106C" w:rsidRDefault="00000000">
            <w:r>
              <w:rPr>
                <w:sz w:val="20"/>
                <w:szCs w:val="20"/>
              </w:rPr>
              <w:t>1</w:t>
            </w:r>
          </w:p>
        </w:tc>
      </w:tr>
      <w:tr w:rsidR="005E106C" w14:paraId="7B25300A"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66AECC" w14:textId="77777777" w:rsidR="005E106C" w:rsidRDefault="00000000">
            <w:r>
              <w:rPr>
                <w:sz w:val="20"/>
                <w:szCs w:val="20"/>
              </w:rPr>
              <w:t>Intronic</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4C8207" w14:textId="77777777" w:rsidR="005E106C" w:rsidRDefault="00000000">
            <w:r>
              <w:rPr>
                <w:sz w:val="20"/>
                <w:szCs w:val="20"/>
              </w:rPr>
              <w:t>1</w:t>
            </w:r>
          </w:p>
        </w:tc>
      </w:tr>
      <w:tr w:rsidR="005E106C" w14:paraId="3949C7C4"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B0E63E" w14:textId="77777777" w:rsidR="005E106C" w:rsidRDefault="00000000">
            <w:r>
              <w:rPr>
                <w:sz w:val="20"/>
                <w:szCs w:val="20"/>
              </w:rPr>
              <w:t>Splice donor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7DC70C" w14:textId="77777777" w:rsidR="005E106C" w:rsidRDefault="00000000">
            <w:r>
              <w:rPr>
                <w:sz w:val="20"/>
                <w:szCs w:val="20"/>
              </w:rPr>
              <w:t>1</w:t>
            </w:r>
          </w:p>
        </w:tc>
      </w:tr>
      <w:tr w:rsidR="005E106C" w14:paraId="4A3E8977"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816AB7" w14:textId="77777777" w:rsidR="005E106C" w:rsidRDefault="00000000">
            <w:r>
              <w:rPr>
                <w:sz w:val="20"/>
                <w:szCs w:val="20"/>
              </w:rPr>
              <w:t>Stop gained</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E7D762" w14:textId="77777777" w:rsidR="005E106C" w:rsidRDefault="00000000">
            <w:r>
              <w:rPr>
                <w:sz w:val="20"/>
                <w:szCs w:val="20"/>
              </w:rPr>
              <w:t>1</w:t>
            </w:r>
          </w:p>
        </w:tc>
      </w:tr>
      <w:tr w:rsidR="005E106C" w14:paraId="6BB0F0CF" w14:textId="77777777">
        <w:tblPrEx>
          <w:tblCellMar>
            <w:top w:w="0" w:type="dxa"/>
            <w:bottom w:w="0" w:type="dxa"/>
          </w:tblCellMar>
        </w:tblPrEx>
        <w:tc>
          <w:tcPr>
            <w:tcW w:w="6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2C8347" w14:textId="77777777" w:rsidR="005E106C" w:rsidRDefault="00000000">
            <w:r>
              <w:rPr>
                <w:sz w:val="20"/>
                <w:szCs w:val="20"/>
              </w:rPr>
              <w:t>Stop lost</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B52DF5" w14:textId="77777777" w:rsidR="005E106C" w:rsidRDefault="00000000">
            <w:r>
              <w:rPr>
                <w:sz w:val="20"/>
                <w:szCs w:val="20"/>
              </w:rPr>
              <w:t>1</w:t>
            </w:r>
          </w:p>
        </w:tc>
      </w:tr>
    </w:tbl>
    <w:p w14:paraId="7E13291C" w14:textId="77777777" w:rsidR="005E106C" w:rsidRDefault="005E106C">
      <w:pPr>
        <w:spacing w:after="140"/>
      </w:pPr>
    </w:p>
    <w:p w14:paraId="401D1760" w14:textId="77777777" w:rsidR="005E106C" w:rsidRDefault="00000000">
      <w:pPr>
        <w:spacing w:after="140" w:line="276" w:lineRule="auto"/>
      </w:pPr>
      <w:r>
        <w:t xml:space="preserve">The two that worry me most are the </w:t>
      </w:r>
      <w:proofErr w:type="spellStart"/>
      <w:r>
        <w:t>stop_gained</w:t>
      </w:r>
      <w:proofErr w:type="spellEnd"/>
      <w:r>
        <w:t xml:space="preserve"> and the </w:t>
      </w:r>
      <w:proofErr w:type="spellStart"/>
      <w:r>
        <w:t>splice_donor</w:t>
      </w:r>
      <w:proofErr w:type="spellEnd"/>
      <w:r>
        <w:t xml:space="preserve">. Both are severe by any standard, and REVEL and </w:t>
      </w:r>
      <w:proofErr w:type="spellStart"/>
      <w:r>
        <w:t>AlphaMissense</w:t>
      </w:r>
      <w:proofErr w:type="spellEnd"/>
      <w:r>
        <w:t xml:space="preserve"> are blank on them only because they aren't amino acid substitutions. A pipeline reading REVEL alone would show the same empty cell for a nonsense variant as for something it had never seen, and nothing in the output would tell you which is which.</w:t>
      </w:r>
    </w:p>
    <w:p w14:paraId="37168F9F" w14:textId="77777777" w:rsidR="005E106C" w:rsidRDefault="00000000">
      <w:pPr>
        <w:spacing w:after="140" w:line="276" w:lineRule="auto"/>
      </w:pPr>
      <w:r>
        <w:rPr>
          <w:b/>
          <w:bCs/>
        </w:rPr>
        <w:t>My unscored variant: rs72558186 (CYP2C19*7), chr</w:t>
      </w:r>
      <w:proofErr w:type="gramStart"/>
      <w:r>
        <w:rPr>
          <w:b/>
          <w:bCs/>
        </w:rPr>
        <w:t>10:g.</w:t>
      </w:r>
      <w:proofErr w:type="gramEnd"/>
      <w:r>
        <w:rPr>
          <w:b/>
          <w:bCs/>
        </w:rPr>
        <w:t xml:space="preserve">94781999T&gt;A. </w:t>
      </w:r>
      <w:r>
        <w:t xml:space="preserve">This is the clearest case in my gene. It's a splice donor variant at the exon 5 / intron 5 boundary, </w:t>
      </w:r>
      <w:proofErr w:type="spellStart"/>
      <w:r>
        <w:t>ClinVar</w:t>
      </w:r>
      <w:proofErr w:type="spellEnd"/>
      <w:r>
        <w:t xml:space="preserve"> lists it as drug response with 4-star (practice guideline) review status, and every column I have is empty: no CADD, no REVEL, </w:t>
      </w:r>
      <w:r>
        <w:lastRenderedPageBreak/>
        <w:t xml:space="preserve">no </w:t>
      </w:r>
      <w:proofErr w:type="spellStart"/>
      <w:r>
        <w:t>AlphaMissense</w:t>
      </w:r>
      <w:proofErr w:type="spellEnd"/>
      <w:r>
        <w:t xml:space="preserve">, no </w:t>
      </w:r>
      <w:proofErr w:type="spellStart"/>
      <w:r>
        <w:t>gnomAD</w:t>
      </w:r>
      <w:proofErr w:type="spellEnd"/>
      <w:r>
        <w:t xml:space="preserve"> frequency. It tripped </w:t>
      </w:r>
      <w:proofErr w:type="spellStart"/>
      <w:r>
        <w:t>flag_no_tool_at_all</w:t>
      </w:r>
      <w:proofErr w:type="spellEnd"/>
      <w:r>
        <w:t xml:space="preserve">. </w:t>
      </w:r>
      <w:proofErr w:type="gramStart"/>
      <w:r>
        <w:t>So</w:t>
      </w:r>
      <w:proofErr w:type="gramEnd"/>
      <w:r>
        <w:t xml:space="preserve"> the one variant in my gene with the strongest review status is the one my pipeline knows least about.</w:t>
      </w:r>
    </w:p>
    <w:p w14:paraId="7790A71E" w14:textId="77777777" w:rsidR="005E106C" w:rsidRDefault="00000000">
      <w:pPr>
        <w:spacing w:after="140" w:line="276" w:lineRule="auto"/>
      </w:pPr>
      <w:r>
        <w:t>Since it sits in the donor motif, the thing to test is what happens to the RNA, not the protein, so no missense tool can help:</w:t>
      </w:r>
    </w:p>
    <w:p w14:paraId="03681A5F" w14:textId="77777777" w:rsidR="005E106C" w:rsidRDefault="00000000">
      <w:pPr>
        <w:pStyle w:val="ListParagraph"/>
        <w:numPr>
          <w:ilvl w:val="0"/>
          <w:numId w:val="2"/>
        </w:numPr>
        <w:spacing w:after="100" w:line="276" w:lineRule="auto"/>
      </w:pPr>
      <w:proofErr w:type="spellStart"/>
      <w:r>
        <w:t>SpliceAI</w:t>
      </w:r>
      <w:proofErr w:type="spellEnd"/>
      <w:r>
        <w:t>, for the donor-loss delta score. This is the quick first step and the real version of the splice model from Part 1. A donor-loss delta above 0.8 is the high-precision threshold.</w:t>
      </w:r>
    </w:p>
    <w:p w14:paraId="4BC8545A" w14:textId="77777777" w:rsidR="005E106C" w:rsidRDefault="00000000">
      <w:pPr>
        <w:pStyle w:val="ListParagraph"/>
        <w:numPr>
          <w:ilvl w:val="0"/>
          <w:numId w:val="2"/>
        </w:numPr>
        <w:spacing w:after="100" w:line="276" w:lineRule="auto"/>
      </w:pPr>
      <w:r>
        <w:t xml:space="preserve">A minigene splicing assay, or RNA-seq from carrier liver tissue, for an actual answer. Clone the exon with its flanking intron, transfect, then RT-PCR the product and look for exon skipping or intron retention. </w:t>
      </w:r>
      <w:proofErr w:type="spellStart"/>
      <w:r>
        <w:t>SpliceAI</w:t>
      </w:r>
      <w:proofErr w:type="spellEnd"/>
      <w:r>
        <w:t xml:space="preserve"> predicts the effect; this one observes it.</w:t>
      </w:r>
    </w:p>
    <w:p w14:paraId="5F58D01E" w14:textId="77777777" w:rsidR="005E106C" w:rsidRDefault="00000000">
      <w:pPr>
        <w:spacing w:after="140" w:line="276" w:lineRule="auto"/>
      </w:pPr>
      <w:r>
        <w:rPr>
          <w:b/>
          <w:bCs/>
        </w:rPr>
        <w:t xml:space="preserve">The Atlas, which I skipped. </w:t>
      </w:r>
      <w:r>
        <w:t xml:space="preserve">I had no API key, so SKIP_ATLAS = True. The cost is </w:t>
      </w:r>
      <w:proofErr w:type="gramStart"/>
      <w:r>
        <w:t>fairly specific</w:t>
      </w:r>
      <w:proofErr w:type="gramEnd"/>
      <w:r>
        <w:t>: the 25 non-missense variants above are exactly what the Atlas is for, and for three of them it's the only tool in this course that could have said anything.</w:t>
      </w:r>
    </w:p>
    <w:p w14:paraId="6D34FD6A" w14:textId="77777777" w:rsidR="005E106C" w:rsidRDefault="00000000">
      <w:pPr>
        <w:pStyle w:val="ListParagraph"/>
        <w:numPr>
          <w:ilvl w:val="0"/>
          <w:numId w:val="1"/>
        </w:numPr>
        <w:spacing w:after="100" w:line="276" w:lineRule="auto"/>
      </w:pPr>
      <w:r>
        <w:t>rs12248560 (*17), AF 0.200, CADD 3.03. A promoter variant that increases transcription and is used clinically. CADD's 3.03 says nothing useful, because a promoter under weak evolutionary constraint doesn't stand out on a genome-wide deleteriousness scale. The Atlas could have returned a MAX_ABS_DNASE or CHIP_TF attribution naming a tissue and a chromatin effect, which is a mechanism rather than a constraint score.</w:t>
      </w:r>
    </w:p>
    <w:p w14:paraId="24EAC8A4" w14:textId="77777777" w:rsidR="005E106C" w:rsidRDefault="00000000">
      <w:pPr>
        <w:pStyle w:val="ListParagraph"/>
        <w:numPr>
          <w:ilvl w:val="0"/>
          <w:numId w:val="1"/>
        </w:numPr>
        <w:spacing w:after="100" w:line="276" w:lineRule="auto"/>
      </w:pPr>
      <w:r>
        <w:t>rs12777823, AF 0.190, CADD 0.725. Intergenic, drug response, and basically invisible to everything I ran.</w:t>
      </w:r>
    </w:p>
    <w:p w14:paraId="5E1FFC17" w14:textId="77777777" w:rsidR="005E106C" w:rsidRDefault="00000000">
      <w:pPr>
        <w:pStyle w:val="ListParagraph"/>
        <w:numPr>
          <w:ilvl w:val="0"/>
          <w:numId w:val="1"/>
        </w:numPr>
        <w:spacing w:after="100" w:line="276" w:lineRule="auto"/>
      </w:pPr>
      <w:r>
        <w:t xml:space="preserve">rs72558186 (*7). A MERGED_SPLICING attribution would have flagged the splicing mechanism independently of </w:t>
      </w:r>
      <w:proofErr w:type="spellStart"/>
      <w:r>
        <w:t>SpliceAI</w:t>
      </w:r>
      <w:proofErr w:type="spellEnd"/>
      <w:r>
        <w:t>.</w:t>
      </w:r>
    </w:p>
    <w:p w14:paraId="0C16E742" w14:textId="77777777" w:rsidR="005E106C" w:rsidRDefault="00000000">
      <w:pPr>
        <w:spacing w:after="140" w:line="276" w:lineRule="auto"/>
      </w:pPr>
      <w:r>
        <w:t xml:space="preserve">CADD, REVEL and </w:t>
      </w:r>
      <w:proofErr w:type="spellStart"/>
      <w:r>
        <w:t>AlphaMissense</w:t>
      </w:r>
      <w:proofErr w:type="spellEnd"/>
      <w:r>
        <w:t xml:space="preserve"> all end up reading evolutionary constraint, and </w:t>
      </w:r>
      <w:proofErr w:type="spellStart"/>
      <w:r>
        <w:t>pharmacogene</w:t>
      </w:r>
      <w:proofErr w:type="spellEnd"/>
      <w:r>
        <w:t xml:space="preserve"> regulatory regions are under weak </w:t>
      </w:r>
      <w:proofErr w:type="gramStart"/>
      <w:r>
        <w:t>constraint by definition, because</w:t>
      </w:r>
      <w:proofErr w:type="gramEnd"/>
      <w:r>
        <w:t xml:space="preserve"> the selection pressure only exists when the drug does. </w:t>
      </w:r>
      <w:proofErr w:type="spellStart"/>
      <w:r>
        <w:t>AlphaGenome</w:t>
      </w:r>
      <w:proofErr w:type="spellEnd"/>
      <w:r>
        <w:t xml:space="preserve"> predicts molecular readouts from sequence, per tissue, which is a different kind of signal. That also makes it the only tool here that could give me a second opinion that isn't just the first </w:t>
      </w:r>
      <w:proofErr w:type="gramStart"/>
      <w:r>
        <w:t>one</w:t>
      </w:r>
      <w:proofErr w:type="gramEnd"/>
      <w:r>
        <w:t xml:space="preserve"> again, since the Part 2 correlation check showed my three constraint-based scores track each other closely.</w:t>
      </w:r>
    </w:p>
    <w:p w14:paraId="65B28DD7" w14:textId="77777777" w:rsidR="005E106C" w:rsidRDefault="00000000">
      <w:pPr>
        <w:spacing w:after="140" w:line="276" w:lineRule="auto"/>
      </w:pPr>
      <w:r>
        <w:t xml:space="preserve">I would still have been careful with it. A high AVI driven by CACTUS_241_WAY or PHASTCONS_470_WAY means conservation is carrying the score and the mechanism is unresolved, which for a </w:t>
      </w:r>
      <w:proofErr w:type="spellStart"/>
      <w:r>
        <w:t>pharmacogene</w:t>
      </w:r>
      <w:proofErr w:type="spellEnd"/>
      <w:r>
        <w:t xml:space="preserve"> is close to no information. I would have read the attribution column before the number.</w:t>
      </w:r>
    </w:p>
    <w:p w14:paraId="0DF85A29" w14:textId="77777777" w:rsidR="005E106C" w:rsidRDefault="00000000">
      <w:pPr>
        <w:spacing w:before="260" w:after="120"/>
      </w:pPr>
      <w:r>
        <w:rPr>
          <w:b/>
          <w:bCs/>
          <w:sz w:val="24"/>
          <w:szCs w:val="24"/>
        </w:rPr>
        <w:t>3. A discordant variant</w:t>
      </w:r>
    </w:p>
    <w:p w14:paraId="0BA77D56" w14:textId="77777777" w:rsidR="005E106C" w:rsidRDefault="00000000">
      <w:pPr>
        <w:spacing w:after="140" w:line="276" w:lineRule="auto"/>
      </w:pPr>
      <w:r>
        <w:rPr>
          <w:b/>
          <w:bCs/>
        </w:rPr>
        <w:t>CYP2C19*2 — rs4244285, chr</w:t>
      </w:r>
      <w:proofErr w:type="gramStart"/>
      <w:r>
        <w:rPr>
          <w:b/>
          <w:bCs/>
        </w:rPr>
        <w:t>10:g.</w:t>
      </w:r>
      <w:proofErr w:type="gramEnd"/>
      <w:r>
        <w:rPr>
          <w:b/>
          <w:bCs/>
        </w:rPr>
        <w:t xml:space="preserve">94781859G&gt;A. </w:t>
      </w:r>
      <w:r>
        <w:t xml:space="preserve">Rule tripped: </w:t>
      </w:r>
      <w:proofErr w:type="spellStart"/>
      <w:r>
        <w:t>flag_common_but_plp</w:t>
      </w:r>
      <w:proofErr w:type="spellEnd"/>
      <w:r>
        <w:t xml:space="preserve"> (</w:t>
      </w:r>
      <w:proofErr w:type="spellStart"/>
      <w:r>
        <w:t>gnomAD</w:t>
      </w:r>
      <w:proofErr w:type="spellEnd"/>
      <w:r>
        <w:t xml:space="preserve"> AF above 1% with a drug-response label).</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600"/>
      </w:tblGrid>
      <w:tr w:rsidR="005E106C" w14:paraId="36FBA4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8006B0" w14:textId="77777777" w:rsidR="005E106C" w:rsidRDefault="00000000">
            <w:r>
              <w:rPr>
                <w:b/>
                <w:bCs/>
                <w:sz w:val="20"/>
                <w:szCs w:val="20"/>
              </w:rPr>
              <w:t>Consequence</w:t>
            </w:r>
          </w:p>
        </w:tc>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8D5B7D" w14:textId="77777777" w:rsidR="005E106C" w:rsidRDefault="00000000">
            <w:proofErr w:type="spellStart"/>
            <w:r>
              <w:rPr>
                <w:b/>
                <w:bCs/>
                <w:sz w:val="20"/>
                <w:szCs w:val="20"/>
              </w:rPr>
              <w:t>synonymous_variant</w:t>
            </w:r>
            <w:proofErr w:type="spellEnd"/>
          </w:p>
        </w:tc>
      </w:tr>
      <w:tr w:rsidR="005E106C" w14:paraId="5EDD20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D61D0C" w14:textId="77777777" w:rsidR="005E106C" w:rsidRDefault="00000000">
            <w:r>
              <w:rPr>
                <w:sz w:val="20"/>
                <w:szCs w:val="20"/>
              </w:rPr>
              <w:t>CADD</w:t>
            </w:r>
          </w:p>
        </w:tc>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725593C" w14:textId="77777777" w:rsidR="005E106C" w:rsidRDefault="00000000">
            <w:r>
              <w:rPr>
                <w:sz w:val="20"/>
                <w:szCs w:val="20"/>
              </w:rPr>
              <w:t>5.69 — bottom band, LR 0.07, moderate evidence towards benign</w:t>
            </w:r>
          </w:p>
        </w:tc>
      </w:tr>
      <w:tr w:rsidR="005E106C" w14:paraId="5A05525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3A4F94" w14:textId="77777777" w:rsidR="005E106C" w:rsidRDefault="00000000">
            <w:r>
              <w:rPr>
                <w:sz w:val="20"/>
                <w:szCs w:val="20"/>
              </w:rPr>
              <w:t>REVEL</w:t>
            </w:r>
          </w:p>
        </w:tc>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0BC15A" w14:textId="77777777" w:rsidR="005E106C" w:rsidRDefault="00000000">
            <w:r>
              <w:rPr>
                <w:sz w:val="20"/>
                <w:szCs w:val="20"/>
              </w:rPr>
              <w:t>blank (missense only)</w:t>
            </w:r>
          </w:p>
        </w:tc>
      </w:tr>
      <w:tr w:rsidR="005E106C" w14:paraId="4B67BB7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34B9BC" w14:textId="77777777" w:rsidR="005E106C" w:rsidRDefault="00000000">
            <w:proofErr w:type="spellStart"/>
            <w:r>
              <w:rPr>
                <w:sz w:val="20"/>
                <w:szCs w:val="20"/>
              </w:rPr>
              <w:t>AlphaMissense</w:t>
            </w:r>
            <w:proofErr w:type="spellEnd"/>
          </w:p>
        </w:tc>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62AE1" w14:textId="77777777" w:rsidR="005E106C" w:rsidRDefault="00000000">
            <w:r>
              <w:rPr>
                <w:sz w:val="20"/>
                <w:szCs w:val="20"/>
              </w:rPr>
              <w:t>blank (missense only)</w:t>
            </w:r>
          </w:p>
        </w:tc>
      </w:tr>
      <w:tr w:rsidR="005E106C" w14:paraId="197F1C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8F1014" w14:textId="77777777" w:rsidR="005E106C" w:rsidRDefault="00000000">
            <w:proofErr w:type="spellStart"/>
            <w:r>
              <w:rPr>
                <w:sz w:val="20"/>
                <w:szCs w:val="20"/>
              </w:rPr>
              <w:lastRenderedPageBreak/>
              <w:t>gnomAD</w:t>
            </w:r>
            <w:proofErr w:type="spellEnd"/>
            <w:r>
              <w:rPr>
                <w:sz w:val="20"/>
                <w:szCs w:val="20"/>
              </w:rPr>
              <w:t xml:space="preserve"> AF</w:t>
            </w:r>
          </w:p>
        </w:tc>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68BF49" w14:textId="77777777" w:rsidR="005E106C" w:rsidRDefault="00000000">
            <w:r>
              <w:rPr>
                <w:sz w:val="20"/>
                <w:szCs w:val="20"/>
              </w:rPr>
              <w:t>0.168</w:t>
            </w:r>
          </w:p>
        </w:tc>
      </w:tr>
      <w:tr w:rsidR="005E106C" w14:paraId="70A93FF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69B1B6" w14:textId="77777777" w:rsidR="005E106C" w:rsidRDefault="00000000">
            <w:proofErr w:type="spellStart"/>
            <w:r>
              <w:rPr>
                <w:sz w:val="20"/>
                <w:szCs w:val="20"/>
              </w:rPr>
              <w:t>ClinVar</w:t>
            </w:r>
            <w:proofErr w:type="spellEnd"/>
          </w:p>
        </w:tc>
        <w:tc>
          <w:tcPr>
            <w:tcW w:w="5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DD35D26" w14:textId="77777777" w:rsidR="005E106C" w:rsidRDefault="00000000">
            <w:r>
              <w:rPr>
                <w:sz w:val="20"/>
                <w:szCs w:val="20"/>
              </w:rPr>
              <w:t>drug response, 0 stars</w:t>
            </w:r>
          </w:p>
        </w:tc>
      </w:tr>
    </w:tbl>
    <w:p w14:paraId="2807B34F" w14:textId="77777777" w:rsidR="005E106C" w:rsidRDefault="005E106C">
      <w:pPr>
        <w:spacing w:after="140"/>
      </w:pPr>
    </w:p>
    <w:p w14:paraId="4A76A99A" w14:textId="77777777" w:rsidR="005E106C" w:rsidRDefault="00000000">
      <w:pPr>
        <w:spacing w:after="140" w:line="276" w:lineRule="auto"/>
      </w:pPr>
      <w:r>
        <w:t>This is the variant my calibration in section 1 would have called moderately benign. It's also the most important no-function allele in the gene and the reason CYP2C19 genotyping is done in cardiology.</w:t>
      </w:r>
    </w:p>
    <w:p w14:paraId="455552DC" w14:textId="77777777" w:rsidR="005E106C" w:rsidRDefault="00000000">
      <w:pPr>
        <w:spacing w:after="140" w:line="276" w:lineRule="auto"/>
      </w:pPr>
      <w:r>
        <w:t xml:space="preserve">Both outputs can be right, because they answer different questions, and CADD is right about its own. *2 is c.681G&gt;A, </w:t>
      </w:r>
      <w:proofErr w:type="gramStart"/>
      <w:r>
        <w:t>p.Pro</w:t>
      </w:r>
      <w:proofErr w:type="gramEnd"/>
      <w:r>
        <w:t>227Pro. The amino acid doesn't change, so a tool scoring protein-coding constraint correctly gives a low number, and two tools scoring amino acid substitutions correctly give nothing.</w:t>
      </w:r>
    </w:p>
    <w:p w14:paraId="75589A8F" w14:textId="77777777" w:rsidR="005E106C" w:rsidRDefault="00000000">
      <w:pPr>
        <w:spacing w:after="140" w:line="276" w:lineRule="auto"/>
      </w:pPr>
      <w:r>
        <w:t>The damage happens after transcription. c.681G&gt;A creates a cryptic splice donor site inside exon 5. The spliceosome uses it instead of the real downstream donor, which gives a transcript with a 40 bp deletion, a frameshift and a premature stop codon, so the protein is truncated and has no activity. The allele is null not because the codon changed but because that stretch of sequence stops being in the mature mRNA.</w:t>
      </w:r>
    </w:p>
    <w:p w14:paraId="632E5B94" w14:textId="77777777" w:rsidR="005E106C" w:rsidRDefault="00000000">
      <w:pPr>
        <w:spacing w:after="140" w:line="276" w:lineRule="auto"/>
      </w:pPr>
      <w:r>
        <w:t xml:space="preserve">Three other explanations are </w:t>
      </w:r>
      <w:proofErr w:type="gramStart"/>
      <w:r>
        <w:t>possible</w:t>
      </w:r>
      <w:proofErr w:type="gramEnd"/>
      <w:r>
        <w:t xml:space="preserve"> and I don't think any of them works:</w:t>
      </w:r>
    </w:p>
    <w:p w14:paraId="047C31BC" w14:textId="77777777" w:rsidR="005E106C" w:rsidRDefault="00000000">
      <w:pPr>
        <w:pStyle w:val="ListParagraph"/>
        <w:numPr>
          <w:ilvl w:val="0"/>
          <w:numId w:val="1"/>
        </w:numPr>
        <w:spacing w:after="100" w:line="276" w:lineRule="auto"/>
      </w:pPr>
      <w:proofErr w:type="spellStart"/>
      <w:r>
        <w:t>ClinVar</w:t>
      </w:r>
      <w:proofErr w:type="spellEnd"/>
      <w:r>
        <w:t xml:space="preserve"> is wrong and this is just a benign polymorphism at 17%. It has CPIC practice-guideline status and drives a clopidogrel boxed warning. The 0-star review status reflects how pharmacogenomic variants get deposited, not weak evidence.</w:t>
      </w:r>
    </w:p>
    <w:p w14:paraId="2B8C9B2B" w14:textId="77777777" w:rsidR="005E106C" w:rsidRDefault="00000000">
      <w:pPr>
        <w:pStyle w:val="ListParagraph"/>
        <w:numPr>
          <w:ilvl w:val="0"/>
          <w:numId w:val="1"/>
        </w:numPr>
        <w:spacing w:after="100" w:line="276" w:lineRule="auto"/>
      </w:pPr>
      <w:r>
        <w:t>CADD is wrong. CADD isn't wrong, it's out of scope. Calling it tool error points at the wrong fix, which would be recalibrating CADD. The fix is adding a splicing predictor, since no amount of recalibration lets a coding-constraint score see a splice site.</w:t>
      </w:r>
    </w:p>
    <w:p w14:paraId="4C2977FE" w14:textId="77777777" w:rsidR="005E106C" w:rsidRDefault="00000000">
      <w:pPr>
        <w:pStyle w:val="ListParagraph"/>
        <w:numPr>
          <w:ilvl w:val="0"/>
          <w:numId w:val="1"/>
        </w:numPr>
        <w:spacing w:after="100" w:line="276" w:lineRule="auto"/>
      </w:pPr>
      <w:r>
        <w:t>Synonymous variants can change codon usage and translation efficiency. That's a real mechanism but the wrong one here. It would predict a modest, graded effect on protein yield, and *2 behaves as a clean loss of function, which is what a truncating event predicts.</w:t>
      </w:r>
    </w:p>
    <w:p w14:paraId="6DED2E07" w14:textId="77777777" w:rsidR="005E106C" w:rsidRDefault="00000000">
      <w:pPr>
        <w:spacing w:after="140" w:line="276" w:lineRule="auto"/>
      </w:pPr>
      <w:r>
        <w:t>Only the splicing explanation gives both a low protein-level score and complete loss of function. It's also the Part 1 toy result showing up in real data: g.39C&gt;T was synonymous, scored nothing on consequence or conservation, and produced a donor gain of 1.000.</w:t>
      </w:r>
    </w:p>
    <w:p w14:paraId="3F0BABD1" w14:textId="77777777" w:rsidR="005E106C" w:rsidRDefault="00000000">
      <w:pPr>
        <w:spacing w:after="140" w:line="276" w:lineRule="auto"/>
      </w:pPr>
      <w:proofErr w:type="gramStart"/>
      <w:r>
        <w:t>So</w:t>
      </w:r>
      <w:proofErr w:type="gramEnd"/>
      <w:r>
        <w:t xml:space="preserve"> </w:t>
      </w:r>
      <w:proofErr w:type="spellStart"/>
      <w:r>
        <w:t>flag_common_but_plp</w:t>
      </w:r>
      <w:proofErr w:type="spellEnd"/>
      <w:r>
        <w:t xml:space="preserve"> didn't fire because something broke. It fired where a frequency-based assumption met a mechanism-based truth, and that's where the biology was.</w:t>
      </w:r>
    </w:p>
    <w:p w14:paraId="3DCB52B5" w14:textId="77777777" w:rsidR="005E106C" w:rsidRDefault="00000000">
      <w:pPr>
        <w:spacing w:before="260" w:after="120"/>
      </w:pPr>
      <w:r>
        <w:rPr>
          <w:b/>
          <w:bCs/>
          <w:sz w:val="24"/>
          <w:szCs w:val="24"/>
        </w:rPr>
        <w:t>4. What I could not determine</w:t>
      </w:r>
    </w:p>
    <w:p w14:paraId="3C30C52B" w14:textId="77777777" w:rsidR="005E106C" w:rsidRDefault="00000000">
      <w:pPr>
        <w:spacing w:after="140" w:line="276" w:lineRule="auto"/>
      </w:pPr>
      <w:r>
        <w:rPr>
          <w:b/>
          <w:bCs/>
        </w:rPr>
        <w:t>L131P (rs371309036, chr</w:t>
      </w:r>
      <w:proofErr w:type="gramStart"/>
      <w:r>
        <w:rPr>
          <w:b/>
          <w:bCs/>
        </w:rPr>
        <w:t>10:g.</w:t>
      </w:r>
      <w:proofErr w:type="gramEnd"/>
      <w:r>
        <w:rPr>
          <w:b/>
          <w:bCs/>
        </w:rPr>
        <w:t xml:space="preserve">94775450T&gt;C). </w:t>
      </w:r>
      <w:r>
        <w:t xml:space="preserve">I've switched variants here, because *2's mechanism is already settled and there isn't much I couldn't determine about it. L131P is where my pipeline </w:t>
      </w:r>
      <w:proofErr w:type="gramStart"/>
      <w:r>
        <w:t>actually committed</w:t>
      </w:r>
      <w:proofErr w:type="gramEnd"/>
      <w:r>
        <w:t xml:space="preserve"> to something: CADD 24.0, REVEL 0.407, </w:t>
      </w:r>
      <w:proofErr w:type="spellStart"/>
      <w:r>
        <w:t>AlphaMissense</w:t>
      </w:r>
      <w:proofErr w:type="spellEnd"/>
      <w:r>
        <w:t xml:space="preserve"> 0.927, AF 6.6×10⁻⁶, exported as VUS leaning pathogenic on a band LR of 2.14. It also tripped </w:t>
      </w:r>
      <w:proofErr w:type="spellStart"/>
      <w:r>
        <w:t>flag_revel_vs_am</w:t>
      </w:r>
      <w:proofErr w:type="spellEnd"/>
      <w:r>
        <w:t>, since the two missense tools differ by 0.52.</w:t>
      </w:r>
    </w:p>
    <w:p w14:paraId="3608CD2D" w14:textId="77777777" w:rsidR="005E106C" w:rsidRDefault="00000000">
      <w:pPr>
        <w:spacing w:after="140" w:line="276" w:lineRule="auto"/>
      </w:pPr>
      <w:r>
        <w:rPr>
          <w:b/>
          <w:bCs/>
        </w:rPr>
        <w:t xml:space="preserve">Mechanism and direction. </w:t>
      </w:r>
      <w:r>
        <w:t xml:space="preserve">Every score I have is a size with no sign. A proline substitution would be expected to disrupt the local backbone, but nothing in my output separates reduced catalytic activity from impaired </w:t>
      </w:r>
      <w:proofErr w:type="spellStart"/>
      <w:r>
        <w:t>haem</w:t>
      </w:r>
      <w:proofErr w:type="spellEnd"/>
      <w:r>
        <w:t xml:space="preserve"> binding from a protein that never folds — or from increased activity, which would flip the clinical meaning. *17 is the example in my own gene of a variant going the other way, and my calibration </w:t>
      </w:r>
      <w:r>
        <w:lastRenderedPageBreak/>
        <w:t>labelled *17 benign. A single number from a tool trained on damaging versus tolerated can't tell me which direction the enzyme moved, and for dosing that's the whole question.</w:t>
      </w:r>
    </w:p>
    <w:p w14:paraId="0AB406ED" w14:textId="77777777" w:rsidR="005E106C" w:rsidRDefault="00000000">
      <w:pPr>
        <w:spacing w:after="140" w:line="276" w:lineRule="auto"/>
      </w:pPr>
      <w:r>
        <w:rPr>
          <w:b/>
          <w:bCs/>
        </w:rPr>
        <w:t xml:space="preserve">Penetrance, zygosity and phase. </w:t>
      </w:r>
      <w:r>
        <w:t xml:space="preserve">At AF 6.6×10⁻⁶ this variant has effectively never been seen in a </w:t>
      </w:r>
      <w:proofErr w:type="spellStart"/>
      <w:r>
        <w:t>phenotyped</w:t>
      </w:r>
      <w:proofErr w:type="spellEnd"/>
      <w:r>
        <w:t xml:space="preserve"> carrier, so I can't say what fraction of carriers would show any measurable difference in metabolism. CYP2C19 phenotype is assigned from the </w:t>
      </w:r>
      <w:proofErr w:type="spellStart"/>
      <w:r>
        <w:t>diplotype</w:t>
      </w:r>
      <w:proofErr w:type="spellEnd"/>
      <w:r>
        <w:t>, not the single variant, so the call is incomplete without knowing whether L131P is heterozygous or homozygous, and if a carrier also has *17, whether the two are in cis (one allele carrying both) or in trans (one reduced, one increased). Short-read data of the kind behind these annotations can't tell you the phase. Same variant, opposite predicted phenotype, and nothing in my analysis distinguishes them.</w:t>
      </w:r>
    </w:p>
    <w:p w14:paraId="377A61D4" w14:textId="77777777" w:rsidR="005E106C" w:rsidRDefault="00000000">
      <w:pPr>
        <w:spacing w:after="140" w:line="276" w:lineRule="auto"/>
      </w:pPr>
      <w:r>
        <w:rPr>
          <w:i/>
          <w:iCs/>
        </w:rPr>
        <w:t xml:space="preserve">A third one worth naming because it's specific to </w:t>
      </w:r>
      <w:proofErr w:type="spellStart"/>
      <w:r>
        <w:rPr>
          <w:i/>
          <w:iCs/>
        </w:rPr>
        <w:t>pharmacogenes</w:t>
      </w:r>
      <w:proofErr w:type="spellEnd"/>
      <w:r>
        <w:rPr>
          <w:i/>
          <w:iCs/>
        </w:rPr>
        <w:t xml:space="preserve">: </w:t>
      </w:r>
      <w:proofErr w:type="spellStart"/>
      <w:r>
        <w:rPr>
          <w:i/>
          <w:iCs/>
        </w:rPr>
        <w:t>phenoconversion</w:t>
      </w:r>
      <w:proofErr w:type="spellEnd"/>
      <w:r>
        <w:rPr>
          <w:i/>
          <w:iCs/>
        </w:rPr>
        <w:t>. Someone who is a normal metabolizer by genotype is an intermediate metabolizer by phenotype while taking omeprazole, because omeprazole inhibits CYP2C19. Genotype isn't phenotype when a co-prescribed drug does the same thing the variant does.</w:t>
      </w:r>
    </w:p>
    <w:p w14:paraId="6D07D08A" w14:textId="77777777" w:rsidR="005E106C" w:rsidRDefault="00000000">
      <w:pPr>
        <w:spacing w:after="140" w:line="276" w:lineRule="auto"/>
      </w:pPr>
      <w:r>
        <w:rPr>
          <w:b/>
          <w:bCs/>
        </w:rPr>
        <w:t xml:space="preserve">The experiment. </w:t>
      </w:r>
      <w:r>
        <w:t xml:space="preserve">A heterologous expression functional assay. Express recombinant CYP2C19 L131P alongside *1 wild type and a *2 null control, then measure activity against a probe substrate — S-mephenytoin 4′-hydroxylation, or clopidogrel bioactivation if clinical relevance is the point. Report Vmax and Km rather than single-point turnover, so reduced affinity can be told apart from reduced </w:t>
      </w:r>
      <w:proofErr w:type="gramStart"/>
      <w:r>
        <w:t>capacity, and</w:t>
      </w:r>
      <w:proofErr w:type="gramEnd"/>
      <w:r>
        <w:t xml:space="preserve"> run an immunoblot alongside it to separate "folds but is inactive" from "never accumulates". That gives mechanism and direction together, which is what no predictor can do.</w:t>
      </w:r>
    </w:p>
    <w:p w14:paraId="5FD825C2" w14:textId="77777777" w:rsidR="005E106C" w:rsidRDefault="00000000">
      <w:pPr>
        <w:spacing w:after="140" w:line="276" w:lineRule="auto"/>
      </w:pPr>
      <w:r>
        <w:rPr>
          <w:b/>
          <w:bCs/>
        </w:rPr>
        <w:t xml:space="preserve">What would change my mind. </w:t>
      </w:r>
      <w:r>
        <w:t xml:space="preserve">Activity at 80% of wild type or above on both kinetic parameters would kill my leaning-pathogenic call. I'd put L131P back to a plain VUS and conclude that </w:t>
      </w:r>
      <w:proofErr w:type="spellStart"/>
      <w:r>
        <w:t>AlphaMissense's</w:t>
      </w:r>
      <w:proofErr w:type="spellEnd"/>
      <w:r>
        <w:t xml:space="preserve"> 0.927 is the false positive in the </w:t>
      </w:r>
      <w:proofErr w:type="spellStart"/>
      <w:r>
        <w:t>flag_revel_vs_am</w:t>
      </w:r>
      <w:proofErr w:type="spellEnd"/>
      <w:r>
        <w:t xml:space="preserve"> disagreement, with REVEL's 0.407 the better fit for this gene. Activity below 20% would move it from supporting towards functional PS3-level evidence, which is a strength no amount of extra in-silico scoring can reach. Either way it's a measurement rather than a prediction, and the gap between my LR of 2.14 and a real number is the point of this module.</w:t>
      </w:r>
    </w:p>
    <w:sectPr w:rsidR="005E10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B455F"/>
    <w:multiLevelType w:val="hybridMultilevel"/>
    <w:tmpl w:val="1EA87EA2"/>
    <w:lvl w:ilvl="0" w:tplc="ACF48E7C">
      <w:start w:val="1"/>
      <w:numFmt w:val="bullet"/>
      <w:lvlText w:val="●"/>
      <w:lvlJc w:val="left"/>
      <w:pPr>
        <w:ind w:left="720" w:hanging="360"/>
      </w:pPr>
    </w:lvl>
    <w:lvl w:ilvl="1" w:tplc="B5E0ECC2">
      <w:start w:val="1"/>
      <w:numFmt w:val="bullet"/>
      <w:lvlText w:val="○"/>
      <w:lvlJc w:val="left"/>
      <w:pPr>
        <w:ind w:left="1440" w:hanging="360"/>
      </w:pPr>
    </w:lvl>
    <w:lvl w:ilvl="2" w:tplc="5FB290E4">
      <w:start w:val="1"/>
      <w:numFmt w:val="bullet"/>
      <w:lvlText w:val="■"/>
      <w:lvlJc w:val="left"/>
      <w:pPr>
        <w:ind w:left="2160" w:hanging="360"/>
      </w:pPr>
    </w:lvl>
    <w:lvl w:ilvl="3" w:tplc="193C5DCA">
      <w:start w:val="1"/>
      <w:numFmt w:val="bullet"/>
      <w:lvlText w:val="●"/>
      <w:lvlJc w:val="left"/>
      <w:pPr>
        <w:ind w:left="2880" w:hanging="360"/>
      </w:pPr>
    </w:lvl>
    <w:lvl w:ilvl="4" w:tplc="6B2E2E0C">
      <w:start w:val="1"/>
      <w:numFmt w:val="bullet"/>
      <w:lvlText w:val="○"/>
      <w:lvlJc w:val="left"/>
      <w:pPr>
        <w:ind w:left="3600" w:hanging="360"/>
      </w:pPr>
    </w:lvl>
    <w:lvl w:ilvl="5" w:tplc="DB96CB0E">
      <w:start w:val="1"/>
      <w:numFmt w:val="bullet"/>
      <w:lvlText w:val="■"/>
      <w:lvlJc w:val="left"/>
      <w:pPr>
        <w:ind w:left="4320" w:hanging="360"/>
      </w:pPr>
    </w:lvl>
    <w:lvl w:ilvl="6" w:tplc="5CDE2804">
      <w:start w:val="1"/>
      <w:numFmt w:val="bullet"/>
      <w:lvlText w:val="●"/>
      <w:lvlJc w:val="left"/>
      <w:pPr>
        <w:ind w:left="5040" w:hanging="360"/>
      </w:pPr>
    </w:lvl>
    <w:lvl w:ilvl="7" w:tplc="9C46AA7C">
      <w:start w:val="1"/>
      <w:numFmt w:val="bullet"/>
      <w:lvlText w:val="●"/>
      <w:lvlJc w:val="left"/>
      <w:pPr>
        <w:ind w:left="5760" w:hanging="360"/>
      </w:pPr>
    </w:lvl>
    <w:lvl w:ilvl="8" w:tplc="DF60F730">
      <w:start w:val="1"/>
      <w:numFmt w:val="bullet"/>
      <w:lvlText w:val="●"/>
      <w:lvlJc w:val="left"/>
      <w:pPr>
        <w:ind w:left="6480" w:hanging="360"/>
      </w:pPr>
    </w:lvl>
  </w:abstractNum>
  <w:abstractNum w:abstractNumId="1" w15:restartNumberingAfterBreak="0">
    <w:nsid w:val="4BDE4ED6"/>
    <w:multiLevelType w:val="hybridMultilevel"/>
    <w:tmpl w:val="64685C72"/>
    <w:lvl w:ilvl="0" w:tplc="1522F672">
      <w:start w:val="1"/>
      <w:numFmt w:val="decimal"/>
      <w:lvlText w:val="%1."/>
      <w:lvlJc w:val="left"/>
      <w:pPr>
        <w:ind w:left="720" w:hanging="360"/>
      </w:pPr>
    </w:lvl>
    <w:lvl w:ilvl="1" w:tplc="F496C0A0">
      <w:numFmt w:val="decimal"/>
      <w:lvlText w:val=""/>
      <w:lvlJc w:val="left"/>
    </w:lvl>
    <w:lvl w:ilvl="2" w:tplc="3A88ECE2">
      <w:numFmt w:val="decimal"/>
      <w:lvlText w:val=""/>
      <w:lvlJc w:val="left"/>
    </w:lvl>
    <w:lvl w:ilvl="3" w:tplc="4F389240">
      <w:numFmt w:val="decimal"/>
      <w:lvlText w:val=""/>
      <w:lvlJc w:val="left"/>
    </w:lvl>
    <w:lvl w:ilvl="4" w:tplc="2A78A5BC">
      <w:numFmt w:val="decimal"/>
      <w:lvlText w:val=""/>
      <w:lvlJc w:val="left"/>
    </w:lvl>
    <w:lvl w:ilvl="5" w:tplc="9FF4F46C">
      <w:numFmt w:val="decimal"/>
      <w:lvlText w:val=""/>
      <w:lvlJc w:val="left"/>
    </w:lvl>
    <w:lvl w:ilvl="6" w:tplc="6DD29E90">
      <w:numFmt w:val="decimal"/>
      <w:lvlText w:val=""/>
      <w:lvlJc w:val="left"/>
    </w:lvl>
    <w:lvl w:ilvl="7" w:tplc="6BE0D5FE">
      <w:numFmt w:val="decimal"/>
      <w:lvlText w:val=""/>
      <w:lvlJc w:val="left"/>
    </w:lvl>
    <w:lvl w:ilvl="8" w:tplc="238AED04">
      <w:numFmt w:val="decimal"/>
      <w:lvlText w:val=""/>
      <w:lvlJc w:val="left"/>
    </w:lvl>
  </w:abstractNum>
  <w:num w:numId="1" w16cid:durableId="1799254049">
    <w:abstractNumId w:val="0"/>
    <w:lvlOverride w:ilvl="0">
      <w:startOverride w:val="1"/>
    </w:lvlOverride>
  </w:num>
  <w:num w:numId="2" w16cid:durableId="3637910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06C"/>
    <w:rsid w:val="0028722D"/>
    <w:rsid w:val="004239F8"/>
    <w:rsid w:val="005E106C"/>
    <w:rsid w:val="00A70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EC4315"/>
  <w15:docId w15:val="{98D0BB38-091C-564D-A9D6-28AF8150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1976</Words>
  <Characters>11267</Characters>
  <Application>Microsoft Office Word</Application>
  <DocSecurity>0</DocSecurity>
  <Lines>93</Lines>
  <Paragraphs>26</Paragraphs>
  <ScaleCrop>false</ScaleCrop>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Drashti Bharat Bhanushali</cp:lastModifiedBy>
  <cp:revision>2</cp:revision>
  <dcterms:created xsi:type="dcterms:W3CDTF">2026-10-24T16:46:00Z</dcterms:created>
  <dcterms:modified xsi:type="dcterms:W3CDTF">2026-10-24T16:46:00Z</dcterms:modified>
</cp:coreProperties>
</file>