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8A454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Name : Drasti Shah</w:t>
      </w:r>
      <w:bookmarkStart w:id="0" w:name="_GoBack"/>
      <w:bookmarkEnd w:id="0"/>
    </w:p>
    <w:p w14:paraId="13B708CA">
      <w:pPr>
        <w:pStyle w:val="2"/>
      </w:pPr>
      <w:r>
        <w:t>Microsoft D365 Finance &amp; Operations (F&amp;O)</w:t>
      </w:r>
      <w:r>
        <w:br w:type="textWrapping"/>
      </w:r>
      <w:r>
        <w:t>Complete Beginner Guide with Proper Examples</w:t>
      </w:r>
    </w:p>
    <w:p w14:paraId="245EAD36"/>
    <w:p w14:paraId="7337FAC2">
      <w:pPr>
        <w:pStyle w:val="3"/>
        <w:numPr>
          <w:ilvl w:val="0"/>
          <w:numId w:val="7"/>
        </w:numPr>
      </w:pPr>
      <w:r>
        <w:t>CORE ERP / COMMON CONCEPTS (Foundation)</w:t>
      </w:r>
      <w:r>
        <w:rPr>
          <w:rFonts w:hint="default"/>
          <w:lang w:val="en-IN"/>
        </w:rPr>
        <w:t>:</w:t>
      </w:r>
    </w:p>
    <w:p w14:paraId="6A5FE6FA"/>
    <w:p w14:paraId="0F9719D7">
      <w:pPr>
        <w:pStyle w:val="23"/>
      </w:pPr>
      <w:r>
        <w:rPr>
          <w:b/>
          <w:bCs/>
        </w:rPr>
        <w:t>ERP (Enterprise Resource Planning)</w:t>
      </w:r>
      <w:r>
        <w:t>: One integrated system to manage Finance, Purchase, Sales, Inventory, HR.</w:t>
      </w:r>
    </w:p>
    <w:p w14:paraId="04F2E7D9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 xml:space="preserve">: Instead of using Excel + Tally + Email, D365 manages everything in one </w:t>
      </w:r>
      <w:r>
        <w:rPr>
          <w:rFonts w:hint="default"/>
          <w:lang w:val="en-IN"/>
        </w:rPr>
        <w:tab/>
      </w:r>
      <w:r>
        <w:t>system.</w:t>
      </w:r>
    </w:p>
    <w:p w14:paraId="009AD634">
      <w:pPr>
        <w:pStyle w:val="23"/>
        <w:numPr>
          <w:ilvl w:val="0"/>
          <w:numId w:val="0"/>
        </w:numPr>
        <w:ind w:leftChars="0"/>
      </w:pPr>
    </w:p>
    <w:p w14:paraId="70774B2B">
      <w:pPr>
        <w:pStyle w:val="23"/>
      </w:pPr>
      <w:r>
        <w:rPr>
          <w:b/>
          <w:bCs/>
        </w:rPr>
        <w:t>Legal Entity</w:t>
      </w:r>
      <w:r>
        <w:t>: A registered company with its own accounting.</w:t>
      </w:r>
    </w:p>
    <w:p w14:paraId="567F6D53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ABC India Pvt Ltd and ABC USA Inc are two legal entities.</w:t>
      </w:r>
    </w:p>
    <w:p w14:paraId="70B0EB4B">
      <w:pPr>
        <w:pStyle w:val="23"/>
        <w:numPr>
          <w:ilvl w:val="0"/>
          <w:numId w:val="0"/>
        </w:numPr>
        <w:ind w:leftChars="0"/>
      </w:pPr>
    </w:p>
    <w:p w14:paraId="3B9F7B69">
      <w:pPr>
        <w:pStyle w:val="23"/>
      </w:pPr>
      <w:r>
        <w:rPr>
          <w:b/>
          <w:bCs/>
        </w:rPr>
        <w:t>Module</w:t>
      </w:r>
      <w:r>
        <w:t>: Functional area in D365.</w:t>
      </w:r>
    </w:p>
    <w:p w14:paraId="7FF02E60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Accounts Payable module handles vendor invoices and payments.</w:t>
      </w:r>
    </w:p>
    <w:p w14:paraId="05144185">
      <w:pPr>
        <w:pStyle w:val="23"/>
        <w:numPr>
          <w:ilvl w:val="0"/>
          <w:numId w:val="0"/>
        </w:numPr>
        <w:ind w:leftChars="0"/>
      </w:pPr>
    </w:p>
    <w:p w14:paraId="50E3EEEA">
      <w:pPr>
        <w:pStyle w:val="23"/>
      </w:pPr>
      <w:r>
        <w:rPr>
          <w:b/>
          <w:bCs/>
        </w:rPr>
        <w:t>Workspace</w:t>
      </w:r>
      <w:r>
        <w:t>: Role-based dashboard.</w:t>
      </w:r>
    </w:p>
    <w:p w14:paraId="215DA413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AP Clerk workspace shows vendor invoices pending payment.</w:t>
      </w:r>
    </w:p>
    <w:p w14:paraId="743C658C">
      <w:pPr>
        <w:pStyle w:val="23"/>
        <w:numPr>
          <w:ilvl w:val="0"/>
          <w:numId w:val="0"/>
        </w:numPr>
        <w:ind w:leftChars="0"/>
      </w:pPr>
    </w:p>
    <w:p w14:paraId="0D653ED5">
      <w:pPr>
        <w:pStyle w:val="23"/>
      </w:pPr>
      <w:r>
        <w:rPr>
          <w:b/>
          <w:bCs/>
        </w:rPr>
        <w:t>Master Data</w:t>
      </w:r>
      <w:r>
        <w:t>: Data created once and reused.</w:t>
      </w:r>
    </w:p>
    <w:p w14:paraId="671CD8E4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Vendor master is used in PO, Invoice, Payment.</w:t>
      </w:r>
    </w:p>
    <w:p w14:paraId="555CE393">
      <w:pPr>
        <w:pStyle w:val="23"/>
        <w:numPr>
          <w:ilvl w:val="0"/>
          <w:numId w:val="0"/>
        </w:numPr>
        <w:ind w:leftChars="0"/>
      </w:pPr>
    </w:p>
    <w:p w14:paraId="095BC107">
      <w:pPr>
        <w:pStyle w:val="23"/>
      </w:pPr>
      <w:r>
        <w:rPr>
          <w:b/>
          <w:bCs/>
        </w:rPr>
        <w:t>Transaction</w:t>
      </w:r>
      <w:r>
        <w:t>: Day-to-day business activity.</w:t>
      </w:r>
    </w:p>
    <w:p w14:paraId="0EF54B1E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Creating and posting a vendor invoice.</w:t>
      </w:r>
    </w:p>
    <w:p w14:paraId="15B128CF">
      <w:pPr>
        <w:pStyle w:val="23"/>
        <w:numPr>
          <w:ilvl w:val="0"/>
          <w:numId w:val="0"/>
        </w:numPr>
        <w:ind w:leftChars="0"/>
      </w:pPr>
    </w:p>
    <w:p w14:paraId="4E815D07">
      <w:pPr>
        <w:pStyle w:val="23"/>
      </w:pPr>
      <w:r>
        <w:rPr>
          <w:b/>
          <w:bCs/>
        </w:rPr>
        <w:t>Posting</w:t>
      </w:r>
      <w:r>
        <w:t>: Recording financial impact into General Ledger.</w:t>
      </w:r>
    </w:p>
    <w:p w14:paraId="3E4C32B3">
      <w:pPr>
        <w:pStyle w:val="23"/>
        <w:numPr>
          <w:ilvl w:val="0"/>
          <w:numId w:val="0"/>
        </w:numPr>
        <w:ind w:leftChars="0"/>
      </w:pPr>
      <w:r>
        <w:rPr>
          <w:rFonts w:hint="default"/>
          <w:b/>
          <w:bCs/>
          <w:lang w:val="en-IN"/>
        </w:rPr>
        <w:tab/>
      </w:r>
      <w:r>
        <w:rPr>
          <w:b/>
          <w:bCs/>
        </w:rPr>
        <w:t xml:space="preserve"> Example</w:t>
      </w:r>
      <w:r>
        <w:t>: Vendor invoice posts Expense DR and Vendor CR.</w:t>
      </w:r>
    </w:p>
    <w:p w14:paraId="2C3B42D1">
      <w:pPr>
        <w:pStyle w:val="23"/>
        <w:numPr>
          <w:ilvl w:val="0"/>
          <w:numId w:val="0"/>
        </w:numPr>
        <w:ind w:leftChars="0"/>
      </w:pPr>
    </w:p>
    <w:p w14:paraId="5C34BAA3">
      <w:pPr>
        <w:pStyle w:val="23"/>
      </w:pPr>
      <w:r>
        <w:rPr>
          <w:b/>
          <w:bCs/>
        </w:rPr>
        <w:t>Voucher</w:t>
      </w:r>
      <w:r>
        <w:t>: Unique accounting reference number.</w:t>
      </w:r>
    </w:p>
    <w:p w14:paraId="46A7FB0B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Voucher AP-000045 created for vendor invoice</w:t>
      </w:r>
    </w:p>
    <w:p w14:paraId="542DF3DC">
      <w:pPr>
        <w:pStyle w:val="23"/>
        <w:numPr>
          <w:ilvl w:val="0"/>
          <w:numId w:val="0"/>
        </w:numPr>
        <w:ind w:leftChars="0"/>
      </w:pPr>
      <w:r>
        <w:t>.</w:t>
      </w:r>
    </w:p>
    <w:p w14:paraId="04E3417D">
      <w:pPr>
        <w:pStyle w:val="23"/>
      </w:pPr>
      <w:r>
        <w:rPr>
          <w:b/>
          <w:bCs/>
        </w:rPr>
        <w:t>Fiscal Calendar</w:t>
      </w:r>
      <w:r>
        <w:t xml:space="preserve">: Defines financial year and periods. </w:t>
      </w:r>
    </w:p>
    <w:p w14:paraId="133457D3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</w:t>
      </w:r>
      <w:r>
        <w:t>: April–March financial year with monthly periods.</w:t>
      </w:r>
    </w:p>
    <w:p w14:paraId="3D87A954">
      <w:pPr>
        <w:pStyle w:val="3"/>
        <w:numPr>
          <w:ilvl w:val="0"/>
          <w:numId w:val="7"/>
        </w:numPr>
        <w:ind w:left="0" w:leftChars="0" w:firstLine="0" w:firstLineChars="0"/>
        <w:rPr>
          <w:rFonts w:hint="default"/>
          <w:lang w:val="en-IN"/>
        </w:rPr>
      </w:pPr>
      <w:r>
        <w:t>FINANCE – ACCOUNTS PAYABLE (AP) &amp; ACCOUNTS RECEIVABLE (AR)</w:t>
      </w:r>
      <w:r>
        <w:rPr>
          <w:rFonts w:hint="default"/>
          <w:lang w:val="en-IN"/>
        </w:rPr>
        <w:t>:</w:t>
      </w:r>
    </w:p>
    <w:p w14:paraId="33C35931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3582E0F">
      <w:pPr>
        <w:pStyle w:val="23"/>
      </w:pPr>
      <w:r>
        <w:rPr>
          <w:b/>
          <w:bCs/>
        </w:rPr>
        <w:t>Vendor</w:t>
      </w:r>
      <w:r>
        <w:t>: Party to whom company pays money.</w:t>
      </w:r>
    </w:p>
    <w:p w14:paraId="1E19EC9D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Dell is a vendor supplying laptops.</w:t>
      </w:r>
    </w:p>
    <w:p w14:paraId="202437F3">
      <w:pPr>
        <w:pStyle w:val="23"/>
        <w:numPr>
          <w:ilvl w:val="0"/>
          <w:numId w:val="0"/>
        </w:numPr>
        <w:ind w:leftChars="0"/>
      </w:pPr>
    </w:p>
    <w:p w14:paraId="095C4C08">
      <w:pPr>
        <w:pStyle w:val="23"/>
      </w:pPr>
      <w:r>
        <w:rPr>
          <w:b/>
          <w:bCs/>
        </w:rPr>
        <w:t>Customer</w:t>
      </w:r>
      <w:r>
        <w:t xml:space="preserve">: Party who pays the company. </w:t>
      </w:r>
    </w:p>
    <w:p w14:paraId="10204D0A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</w:t>
      </w:r>
      <w:r>
        <w:t>: Retail customer buying products.</w:t>
      </w:r>
    </w:p>
    <w:p w14:paraId="064B4283">
      <w:pPr>
        <w:pStyle w:val="23"/>
        <w:numPr>
          <w:ilvl w:val="0"/>
          <w:numId w:val="0"/>
        </w:numPr>
        <w:ind w:leftChars="0"/>
      </w:pPr>
    </w:p>
    <w:p w14:paraId="5CA73988">
      <w:pPr>
        <w:pStyle w:val="23"/>
      </w:pPr>
      <w:r>
        <w:rPr>
          <w:b/>
          <w:bCs/>
        </w:rPr>
        <w:t>Vendor Group / Customer Group</w:t>
      </w:r>
      <w:r>
        <w:t xml:space="preserve">: Controls posting and accounting rules. </w:t>
      </w:r>
    </w:p>
    <w:p w14:paraId="4FA39DCF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</w:t>
      </w:r>
      <w:r>
        <w:t>: Vendor group links to AP ledger account.</w:t>
      </w:r>
    </w:p>
    <w:p w14:paraId="7763D060">
      <w:pPr>
        <w:pStyle w:val="23"/>
        <w:numPr>
          <w:ilvl w:val="0"/>
          <w:numId w:val="0"/>
        </w:numPr>
        <w:ind w:leftChars="0"/>
      </w:pPr>
    </w:p>
    <w:p w14:paraId="0081FB69">
      <w:pPr>
        <w:pStyle w:val="23"/>
      </w:pPr>
      <w:r>
        <w:rPr>
          <w:b/>
          <w:bCs/>
        </w:rPr>
        <w:t>Chart of Accounts (COA</w:t>
      </w:r>
      <w:r>
        <w:t>): List of all ledger accounts</w:t>
      </w:r>
      <w:r>
        <w:rPr>
          <w:rFonts w:hint="default"/>
          <w:lang w:val="en-IN"/>
        </w:rPr>
        <w:t>.</w:t>
      </w:r>
    </w:p>
    <w:p w14:paraId="77FB5FFD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Cash, Bank, Expense, Revenue accounts.</w:t>
      </w:r>
    </w:p>
    <w:p w14:paraId="6BEDAF2F">
      <w:pPr>
        <w:pStyle w:val="23"/>
        <w:numPr>
          <w:ilvl w:val="0"/>
          <w:numId w:val="0"/>
        </w:numPr>
        <w:ind w:leftChars="0"/>
      </w:pPr>
    </w:p>
    <w:p w14:paraId="0F97E001">
      <w:pPr>
        <w:pStyle w:val="23"/>
      </w:pPr>
      <w:r>
        <w:rPr>
          <w:b/>
          <w:bCs/>
        </w:rPr>
        <w:t>General Ledger (GL):</w:t>
      </w:r>
      <w:r>
        <w:t xml:space="preserve"> Final accounting book.</w:t>
      </w:r>
    </w:p>
    <w:p w14:paraId="15EDC4ED">
      <w:pPr>
        <w:pStyle w:val="23"/>
        <w:numPr>
          <w:ilvl w:val="0"/>
          <w:numId w:val="0"/>
        </w:numPr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Trial balance and P&amp;L are generated from GL.</w:t>
      </w:r>
    </w:p>
    <w:p w14:paraId="6287305D">
      <w:pPr>
        <w:pStyle w:val="23"/>
        <w:numPr>
          <w:ilvl w:val="0"/>
          <w:numId w:val="0"/>
        </w:numPr>
      </w:pPr>
    </w:p>
    <w:p w14:paraId="38EF9365">
      <w:pPr>
        <w:pStyle w:val="23"/>
      </w:pPr>
      <w:r>
        <w:rPr>
          <w:b/>
          <w:bCs/>
        </w:rPr>
        <w:t>Accounts Payable (AP)</w:t>
      </w:r>
      <w:r>
        <w:t>: Tracks vendor liabilities.</w:t>
      </w:r>
    </w:p>
    <w:p w14:paraId="0294B82B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Example: Vendor invoice unpaid balance.</w:t>
      </w:r>
    </w:p>
    <w:p w14:paraId="4FD59818">
      <w:pPr>
        <w:pStyle w:val="23"/>
        <w:numPr>
          <w:ilvl w:val="0"/>
          <w:numId w:val="0"/>
        </w:numPr>
        <w:ind w:leftChars="0"/>
      </w:pPr>
    </w:p>
    <w:p w14:paraId="118916A9">
      <w:pPr>
        <w:pStyle w:val="23"/>
      </w:pPr>
      <w:r>
        <w:rPr>
          <w:b/>
          <w:bCs/>
        </w:rPr>
        <w:t xml:space="preserve">Accounts Receivable (AR): </w:t>
      </w:r>
      <w:r>
        <w:t>Tracks customer receivables.</w:t>
      </w:r>
    </w:p>
    <w:p w14:paraId="54180D09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Customer invoice awaiting payment.</w:t>
      </w:r>
    </w:p>
    <w:p w14:paraId="24BDBDA6">
      <w:pPr>
        <w:pStyle w:val="23"/>
        <w:numPr>
          <w:ilvl w:val="0"/>
          <w:numId w:val="0"/>
        </w:numPr>
        <w:ind w:leftChars="0"/>
      </w:pPr>
    </w:p>
    <w:p w14:paraId="29A57ECD">
      <w:pPr>
        <w:pStyle w:val="23"/>
      </w:pPr>
      <w:r>
        <w:rPr>
          <w:b/>
          <w:bCs/>
        </w:rPr>
        <w:t>Payment Terms:</w:t>
      </w:r>
      <w:r>
        <w:t xml:space="preserve"> Defines when payment is due.</w:t>
      </w:r>
    </w:p>
    <w:p w14:paraId="7C407CF3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NET30 = Pay after 30 days.</w:t>
      </w:r>
    </w:p>
    <w:p w14:paraId="1C53D1EA">
      <w:pPr>
        <w:pStyle w:val="23"/>
        <w:numPr>
          <w:ilvl w:val="0"/>
          <w:numId w:val="0"/>
        </w:numPr>
        <w:ind w:leftChars="0"/>
      </w:pPr>
    </w:p>
    <w:p w14:paraId="2E00BE0E">
      <w:pPr>
        <w:pStyle w:val="23"/>
      </w:pPr>
      <w:r>
        <w:rPr>
          <w:b/>
          <w:bCs/>
        </w:rPr>
        <w:t>Method of Payment</w:t>
      </w:r>
      <w:r>
        <w:t>: Defines how payment is made.</w:t>
      </w:r>
    </w:p>
    <w:p w14:paraId="1D1DADBF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Bank transfer, Cheque.</w:t>
      </w:r>
    </w:p>
    <w:p w14:paraId="7583F21A">
      <w:pPr>
        <w:pStyle w:val="23"/>
        <w:numPr>
          <w:ilvl w:val="0"/>
          <w:numId w:val="0"/>
        </w:numPr>
        <w:ind w:leftChars="0"/>
      </w:pPr>
    </w:p>
    <w:p w14:paraId="26DBF370">
      <w:pPr>
        <w:pStyle w:val="23"/>
      </w:pPr>
      <w:r>
        <w:rPr>
          <w:b/>
          <w:bCs/>
        </w:rPr>
        <w:t>Due Date</w:t>
      </w:r>
      <w:r>
        <w:t>: Date on which payment must be made.</w:t>
      </w:r>
    </w:p>
    <w:p w14:paraId="35F6A9F3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Invoice date 1st April + NET30 = 1st May.</w:t>
      </w:r>
    </w:p>
    <w:p w14:paraId="14F43B43">
      <w:pPr>
        <w:pStyle w:val="23"/>
        <w:numPr>
          <w:ilvl w:val="0"/>
          <w:numId w:val="0"/>
        </w:numPr>
        <w:ind w:leftChars="0"/>
      </w:pPr>
    </w:p>
    <w:p w14:paraId="55C0FD76">
      <w:pPr>
        <w:pStyle w:val="23"/>
      </w:pPr>
      <w:r>
        <w:rPr>
          <w:b/>
          <w:bCs/>
        </w:rPr>
        <w:t>Aging Report</w:t>
      </w:r>
      <w:r>
        <w:t>: Shows overdue amounts by days</w:t>
      </w:r>
      <w:r>
        <w:rPr>
          <w:rFonts w:hint="default"/>
          <w:lang w:val="en-IN"/>
        </w:rPr>
        <w:t>.</w:t>
      </w:r>
    </w:p>
    <w:p w14:paraId="3D746152">
      <w:pPr>
        <w:pStyle w:val="23"/>
        <w:numPr>
          <w:ilvl w:val="0"/>
          <w:numId w:val="0"/>
        </w:numPr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0–30 days, 31–60 days overdue.</w:t>
      </w:r>
    </w:p>
    <w:p w14:paraId="452C953C">
      <w:pPr>
        <w:pStyle w:val="3"/>
        <w:numPr>
          <w:ilvl w:val="0"/>
          <w:numId w:val="7"/>
        </w:numPr>
        <w:ind w:left="0" w:leftChars="0" w:firstLine="0" w:firstLineChars="0"/>
        <w:rPr>
          <w:rFonts w:hint="default"/>
          <w:lang w:val="en-IN"/>
        </w:rPr>
      </w:pPr>
      <w:r>
        <w:t>END-TO-END BUSINESS FLOWS (MOST IMPORTANT)</w:t>
      </w:r>
      <w:r>
        <w:rPr>
          <w:rFonts w:hint="default"/>
          <w:lang w:val="en-IN"/>
        </w:rPr>
        <w:t>:</w:t>
      </w:r>
    </w:p>
    <w:p w14:paraId="61586639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75D1934">
      <w:pPr>
        <w:pStyle w:val="23"/>
      </w:pPr>
      <w:r>
        <w:rPr>
          <w:b/>
          <w:bCs/>
        </w:rPr>
        <w:t>Procure-to-Pay (P2P):</w:t>
      </w:r>
      <w:r>
        <w:t xml:space="preserve"> Process of buying and paying vendors.</w:t>
      </w:r>
    </w:p>
    <w:p w14:paraId="37D0E53A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 xml:space="preserve"> Example</w:t>
      </w:r>
      <w:r>
        <w:t>: Vendor → PO → Receipt → Invoice → Payment.</w:t>
      </w:r>
    </w:p>
    <w:p w14:paraId="108C3B96">
      <w:pPr>
        <w:pStyle w:val="23"/>
        <w:numPr>
          <w:ilvl w:val="0"/>
          <w:numId w:val="0"/>
        </w:numPr>
        <w:ind w:leftChars="0"/>
      </w:pPr>
    </w:p>
    <w:p w14:paraId="7BE0CC09">
      <w:pPr>
        <w:pStyle w:val="23"/>
      </w:pPr>
      <w:r>
        <w:rPr>
          <w:b/>
          <w:bCs/>
        </w:rPr>
        <w:t>Purchase Requisition (PR)</w:t>
      </w:r>
      <w:r>
        <w:t xml:space="preserve">: Internal request to purchase. </w:t>
      </w:r>
    </w:p>
    <w:p w14:paraId="6C0C8601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</w:t>
      </w:r>
      <w:r>
        <w:t>: Employee requests laptop.</w:t>
      </w:r>
    </w:p>
    <w:p w14:paraId="55D5CD70">
      <w:pPr>
        <w:pStyle w:val="23"/>
        <w:numPr>
          <w:ilvl w:val="0"/>
          <w:numId w:val="0"/>
        </w:numPr>
        <w:ind w:leftChars="0"/>
      </w:pPr>
    </w:p>
    <w:p w14:paraId="23696588">
      <w:pPr>
        <w:pStyle w:val="23"/>
      </w:pPr>
      <w:r>
        <w:rPr>
          <w:b/>
          <w:bCs/>
        </w:rPr>
        <w:t>Purchase Order (PO)</w:t>
      </w:r>
      <w:r>
        <w:t>: Official order sent to vendor.</w:t>
      </w:r>
    </w:p>
    <w:p w14:paraId="1C01890F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PO created for Dell laptops.</w:t>
      </w:r>
    </w:p>
    <w:p w14:paraId="1209193D">
      <w:pPr>
        <w:pStyle w:val="23"/>
        <w:numPr>
          <w:ilvl w:val="0"/>
          <w:numId w:val="0"/>
        </w:numPr>
        <w:ind w:leftChars="0"/>
      </w:pPr>
    </w:p>
    <w:p w14:paraId="1F01F688">
      <w:pPr>
        <w:pStyle w:val="23"/>
      </w:pPr>
      <w:r>
        <w:rPr>
          <w:b/>
          <w:bCs/>
        </w:rPr>
        <w:t>Product Receipt / GRN</w:t>
      </w:r>
      <w:r>
        <w:t xml:space="preserve">: Confirms goods received. </w:t>
      </w:r>
    </w:p>
    <w:p w14:paraId="2D4B3F3C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Example:</w:t>
      </w:r>
      <w:r>
        <w:t xml:space="preserve"> 10 laptops received in warehouse.</w:t>
      </w:r>
    </w:p>
    <w:p w14:paraId="197275CF">
      <w:pPr>
        <w:pStyle w:val="23"/>
        <w:numPr>
          <w:ilvl w:val="0"/>
          <w:numId w:val="0"/>
        </w:numPr>
        <w:ind w:leftChars="0"/>
      </w:pPr>
    </w:p>
    <w:p w14:paraId="309A1153">
      <w:pPr>
        <w:pStyle w:val="23"/>
      </w:pPr>
      <w:r>
        <w:rPr>
          <w:b/>
          <w:bCs/>
        </w:rPr>
        <w:t>Vendor Invoice</w:t>
      </w:r>
      <w:r>
        <w:t>: Bill received from vendor (POSTING happens).</w:t>
      </w:r>
    </w:p>
    <w:p w14:paraId="1DB65E05">
      <w:pPr>
        <w:pStyle w:val="23"/>
        <w:numPr>
          <w:ilvl w:val="0"/>
          <w:numId w:val="0"/>
        </w:numPr>
        <w:ind w:leftChars="0"/>
      </w:pPr>
      <w:r>
        <w:rPr>
          <w:rFonts w:hint="default"/>
          <w:b/>
          <w:bCs/>
          <w:lang w:val="en-IN"/>
        </w:rPr>
        <w:tab/>
      </w:r>
      <w:r>
        <w:rPr>
          <w:b/>
          <w:bCs/>
        </w:rPr>
        <w:t xml:space="preserve"> Example</w:t>
      </w:r>
      <w:r>
        <w:t>: Expense DR, Vendor CR.</w:t>
      </w:r>
    </w:p>
    <w:p w14:paraId="51506C25">
      <w:pPr>
        <w:pStyle w:val="23"/>
        <w:numPr>
          <w:ilvl w:val="0"/>
          <w:numId w:val="0"/>
        </w:numPr>
        <w:ind w:leftChars="0"/>
      </w:pPr>
    </w:p>
    <w:p w14:paraId="026C3105">
      <w:pPr>
        <w:pStyle w:val="23"/>
      </w:pPr>
      <w:r>
        <w:rPr>
          <w:b/>
          <w:bCs/>
        </w:rPr>
        <w:t>Vendor Payment</w:t>
      </w:r>
      <w:r>
        <w:t xml:space="preserve">: Paying the vendor. </w:t>
      </w:r>
    </w:p>
    <w:p w14:paraId="1D29B9BF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</w:t>
      </w:r>
      <w:r>
        <w:t>: Vendor DR, Bank CR.</w:t>
      </w:r>
    </w:p>
    <w:p w14:paraId="2F0EBE18">
      <w:pPr>
        <w:pStyle w:val="23"/>
        <w:numPr>
          <w:ilvl w:val="0"/>
          <w:numId w:val="0"/>
        </w:numPr>
        <w:ind w:leftChars="0"/>
      </w:pPr>
    </w:p>
    <w:p w14:paraId="4DE93A1B">
      <w:pPr>
        <w:pStyle w:val="23"/>
      </w:pPr>
      <w:r>
        <w:rPr>
          <w:b/>
          <w:bCs/>
        </w:rPr>
        <w:t>Order-to-Cash (O2C):</w:t>
      </w:r>
      <w:r>
        <w:t xml:space="preserve"> Process of selling and receiving payment.</w:t>
      </w:r>
    </w:p>
    <w:p w14:paraId="1421B342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Customer → SO → Delivery → Invoice → Payment.</w:t>
      </w:r>
    </w:p>
    <w:p w14:paraId="1C6FB5FC">
      <w:pPr>
        <w:pStyle w:val="23"/>
        <w:numPr>
          <w:ilvl w:val="0"/>
          <w:numId w:val="0"/>
        </w:numPr>
        <w:ind w:leftChars="0"/>
      </w:pPr>
    </w:p>
    <w:p w14:paraId="2179FF4F">
      <w:pPr>
        <w:pStyle w:val="23"/>
      </w:pPr>
      <w:r>
        <w:rPr>
          <w:b/>
          <w:bCs/>
        </w:rPr>
        <w:t>Sales Order (SO)</w:t>
      </w:r>
      <w:r>
        <w:t>: Customer order.</w:t>
      </w:r>
    </w:p>
    <w:p w14:paraId="028F630B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Customer orders 5 laptops.</w:t>
      </w:r>
    </w:p>
    <w:p w14:paraId="2812C3C6">
      <w:pPr>
        <w:pStyle w:val="23"/>
        <w:numPr>
          <w:ilvl w:val="0"/>
          <w:numId w:val="0"/>
        </w:numPr>
        <w:ind w:leftChars="0"/>
      </w:pPr>
    </w:p>
    <w:p w14:paraId="398C8567">
      <w:pPr>
        <w:pStyle w:val="23"/>
      </w:pPr>
      <w:r>
        <w:rPr>
          <w:b/>
          <w:bCs/>
        </w:rPr>
        <w:t>Packing Slip:</w:t>
      </w:r>
      <w:r>
        <w:t xml:space="preserve"> Confirms goods delivered.</w:t>
      </w:r>
    </w:p>
    <w:p w14:paraId="4221A7F2">
      <w:pPr>
        <w:pStyle w:val="23"/>
        <w:numPr>
          <w:ilvl w:val="0"/>
          <w:numId w:val="0"/>
        </w:numPr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Inventory reduced.</w:t>
      </w:r>
    </w:p>
    <w:p w14:paraId="46812EA2">
      <w:pPr>
        <w:pStyle w:val="23"/>
        <w:numPr>
          <w:ilvl w:val="0"/>
          <w:numId w:val="0"/>
        </w:numPr>
      </w:pPr>
    </w:p>
    <w:p w14:paraId="2475D137">
      <w:pPr>
        <w:pStyle w:val="23"/>
      </w:pPr>
      <w:r>
        <w:rPr>
          <w:b/>
          <w:bCs/>
        </w:rPr>
        <w:t>Customer Invoice</w:t>
      </w:r>
      <w:r>
        <w:t>: Bill sent to customer (POSTING happens).</w:t>
      </w:r>
    </w:p>
    <w:p w14:paraId="57AAC965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Customer DR, Revenue CR.</w:t>
      </w:r>
    </w:p>
    <w:p w14:paraId="702EFC91">
      <w:pPr>
        <w:pStyle w:val="23"/>
        <w:numPr>
          <w:ilvl w:val="0"/>
          <w:numId w:val="0"/>
        </w:numPr>
        <w:ind w:leftChars="0"/>
      </w:pPr>
    </w:p>
    <w:p w14:paraId="6F714BCA">
      <w:pPr>
        <w:pStyle w:val="23"/>
      </w:pPr>
      <w:r>
        <w:rPr>
          <w:b/>
          <w:bCs/>
        </w:rPr>
        <w:t>Customer Payment</w:t>
      </w:r>
      <w:r>
        <w:t>: Receiving money from customer.</w:t>
      </w:r>
    </w:p>
    <w:p w14:paraId="40231330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Bank DR, Customer CR.</w:t>
      </w:r>
    </w:p>
    <w:p w14:paraId="0C3A3D04">
      <w:pPr>
        <w:pStyle w:val="3"/>
        <w:numPr>
          <w:ilvl w:val="0"/>
          <w:numId w:val="7"/>
        </w:numPr>
        <w:ind w:left="0" w:leftChars="0" w:firstLine="0" w:firstLineChars="0"/>
        <w:rPr>
          <w:rFonts w:hint="default"/>
          <w:lang w:val="en-IN"/>
        </w:rPr>
      </w:pPr>
      <w:r>
        <w:t>SUPPLY CHAIN &amp; INVENTORY</w:t>
      </w:r>
      <w:r>
        <w:rPr>
          <w:rFonts w:hint="default"/>
          <w:lang w:val="en-IN"/>
        </w:rPr>
        <w:t>:</w:t>
      </w:r>
    </w:p>
    <w:p w14:paraId="3F2015B7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840F4FA">
      <w:pPr>
        <w:pStyle w:val="23"/>
      </w:pPr>
      <w:r>
        <w:rPr>
          <w:b/>
          <w:bCs/>
        </w:rPr>
        <w:t>Item</w:t>
      </w:r>
      <w:r>
        <w:t>: Product or service.</w:t>
      </w:r>
    </w:p>
    <w:p w14:paraId="3CCB7B33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Laptop, Consulting service.</w:t>
      </w:r>
    </w:p>
    <w:p w14:paraId="68B97C2B">
      <w:pPr>
        <w:pStyle w:val="23"/>
        <w:numPr>
          <w:ilvl w:val="0"/>
          <w:numId w:val="0"/>
        </w:numPr>
        <w:ind w:leftChars="0"/>
      </w:pPr>
    </w:p>
    <w:p w14:paraId="662E6707">
      <w:pPr>
        <w:pStyle w:val="23"/>
      </w:pPr>
      <w:r>
        <w:rPr>
          <w:b/>
          <w:bCs/>
        </w:rPr>
        <w:t>Item Group</w:t>
      </w:r>
      <w:r>
        <w:t>: Categorizes items for accounting.</w:t>
      </w:r>
    </w:p>
    <w:p w14:paraId="00E71FDD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Electronics group.</w:t>
      </w:r>
    </w:p>
    <w:p w14:paraId="3E674432">
      <w:pPr>
        <w:pStyle w:val="23"/>
        <w:numPr>
          <w:ilvl w:val="0"/>
          <w:numId w:val="0"/>
        </w:numPr>
        <w:ind w:leftChars="0"/>
      </w:pPr>
    </w:p>
    <w:p w14:paraId="10B5F5DF">
      <w:pPr>
        <w:pStyle w:val="23"/>
      </w:pPr>
      <w:r>
        <w:rPr>
          <w:b/>
          <w:bCs/>
        </w:rPr>
        <w:t>Inventory</w:t>
      </w:r>
      <w:r>
        <w:t>: Stock available.</w:t>
      </w:r>
    </w:p>
    <w:p w14:paraId="03A528AF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50 laptops in stock.</w:t>
      </w:r>
    </w:p>
    <w:p w14:paraId="26E3D8B3">
      <w:pPr>
        <w:pStyle w:val="23"/>
        <w:numPr>
          <w:ilvl w:val="0"/>
          <w:numId w:val="0"/>
        </w:numPr>
        <w:ind w:leftChars="0"/>
      </w:pPr>
    </w:p>
    <w:p w14:paraId="2B3E664B">
      <w:pPr>
        <w:pStyle w:val="23"/>
      </w:pPr>
      <w:r>
        <w:rPr>
          <w:b/>
          <w:bCs/>
        </w:rPr>
        <w:t>Warehouse</w:t>
      </w:r>
      <w:r>
        <w:t xml:space="preserve">: Physical storage location. </w:t>
      </w:r>
    </w:p>
    <w:p w14:paraId="1C32C087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</w:t>
      </w:r>
      <w:r>
        <w:t>: Main warehouse.</w:t>
      </w:r>
    </w:p>
    <w:p w14:paraId="483C5D11">
      <w:pPr>
        <w:pStyle w:val="23"/>
        <w:numPr>
          <w:ilvl w:val="0"/>
          <w:numId w:val="0"/>
        </w:numPr>
        <w:ind w:leftChars="0"/>
      </w:pPr>
    </w:p>
    <w:p w14:paraId="1CDC7C4F">
      <w:pPr>
        <w:pStyle w:val="23"/>
      </w:pPr>
      <w:r>
        <w:rPr>
          <w:b/>
          <w:bCs/>
        </w:rPr>
        <w:t>Inventory Posting</w:t>
      </w:r>
      <w:r>
        <w:t>: Inventory account updated during receipt and issue.</w:t>
      </w:r>
    </w:p>
    <w:p w14:paraId="6C9959C9">
      <w:pPr>
        <w:pStyle w:val="3"/>
        <w:numPr>
          <w:ilvl w:val="0"/>
          <w:numId w:val="7"/>
        </w:numPr>
        <w:ind w:left="0" w:leftChars="0" w:firstLine="0" w:firstLineChars="0"/>
        <w:rPr>
          <w:rFonts w:hint="default"/>
          <w:lang w:val="en-IN"/>
        </w:rPr>
      </w:pPr>
      <w:r>
        <w:t>CONFIGURATION &amp; CONTROL</w:t>
      </w:r>
      <w:r>
        <w:rPr>
          <w:rFonts w:hint="default"/>
          <w:lang w:val="en-IN"/>
        </w:rPr>
        <w:t>:</w:t>
      </w:r>
    </w:p>
    <w:p w14:paraId="1C3D41B3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243E980">
      <w:pPr>
        <w:pStyle w:val="23"/>
      </w:pPr>
      <w:r>
        <w:rPr>
          <w:b/>
          <w:bCs/>
        </w:rPr>
        <w:t>Parameters</w:t>
      </w:r>
      <w:r>
        <w:t>: Module-level settings.</w:t>
      </w:r>
    </w:p>
    <w:p w14:paraId="3D0CF559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AP parameters define invoice approval.</w:t>
      </w:r>
    </w:p>
    <w:p w14:paraId="33928008">
      <w:pPr>
        <w:pStyle w:val="23"/>
        <w:numPr>
          <w:ilvl w:val="0"/>
          <w:numId w:val="0"/>
        </w:numPr>
        <w:ind w:leftChars="0"/>
      </w:pPr>
    </w:p>
    <w:p w14:paraId="0A05B6F7">
      <w:pPr>
        <w:pStyle w:val="23"/>
      </w:pPr>
      <w:r>
        <w:rPr>
          <w:b/>
          <w:bCs/>
        </w:rPr>
        <w:t>Posting Profiles</w:t>
      </w:r>
      <w:r>
        <w:t>: Link transactions to GL accounts.</w:t>
      </w:r>
    </w:p>
    <w:p w14:paraId="515BE465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Vendor group → AP ledger.</w:t>
      </w:r>
    </w:p>
    <w:p w14:paraId="4AC2E7C9">
      <w:pPr>
        <w:pStyle w:val="23"/>
        <w:numPr>
          <w:ilvl w:val="0"/>
          <w:numId w:val="0"/>
        </w:numPr>
        <w:ind w:leftChars="0"/>
      </w:pPr>
    </w:p>
    <w:p w14:paraId="6C4FD830">
      <w:pPr>
        <w:pStyle w:val="23"/>
      </w:pPr>
      <w:r>
        <w:rPr>
          <w:b/>
          <w:bCs/>
        </w:rPr>
        <w:t>Number Sequence</w:t>
      </w:r>
      <w:r>
        <w:t>: Auto-generated numbers.</w:t>
      </w:r>
    </w:p>
    <w:p w14:paraId="633CB3C1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PO000123.</w:t>
      </w:r>
    </w:p>
    <w:p w14:paraId="3E9E8E3F">
      <w:pPr>
        <w:pStyle w:val="23"/>
        <w:numPr>
          <w:ilvl w:val="0"/>
          <w:numId w:val="0"/>
        </w:numPr>
        <w:ind w:leftChars="0"/>
      </w:pPr>
    </w:p>
    <w:p w14:paraId="47838A6E">
      <w:pPr>
        <w:pStyle w:val="23"/>
      </w:pPr>
      <w:r>
        <w:rPr>
          <w:b/>
          <w:bCs/>
        </w:rPr>
        <w:t>Approval Workflow:</w:t>
      </w:r>
      <w:r>
        <w:t xml:space="preserve"> Approval mechanism. </w:t>
      </w:r>
    </w:p>
    <w:p w14:paraId="685A212E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</w:t>
      </w:r>
      <w:r>
        <w:t>: Manager approves PO before confirmation</w:t>
      </w:r>
    </w:p>
    <w:p w14:paraId="625E8B9C">
      <w:pPr>
        <w:pStyle w:val="23"/>
        <w:numPr>
          <w:ilvl w:val="0"/>
          <w:numId w:val="0"/>
        </w:numPr>
        <w:ind w:leftChars="0"/>
      </w:pPr>
      <w:r>
        <w:t>.</w:t>
      </w:r>
    </w:p>
    <w:p w14:paraId="6BB29232">
      <w:pPr>
        <w:pStyle w:val="23"/>
      </w:pPr>
      <w:r>
        <w:rPr>
          <w:b/>
          <w:bCs/>
        </w:rPr>
        <w:t>UAT (User Acceptance Testing)</w:t>
      </w:r>
      <w:r>
        <w:t>: Business testing phase.</w:t>
      </w:r>
    </w:p>
    <w:p w14:paraId="094AAE52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Client validates postings.</w:t>
      </w:r>
    </w:p>
    <w:p w14:paraId="5588F597">
      <w:pPr>
        <w:pStyle w:val="23"/>
        <w:numPr>
          <w:ilvl w:val="0"/>
          <w:numId w:val="0"/>
        </w:numPr>
        <w:ind w:leftChars="0"/>
      </w:pPr>
    </w:p>
    <w:p w14:paraId="7A02ABCC">
      <w:pPr>
        <w:pStyle w:val="23"/>
      </w:pPr>
      <w:r>
        <w:rPr>
          <w:b/>
          <w:bCs/>
        </w:rPr>
        <w:t>BRD / FRD</w:t>
      </w:r>
      <w:r>
        <w:t>: Business and functional requirement documents.</w:t>
      </w:r>
    </w:p>
    <w:p w14:paraId="4F079A63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Client accounting rules documented.</w:t>
      </w:r>
    </w:p>
    <w:p w14:paraId="3DD38E64">
      <w:pPr>
        <w:pStyle w:val="3"/>
        <w:numPr>
          <w:ilvl w:val="0"/>
          <w:numId w:val="8"/>
        </w:numPr>
        <w:rPr>
          <w:rFonts w:hint="default"/>
          <w:lang w:val="en-IN"/>
        </w:rPr>
      </w:pPr>
      <w:r>
        <w:t>TECHNICAL CONSULTANT – CORE CONCEPTS</w:t>
      </w:r>
      <w:r>
        <w:rPr>
          <w:rFonts w:hint="default"/>
          <w:lang w:val="en-IN"/>
        </w:rPr>
        <w:t>:</w:t>
      </w:r>
    </w:p>
    <w:p w14:paraId="5CDB5AE0">
      <w:pPr>
        <w:numPr>
          <w:ilvl w:val="0"/>
          <w:numId w:val="0"/>
        </w:numPr>
        <w:rPr>
          <w:rFonts w:hint="default"/>
          <w:lang w:val="en-IN"/>
        </w:rPr>
      </w:pPr>
    </w:p>
    <w:p w14:paraId="190AF851">
      <w:pPr>
        <w:pStyle w:val="23"/>
      </w:pPr>
      <w:r>
        <w:rPr>
          <w:b/>
          <w:bCs/>
        </w:rPr>
        <w:t>X++</w:t>
      </w:r>
      <w:r>
        <w:t>: Programming language used in D365.</w:t>
      </w:r>
    </w:p>
    <w:p w14:paraId="2EB8CA61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Used to validate data.</w:t>
      </w:r>
    </w:p>
    <w:p w14:paraId="39B5E279">
      <w:pPr>
        <w:pStyle w:val="23"/>
        <w:numPr>
          <w:ilvl w:val="0"/>
          <w:numId w:val="0"/>
        </w:numPr>
        <w:ind w:leftChars="0"/>
      </w:pPr>
    </w:p>
    <w:p w14:paraId="1DD4E2D6">
      <w:pPr>
        <w:pStyle w:val="23"/>
      </w:pPr>
      <w:r>
        <w:rPr>
          <w:b/>
          <w:bCs/>
        </w:rPr>
        <w:t>Visual Studio</w:t>
      </w:r>
      <w:r>
        <w:t>: Development IDE.</w:t>
      </w:r>
    </w:p>
    <w:p w14:paraId="5390AA6E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Used to create forms, tables, classes.</w:t>
      </w:r>
    </w:p>
    <w:p w14:paraId="6BC4669F">
      <w:pPr>
        <w:pStyle w:val="23"/>
        <w:numPr>
          <w:ilvl w:val="0"/>
          <w:numId w:val="0"/>
        </w:numPr>
        <w:ind w:leftChars="0"/>
      </w:pPr>
    </w:p>
    <w:p w14:paraId="29770653">
      <w:pPr>
        <w:pStyle w:val="23"/>
      </w:pPr>
      <w:r>
        <w:rPr>
          <w:b/>
          <w:bCs/>
        </w:rPr>
        <w:t>Model &amp; Package</w:t>
      </w:r>
      <w:r>
        <w:t>: Logical grouping of code.</w:t>
      </w:r>
    </w:p>
    <w:p w14:paraId="7CA17CA1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Finance model.</w:t>
      </w:r>
    </w:p>
    <w:p w14:paraId="0CA942DC">
      <w:pPr>
        <w:pStyle w:val="23"/>
        <w:numPr>
          <w:ilvl w:val="0"/>
          <w:numId w:val="0"/>
        </w:numPr>
        <w:ind w:leftChars="0"/>
      </w:pPr>
    </w:p>
    <w:p w14:paraId="6976E1DB">
      <w:pPr>
        <w:pStyle w:val="23"/>
      </w:pPr>
      <w:r>
        <w:rPr>
          <w:b/>
          <w:bCs/>
        </w:rPr>
        <w:t>Extension</w:t>
      </w:r>
      <w:r>
        <w:t xml:space="preserve">: Safe customization approach. </w:t>
      </w:r>
    </w:p>
    <w:p w14:paraId="7D30AF71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</w:t>
      </w:r>
      <w:r>
        <w:t>: Add field without changing standard code.</w:t>
      </w:r>
    </w:p>
    <w:p w14:paraId="2389CA70">
      <w:pPr>
        <w:pStyle w:val="23"/>
        <w:numPr>
          <w:ilvl w:val="0"/>
          <w:numId w:val="0"/>
        </w:numPr>
        <w:ind w:leftChars="0"/>
      </w:pPr>
    </w:p>
    <w:p w14:paraId="0B30AB08">
      <w:pPr>
        <w:pStyle w:val="23"/>
      </w:pPr>
      <w:r>
        <w:rPr>
          <w:b/>
          <w:bCs/>
        </w:rPr>
        <w:t>Overlayering</w:t>
      </w:r>
      <w:r>
        <w:t>: Old customization method (not allowed).</w:t>
      </w:r>
    </w:p>
    <w:p w14:paraId="61DA8A96">
      <w:pPr>
        <w:pStyle w:val="23"/>
        <w:numPr>
          <w:ilvl w:val="0"/>
          <w:numId w:val="0"/>
        </w:numPr>
        <w:ind w:leftChars="0"/>
      </w:pPr>
    </w:p>
    <w:p w14:paraId="72BC224A">
      <w:pPr>
        <w:pStyle w:val="23"/>
      </w:pPr>
      <w:r>
        <w:rPr>
          <w:b/>
          <w:bCs/>
        </w:rPr>
        <w:t>Table</w:t>
      </w:r>
      <w:r>
        <w:t>: Database structure.</w:t>
      </w:r>
    </w:p>
    <w:p w14:paraId="1B3F1F3D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VendTable stores vendor data.</w:t>
      </w:r>
    </w:p>
    <w:p w14:paraId="7FF09B36">
      <w:pPr>
        <w:pStyle w:val="23"/>
        <w:numPr>
          <w:ilvl w:val="0"/>
          <w:numId w:val="0"/>
        </w:numPr>
        <w:ind w:leftChars="0"/>
      </w:pPr>
    </w:p>
    <w:p w14:paraId="69707052">
      <w:pPr>
        <w:pStyle w:val="23"/>
      </w:pPr>
      <w:r>
        <w:rPr>
          <w:b/>
          <w:bCs/>
        </w:rPr>
        <w:t>Form</w:t>
      </w:r>
      <w:r>
        <w:t xml:space="preserve">: User interface screen. </w:t>
      </w:r>
    </w:p>
    <w:p w14:paraId="3E956DD3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</w:t>
      </w:r>
      <w:r>
        <w:t>: Vendor master form.</w:t>
      </w:r>
    </w:p>
    <w:p w14:paraId="6076BE42">
      <w:pPr>
        <w:pStyle w:val="23"/>
        <w:numPr>
          <w:ilvl w:val="0"/>
          <w:numId w:val="0"/>
        </w:numPr>
        <w:ind w:leftChars="0"/>
      </w:pPr>
    </w:p>
    <w:p w14:paraId="355FBC08">
      <w:pPr>
        <w:pStyle w:val="23"/>
      </w:pPr>
      <w:r>
        <w:rPr>
          <w:b/>
          <w:bCs/>
        </w:rPr>
        <w:t>Class &amp; Method:</w:t>
      </w:r>
      <w:r>
        <w:t xml:space="preserve"> Business logic and functions. </w:t>
      </w:r>
    </w:p>
    <w:p w14:paraId="0C7DDB49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</w:t>
      </w:r>
      <w:r>
        <w:t>: Posting validation method.</w:t>
      </w:r>
    </w:p>
    <w:p w14:paraId="28B3C3CB">
      <w:pPr>
        <w:pStyle w:val="23"/>
        <w:numPr>
          <w:ilvl w:val="0"/>
          <w:numId w:val="0"/>
        </w:numPr>
        <w:ind w:leftChars="0"/>
      </w:pPr>
    </w:p>
    <w:p w14:paraId="14A65E8A">
      <w:pPr>
        <w:pStyle w:val="23"/>
      </w:pPr>
      <w:r>
        <w:rPr>
          <w:b/>
          <w:bCs/>
        </w:rPr>
        <w:t>Enum</w:t>
      </w:r>
      <w:r>
        <w:t>: Fixed set of values.</w:t>
      </w:r>
    </w:p>
    <w:p w14:paraId="4E900450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Invoice status.</w:t>
      </w:r>
    </w:p>
    <w:p w14:paraId="3B4FE74E">
      <w:pPr>
        <w:pStyle w:val="3"/>
        <w:numPr>
          <w:ilvl w:val="0"/>
          <w:numId w:val="8"/>
        </w:numPr>
        <w:ind w:left="0" w:leftChars="0" w:firstLine="0" w:firstLineChars="0"/>
        <w:rPr>
          <w:rFonts w:hint="default"/>
          <w:lang w:val="en-IN"/>
        </w:rPr>
      </w:pPr>
      <w:r>
        <w:t>REPORTS, INTEGRATION &amp; ADMIN</w:t>
      </w:r>
      <w:r>
        <w:rPr>
          <w:rFonts w:hint="default"/>
          <w:lang w:val="en-IN"/>
        </w:rPr>
        <w:t>:</w:t>
      </w:r>
    </w:p>
    <w:p w14:paraId="55B38741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3BDAFA0">
      <w:pPr>
        <w:pStyle w:val="23"/>
      </w:pPr>
      <w:r>
        <w:rPr>
          <w:b/>
          <w:bCs/>
        </w:rPr>
        <w:t>SSRS Report</w:t>
      </w:r>
      <w:r>
        <w:t xml:space="preserve">: Standard reporting tool. </w:t>
      </w:r>
    </w:p>
    <w:p w14:paraId="5B720D10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</w:t>
      </w:r>
      <w:r>
        <w:t>: Vendor balance report.</w:t>
      </w:r>
    </w:p>
    <w:p w14:paraId="411E9DFF">
      <w:pPr>
        <w:pStyle w:val="23"/>
        <w:numPr>
          <w:ilvl w:val="0"/>
          <w:numId w:val="0"/>
        </w:numPr>
        <w:ind w:leftChars="0"/>
      </w:pPr>
    </w:p>
    <w:p w14:paraId="0AD06199">
      <w:pPr>
        <w:pStyle w:val="23"/>
      </w:pPr>
      <w:r>
        <w:rPr>
          <w:b/>
          <w:bCs/>
        </w:rPr>
        <w:t>Data Entity &amp; DMF</w:t>
      </w:r>
      <w:r>
        <w:t xml:space="preserve">: Data import/export. </w:t>
      </w:r>
    </w:p>
    <w:p w14:paraId="3AF00796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</w:t>
      </w:r>
      <w:r>
        <w:t>: Import vendors via Excel.</w:t>
      </w:r>
    </w:p>
    <w:p w14:paraId="6345111E">
      <w:pPr>
        <w:pStyle w:val="23"/>
        <w:numPr>
          <w:ilvl w:val="0"/>
          <w:numId w:val="0"/>
        </w:numPr>
        <w:ind w:leftChars="0"/>
      </w:pPr>
    </w:p>
    <w:p w14:paraId="3256449E">
      <w:pPr>
        <w:pStyle w:val="23"/>
      </w:pPr>
      <w:r>
        <w:rPr>
          <w:b/>
          <w:bCs/>
        </w:rPr>
        <w:t>Batch Job</w:t>
      </w:r>
      <w:r>
        <w:t>: Background processing.</w:t>
      </w:r>
    </w:p>
    <w:p w14:paraId="6CE6D287">
      <w:pPr>
        <w:pStyle w:val="23"/>
        <w:numPr>
          <w:ilvl w:val="0"/>
          <w:numId w:val="0"/>
        </w:numPr>
        <w:ind w:leftChars="0"/>
      </w:pPr>
      <w:r>
        <w:rPr>
          <w:rFonts w:hint="default"/>
          <w:b/>
          <w:bCs/>
          <w:lang w:val="en-IN"/>
        </w:rPr>
        <w:tab/>
      </w:r>
      <w:r>
        <w:rPr>
          <w:b/>
          <w:bCs/>
        </w:rPr>
        <w:t xml:space="preserve"> Example</w:t>
      </w:r>
      <w:r>
        <w:t>: Aging calculation at night.</w:t>
      </w:r>
    </w:p>
    <w:p w14:paraId="7626E254">
      <w:pPr>
        <w:pStyle w:val="23"/>
        <w:numPr>
          <w:ilvl w:val="0"/>
          <w:numId w:val="0"/>
        </w:numPr>
        <w:ind w:leftChars="0"/>
      </w:pPr>
    </w:p>
    <w:p w14:paraId="784E8A3A">
      <w:pPr>
        <w:pStyle w:val="23"/>
      </w:pPr>
      <w:r>
        <w:rPr>
          <w:b/>
          <w:bCs/>
        </w:rPr>
        <w:t>DEV / UAT / PROD</w:t>
      </w:r>
      <w:r>
        <w:t>: System environments.</w:t>
      </w:r>
    </w:p>
    <w:p w14:paraId="4C3A6CB7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DEV for coding, PROD for live use.</w:t>
      </w:r>
    </w:p>
    <w:p w14:paraId="2B6B1973">
      <w:pPr>
        <w:pStyle w:val="23"/>
        <w:numPr>
          <w:ilvl w:val="0"/>
          <w:numId w:val="0"/>
        </w:numPr>
        <w:ind w:leftChars="0"/>
      </w:pPr>
    </w:p>
    <w:p w14:paraId="216F293D">
      <w:pPr>
        <w:pStyle w:val="23"/>
      </w:pPr>
      <w:r>
        <w:rPr>
          <w:b/>
          <w:bCs/>
        </w:rPr>
        <w:t>LCS</w:t>
      </w:r>
      <w:r>
        <w:t>: Lifecycle Services for monitoring.</w:t>
      </w:r>
    </w:p>
    <w:p w14:paraId="6293CA15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Environment health check.</w:t>
      </w:r>
    </w:p>
    <w:p w14:paraId="59DA9D4D">
      <w:pPr>
        <w:pStyle w:val="23"/>
        <w:numPr>
          <w:ilvl w:val="0"/>
          <w:numId w:val="0"/>
        </w:numPr>
        <w:ind w:leftChars="0"/>
      </w:pPr>
    </w:p>
    <w:p w14:paraId="76BD0A4B">
      <w:pPr>
        <w:pStyle w:val="23"/>
      </w:pPr>
      <w:r>
        <w:rPr>
          <w:b/>
          <w:bCs/>
        </w:rPr>
        <w:t>Security Role</w:t>
      </w:r>
      <w:r>
        <w:t xml:space="preserve">: Controls user access. </w:t>
      </w:r>
    </w:p>
    <w:p w14:paraId="724D4D2F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rPr>
          <w:b/>
          <w:bCs/>
        </w:rPr>
        <w:t>Example</w:t>
      </w:r>
      <w:r>
        <w:t>: AP Clerk role.</w:t>
      </w:r>
    </w:p>
    <w:p w14:paraId="1D02592A">
      <w:pPr>
        <w:pStyle w:val="23"/>
        <w:numPr>
          <w:ilvl w:val="0"/>
          <w:numId w:val="0"/>
        </w:numPr>
        <w:ind w:leftChars="0"/>
      </w:pPr>
    </w:p>
    <w:p w14:paraId="2DC332CE">
      <w:pPr>
        <w:pStyle w:val="23"/>
      </w:pPr>
      <w:r>
        <w:rPr>
          <w:b/>
          <w:bCs/>
        </w:rPr>
        <w:t>Duty &amp; Privilege</w:t>
      </w:r>
      <w:r>
        <w:t>: Permission levels.</w:t>
      </w:r>
    </w:p>
    <w:p w14:paraId="246EC4ED">
      <w:pPr>
        <w:pStyle w:val="23"/>
        <w:numPr>
          <w:ilvl w:val="0"/>
          <w:numId w:val="0"/>
        </w:numPr>
        <w:ind w:leftChars="0"/>
      </w:pPr>
      <w:r>
        <w:rPr>
          <w:rFonts w:hint="default"/>
          <w:lang w:val="en-IN"/>
        </w:rPr>
        <w:tab/>
      </w:r>
      <w:r>
        <w:t xml:space="preserve"> </w:t>
      </w:r>
      <w:r>
        <w:rPr>
          <w:b/>
          <w:bCs/>
        </w:rPr>
        <w:t>Example</w:t>
      </w:r>
      <w:r>
        <w:t>: Create invoice privilege.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3CBD19EA"/>
    <w:multiLevelType w:val="singleLevel"/>
    <w:tmpl w:val="3CBD19EA"/>
    <w:lvl w:ilvl="0" w:tentative="0">
      <w:start w:val="6"/>
      <w:numFmt w:val="upperLetter"/>
      <w:suff w:val="space"/>
      <w:lvlText w:val="%1."/>
      <w:lvlJc w:val="left"/>
    </w:lvl>
  </w:abstractNum>
  <w:abstractNum w:abstractNumId="7">
    <w:nsid w:val="7BE2885D"/>
    <w:multiLevelType w:val="singleLevel"/>
    <w:tmpl w:val="7BE2885D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0171D1"/>
    <w:rsid w:val="21694A23"/>
    <w:rsid w:val="4D0A7C8C"/>
    <w:rsid w:val="5AAD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2026-01-22T11:29:14Z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EF02D4D385A34B6CAD095156770D1A08_12</vt:lpwstr>
  </property>
</Properties>
</file>