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74CF" w:rsidRDefault="001225EB">
      <w:pPr>
        <w:spacing w:before="2600"/>
      </w:pPr>
      <w:bookmarkStart w:id="0" w:name="_GoBack"/>
      <w:bookmarkEnd w:id="0"/>
      <w:r>
        <w:rPr>
          <w:b/>
          <w:bCs/>
          <w:color w:val="5A6472"/>
          <w:spacing w:val="60"/>
          <w:sz w:val="22"/>
          <w:szCs w:val="22"/>
        </w:rPr>
        <w:t>CAPSTONE PROJECT</w:t>
      </w:r>
    </w:p>
    <w:p w:rsidR="007174CF" w:rsidRDefault="001225EB">
      <w:pPr>
        <w:spacing w:before="120" w:after="80"/>
      </w:pPr>
      <w:r>
        <w:rPr>
          <w:b/>
          <w:bCs/>
          <w:color w:val="1F3A5F"/>
          <w:sz w:val="76"/>
          <w:szCs w:val="76"/>
        </w:rPr>
        <w:t>RESOLV-HQ</w:t>
      </w:r>
    </w:p>
    <w:p w:rsidR="007174CF" w:rsidRDefault="001225EB">
      <w:pPr>
        <w:spacing w:after="160"/>
      </w:pPr>
      <w:r>
        <w:rPr>
          <w:color w:val="1F3A5F"/>
          <w:sz w:val="44"/>
          <w:szCs w:val="44"/>
        </w:rPr>
        <w:t>Final Engineering Report</w:t>
      </w:r>
    </w:p>
    <w:p w:rsidR="007174CF" w:rsidRDefault="001225EB">
      <w:pPr>
        <w:pBdr>
          <w:bottom w:val="single" w:sz="12" w:space="8" w:color="1F3A5F"/>
        </w:pBdr>
        <w:spacing w:after="360"/>
      </w:pPr>
      <w:r>
        <w:rPr>
          <w:color w:val="5A6472"/>
          <w:sz w:val="24"/>
          <w:szCs w:val="24"/>
        </w:rPr>
        <w:t>A bounded support-request triage agent: grounded answers, read-only and draft-only tools, human approval for every action.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7174CF">
        <w:tc>
          <w:tcPr>
            <w:tcW w:w="2400" w:type="dxa"/>
            <w:tcBorders>
              <w:top w:val="single" w:sz="4" w:space="0" w:color="C5CED9"/>
              <w:left w:val="none" w:sz="0" w:space="0" w:color="FFFFFF"/>
              <w:bottom w:val="single" w:sz="4" w:space="0" w:color="C5CED9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10" w:type="dxa"/>
            </w:tcMar>
          </w:tcPr>
          <w:p w:rsidR="007174CF" w:rsidRDefault="001225EB">
            <w:r>
              <w:rPr>
                <w:b/>
                <w:bCs/>
                <w:color w:val="1F3A5F"/>
                <w:sz w:val="20"/>
                <w:szCs w:val="20"/>
              </w:rPr>
              <w:t>Project</w:t>
            </w:r>
          </w:p>
        </w:tc>
        <w:tc>
          <w:tcPr>
            <w:tcW w:w="6626" w:type="dxa"/>
            <w:tcBorders>
              <w:top w:val="single" w:sz="4" w:space="0" w:color="C5CED9"/>
              <w:left w:val="none" w:sz="0" w:space="0" w:color="FFFFFF"/>
              <w:bottom w:val="single" w:sz="4" w:space="0" w:color="C5CED9"/>
              <w:right w:val="none" w:sz="0" w:space="0" w:color="FFFFFF"/>
            </w:tcBorders>
            <w:tcMar>
              <w:top w:w="90" w:type="dxa"/>
              <w:left w:w="110" w:type="dxa"/>
              <w:bottom w:w="90" w:type="dxa"/>
              <w:right w:w="0" w:type="dxa"/>
            </w:tcMar>
          </w:tcPr>
          <w:p w:rsidR="007174CF" w:rsidRDefault="001225EB">
            <w:r>
              <w:rPr>
                <w:sz w:val="20"/>
                <w:szCs w:val="20"/>
              </w:rPr>
              <w:t>RESOLV-HQ support-request triage agent</w:t>
            </w:r>
          </w:p>
        </w:tc>
      </w:tr>
      <w:tr w:rsidR="007174CF">
        <w:tc>
          <w:tcPr>
            <w:tcW w:w="2400" w:type="dxa"/>
            <w:tcBorders>
              <w:top w:val="single" w:sz="4" w:space="0" w:color="C5CED9"/>
              <w:left w:val="none" w:sz="0" w:space="0" w:color="FFFFFF"/>
              <w:bottom w:val="single" w:sz="4" w:space="0" w:color="C5CED9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10" w:type="dxa"/>
            </w:tcMar>
          </w:tcPr>
          <w:p w:rsidR="007174CF" w:rsidRDefault="001225EB">
            <w:r>
              <w:rPr>
                <w:b/>
                <w:bCs/>
                <w:color w:val="1F3A5F"/>
                <w:sz w:val="20"/>
                <w:szCs w:val="20"/>
              </w:rPr>
              <w:t>Group lead</w:t>
            </w:r>
          </w:p>
        </w:tc>
        <w:tc>
          <w:tcPr>
            <w:tcW w:w="6626" w:type="dxa"/>
            <w:tcBorders>
              <w:top w:val="single" w:sz="4" w:space="0" w:color="C5CED9"/>
              <w:left w:val="none" w:sz="0" w:space="0" w:color="FFFFFF"/>
              <w:bottom w:val="single" w:sz="4" w:space="0" w:color="C5CED9"/>
              <w:right w:val="none" w:sz="0" w:space="0" w:color="FFFFFF"/>
            </w:tcBorders>
            <w:tcMar>
              <w:top w:w="90" w:type="dxa"/>
              <w:left w:w="110" w:type="dxa"/>
              <w:bottom w:w="90" w:type="dxa"/>
              <w:right w:w="0" w:type="dxa"/>
            </w:tcMar>
          </w:tcPr>
          <w:p w:rsidR="007174CF" w:rsidRDefault="001225EB">
            <w:r>
              <w:rPr>
                <w:sz w:val="20"/>
                <w:szCs w:val="20"/>
              </w:rPr>
              <w:t>Hillary</w:t>
            </w:r>
          </w:p>
        </w:tc>
      </w:tr>
      <w:tr w:rsidR="007174CF">
        <w:tc>
          <w:tcPr>
            <w:tcW w:w="2400" w:type="dxa"/>
            <w:tcBorders>
              <w:top w:val="single" w:sz="4" w:space="0" w:color="C5CED9"/>
              <w:left w:val="none" w:sz="0" w:space="0" w:color="FFFFFF"/>
              <w:bottom w:val="single" w:sz="4" w:space="0" w:color="C5CED9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10" w:type="dxa"/>
            </w:tcMar>
          </w:tcPr>
          <w:p w:rsidR="007174CF" w:rsidRDefault="001225EB">
            <w:r>
              <w:rPr>
                <w:b/>
                <w:bCs/>
                <w:color w:val="1F3A5F"/>
                <w:sz w:val="20"/>
                <w:szCs w:val="20"/>
              </w:rPr>
              <w:t>Week ending</w:t>
            </w:r>
          </w:p>
        </w:tc>
        <w:tc>
          <w:tcPr>
            <w:tcW w:w="6626" w:type="dxa"/>
            <w:tcBorders>
              <w:top w:val="single" w:sz="4" w:space="0" w:color="C5CED9"/>
              <w:left w:val="none" w:sz="0" w:space="0" w:color="FFFFFF"/>
              <w:bottom w:val="single" w:sz="4" w:space="0" w:color="C5CED9"/>
              <w:right w:val="none" w:sz="0" w:space="0" w:color="FFFFFF"/>
            </w:tcBorders>
            <w:tcMar>
              <w:top w:w="90" w:type="dxa"/>
              <w:left w:w="110" w:type="dxa"/>
              <w:bottom w:w="90" w:type="dxa"/>
              <w:right w:w="0" w:type="dxa"/>
            </w:tcMar>
          </w:tcPr>
          <w:p w:rsidR="007174CF" w:rsidRDefault="001225EB">
            <w:r>
              <w:rPr>
                <w:sz w:val="20"/>
                <w:szCs w:val="20"/>
              </w:rPr>
              <w:t>23 Oct 2026</w:t>
            </w:r>
          </w:p>
        </w:tc>
      </w:tr>
      <w:tr w:rsidR="007174CF">
        <w:tc>
          <w:tcPr>
            <w:tcW w:w="2400" w:type="dxa"/>
            <w:tcBorders>
              <w:top w:val="single" w:sz="4" w:space="0" w:color="C5CED9"/>
              <w:left w:val="none" w:sz="0" w:space="0" w:color="FFFFFF"/>
              <w:bottom w:val="single" w:sz="4" w:space="0" w:color="C5CED9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10" w:type="dxa"/>
            </w:tcMar>
          </w:tcPr>
          <w:p w:rsidR="007174CF" w:rsidRDefault="001225EB">
            <w:r>
              <w:rPr>
                <w:b/>
                <w:bCs/>
                <w:color w:val="1F3A5F"/>
                <w:sz w:val="20"/>
                <w:szCs w:val="20"/>
              </w:rPr>
              <w:t>Template</w:t>
            </w:r>
          </w:p>
        </w:tc>
        <w:tc>
          <w:tcPr>
            <w:tcW w:w="6626" w:type="dxa"/>
            <w:tcBorders>
              <w:top w:val="single" w:sz="4" w:space="0" w:color="C5CED9"/>
              <w:left w:val="none" w:sz="0" w:space="0" w:color="FFFFFF"/>
              <w:bottom w:val="single" w:sz="4" w:space="0" w:color="C5CED9"/>
              <w:right w:val="none" w:sz="0" w:space="0" w:color="FFFFFF"/>
            </w:tcBorders>
            <w:tcMar>
              <w:top w:w="90" w:type="dxa"/>
              <w:left w:w="110" w:type="dxa"/>
              <w:bottom w:w="90" w:type="dxa"/>
              <w:right w:w="0" w:type="dxa"/>
            </w:tcMar>
          </w:tcPr>
          <w:p w:rsidR="007174CF" w:rsidRDefault="001225EB">
            <w:r>
              <w:rPr>
                <w:sz w:val="20"/>
                <w:szCs w:val="20"/>
              </w:rPr>
              <w:t>capstone brief §9</w:t>
            </w:r>
          </w:p>
        </w:tc>
      </w:tr>
      <w:tr w:rsidR="007174CF">
        <w:tc>
          <w:tcPr>
            <w:tcW w:w="2400" w:type="dxa"/>
            <w:tcBorders>
              <w:top w:val="single" w:sz="4" w:space="0" w:color="C5CED9"/>
              <w:left w:val="none" w:sz="0" w:space="0" w:color="FFFFFF"/>
              <w:bottom w:val="single" w:sz="4" w:space="0" w:color="C5CED9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10" w:type="dxa"/>
            </w:tcMar>
          </w:tcPr>
          <w:p w:rsidR="007174CF" w:rsidRDefault="001225EB">
            <w:r>
              <w:rPr>
                <w:b/>
                <w:bCs/>
                <w:color w:val="1F3A5F"/>
                <w:sz w:val="20"/>
                <w:szCs w:val="20"/>
              </w:rPr>
              <w:t>Last revised</w:t>
            </w:r>
          </w:p>
        </w:tc>
        <w:tc>
          <w:tcPr>
            <w:tcW w:w="6626" w:type="dxa"/>
            <w:tcBorders>
              <w:top w:val="single" w:sz="4" w:space="0" w:color="C5CED9"/>
              <w:left w:val="none" w:sz="0" w:space="0" w:color="FFFFFF"/>
              <w:bottom w:val="single" w:sz="4" w:space="0" w:color="C5CED9"/>
              <w:right w:val="none" w:sz="0" w:space="0" w:color="FFFFFF"/>
            </w:tcBorders>
            <w:tcMar>
              <w:top w:w="90" w:type="dxa"/>
              <w:left w:w="110" w:type="dxa"/>
              <w:bottom w:w="90" w:type="dxa"/>
              <w:right w:w="0" w:type="dxa"/>
            </w:tcMar>
          </w:tcPr>
          <w:p w:rsidR="007174CF" w:rsidRDefault="001225EB">
            <w:r>
              <w:rPr>
                <w:sz w:val="20"/>
                <w:szCs w:val="20"/>
              </w:rPr>
              <w:t>23 Oct 2026</w:t>
            </w:r>
          </w:p>
        </w:tc>
      </w:tr>
    </w:tbl>
    <w:p w:rsidR="007174CF" w:rsidRDefault="001225EB">
      <w:pPr>
        <w:pageBreakBefore/>
        <w:spacing w:after="160"/>
      </w:pPr>
      <w:r>
        <w:rPr>
          <w:b/>
          <w:bCs/>
          <w:color w:val="1F3A5F"/>
          <w:sz w:val="36"/>
          <w:szCs w:val="36"/>
        </w:rPr>
        <w:lastRenderedPageBreak/>
        <w:t>Contents</w:t>
      </w:r>
    </w:p>
    <w:sdt>
      <w:sdtPr>
        <w:alias w:val="Contents"/>
        <w:id w:val="1900558621"/>
      </w:sdtPr>
      <w:sdtEndPr/>
      <w:sdtContent>
        <w:p w:rsidR="001225EB" w:rsidRDefault="001225E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79294" w:history="1">
            <w:r w:rsidRPr="00893D93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225EB" w:rsidRDefault="001225E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79295" w:history="1">
            <w:r w:rsidRPr="00893D93">
              <w:rPr>
                <w:rStyle w:val="Hyperlink"/>
                <w:noProof/>
              </w:rPr>
              <w:t>2. Problem context and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225EB" w:rsidRDefault="001225E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79296" w:history="1">
            <w:r w:rsidRPr="00893D93">
              <w:rPr>
                <w:rStyle w:val="Hyperlink"/>
                <w:noProof/>
              </w:rPr>
              <w:t>3.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225EB" w:rsidRDefault="001225E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79297" w:history="1">
            <w:r w:rsidRPr="00893D93">
              <w:rPr>
                <w:rStyle w:val="Hyperlink"/>
                <w:noProof/>
              </w:rPr>
              <w:t>3.1 Sequence diagram: one chat message with an escalation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225EB" w:rsidRDefault="001225E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79298" w:history="1">
            <w:r w:rsidRPr="00893D93">
              <w:rPr>
                <w:rStyle w:val="Hyperlink"/>
                <w:noProof/>
              </w:rPr>
              <w:t>4. Foundation model and prompt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225EB" w:rsidRDefault="001225E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79299" w:history="1">
            <w:r w:rsidRPr="00893D93">
              <w:rPr>
                <w:rStyle w:val="Hyperlink"/>
                <w:noProof/>
              </w:rPr>
              <w:t>5. Context engineering and RAG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225EB" w:rsidRDefault="001225E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79300" w:history="1">
            <w:r w:rsidRPr="00893D93">
              <w:rPr>
                <w:rStyle w:val="Hyperlink"/>
                <w:noProof/>
              </w:rPr>
              <w:t>6. Tools and agentic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225EB" w:rsidRDefault="001225E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79301" w:history="1">
            <w:r w:rsidRPr="00893D93">
              <w:rPr>
                <w:rStyle w:val="Hyperlink"/>
                <w:noProof/>
              </w:rPr>
              <w:t>7. Memory, state and interoperability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225EB" w:rsidRDefault="001225E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79302" w:history="1">
            <w:r w:rsidRPr="00893D93">
              <w:rPr>
                <w:rStyle w:val="Hyperlink"/>
                <w:noProof/>
              </w:rPr>
              <w:t>8. Evaluation, observability and guardrails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225EB" w:rsidRDefault="001225E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79303" w:history="1">
            <w:r w:rsidRPr="00893D93">
              <w:rPr>
                <w:rStyle w:val="Hyperlink"/>
                <w:noProof/>
              </w:rPr>
              <w:t>9. Software engineering quality and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225EB" w:rsidRDefault="001225E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79304" w:history="1">
            <w:r w:rsidRPr="00893D93">
              <w:rPr>
                <w:rStyle w:val="Hyperlink"/>
                <w:noProof/>
              </w:rPr>
              <w:t>10. Results, limitations and professional reflection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225EB" w:rsidRDefault="001225E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79305" w:history="1">
            <w:r w:rsidRPr="00893D93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225EB" w:rsidRDefault="001225E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79306" w:history="1">
            <w:r w:rsidRPr="00893D93">
              <w:rPr>
                <w:rStyle w:val="Hyperlink"/>
                <w:noProof/>
              </w:rPr>
              <w:t>Appendices (outside page limit)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225EB" w:rsidRDefault="001225E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679307" w:history="1">
            <w:r w:rsidRPr="00893D93">
              <w:rPr>
                <w:rStyle w:val="Hyperlink"/>
                <w:noProof/>
              </w:rPr>
              <w:t>Open items before submission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_Toc243679307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7174CF" w:rsidRDefault="001225EB">
          <w:r>
            <w:fldChar w:fldCharType="end"/>
          </w:r>
        </w:p>
      </w:sdtContent>
    </w:sdt>
    <w:p w:rsidR="007174CF" w:rsidRDefault="007174CF">
      <w:pPr>
        <w:spacing w:after="300" w:line="120" w:lineRule="auto"/>
      </w:pPr>
    </w:p>
    <w:p w:rsidR="007174CF" w:rsidRDefault="001225EB">
      <w:pPr>
        <w:spacing w:after="100"/>
      </w:pPr>
      <w:r>
        <w:rPr>
          <w:b/>
          <w:bCs/>
          <w:color w:val="1F3A5F"/>
          <w:sz w:val="24"/>
          <w:szCs w:val="24"/>
        </w:rPr>
        <w:t>How to read this report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174CF">
        <w:tc>
          <w:tcPr>
            <w:tcW w:w="9026" w:type="dxa"/>
            <w:tcBorders>
              <w:top w:val="none" w:sz="0" w:space="0" w:color="FFFFFF"/>
              <w:left w:val="single" w:sz="24" w:space="0" w:color="D69E2E"/>
              <w:bottom w:val="none" w:sz="0" w:space="0" w:color="FFFFFF"/>
              <w:right w:val="none" w:sz="0" w:space="0" w:color="FFFFFF"/>
            </w:tcBorders>
            <w:shd w:val="clear" w:color="auto" w:fill="FFF8E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174CF" w:rsidRDefault="001225EB">
            <w:r>
              <w:rPr>
                <w:b/>
                <w:bCs/>
                <w:sz w:val="20"/>
                <w:szCs w:val="20"/>
              </w:rPr>
              <w:t>Status of this draft.</w:t>
            </w:r>
            <w:r>
              <w:rPr>
                <w:sz w:val="20"/>
                <w:szCs w:val="20"/>
              </w:rPr>
              <w:t xml:space="preserve"> Figures come from the project's weekly documents and evidence files, whic</w:t>
            </w:r>
            <w:r>
              <w:rPr>
                <w:sz w:val="20"/>
                <w:szCs w:val="20"/>
              </w:rPr>
              <w:t xml:space="preserve">h are summarised in the sections below. Work done after the Week 7 evaluation (documents and attachments, model selection, gateway reliability, dashboard, in-app documentation) is described as </w:t>
            </w:r>
            <w:r>
              <w:rPr>
                <w:b/>
                <w:bCs/>
                <w:sz w:val="20"/>
                <w:szCs w:val="20"/>
              </w:rPr>
              <w:t>built and type-checked, not live-tested</w:t>
            </w:r>
            <w:r>
              <w:rPr>
                <w:sz w:val="20"/>
                <w:szCs w:val="20"/>
              </w:rPr>
              <w:t xml:space="preserve"> unless a test or trace </w:t>
            </w:r>
            <w:r>
              <w:rPr>
                <w:sz w:val="20"/>
                <w:szCs w:val="20"/>
              </w:rPr>
              <w:t xml:space="preserve">is named. Items marked </w:t>
            </w:r>
            <w:r>
              <w:rPr>
                <w:b/>
                <w:bCs/>
                <w:color w:val="8A4B00"/>
                <w:sz w:val="20"/>
                <w:szCs w:val="20"/>
                <w:shd w:val="clear" w:color="auto" w:fill="FFF1CC"/>
              </w:rPr>
              <w:t>[LEAD TO CONFIRM]</w:t>
            </w:r>
            <w:r>
              <w:rPr>
                <w:sz w:val="20"/>
                <w:szCs w:val="20"/>
              </w:rPr>
              <w:t xml:space="preserve"> need a fact only the team can supply (a live re-run, a deploy, a link). Nothing here claims a live result that is not recorded in the evidence.</w:t>
            </w:r>
          </w:p>
        </w:tc>
      </w:tr>
    </w:tbl>
    <w:p w:rsidR="007174CF" w:rsidRDefault="007174CF">
      <w:pPr>
        <w:spacing w:after="200" w:line="120" w:lineRule="auto"/>
      </w:pPr>
    </w:p>
    <w:p w:rsidR="007174CF" w:rsidRDefault="001225EB">
      <w:pPr>
        <w:spacing w:after="100"/>
      </w:pPr>
      <w:r>
        <w:rPr>
          <w:b/>
          <w:bCs/>
          <w:color w:val="1F3A5F"/>
          <w:sz w:val="24"/>
          <w:szCs w:val="24"/>
        </w:rPr>
        <w:t>Figures</w:t>
      </w:r>
    </w:p>
    <w:p w:rsidR="007174CF" w:rsidRDefault="001225EB">
      <w:pPr>
        <w:spacing w:after="120" w:line="276" w:lineRule="auto"/>
      </w:pPr>
      <w:r>
        <w:t>Figure 1 System architecture (§3) · Figure 2 Sequence of one chat message (§3.1) · Figure 3 Gateway failover (§4) · Figure 4 ReAct loop and approval path (§6) · Figure 5 Guardrail layers (§8) · Figure 6 Evaluation results (§8)</w:t>
      </w:r>
    </w:p>
    <w:p w:rsidR="007174CF" w:rsidRDefault="001225EB">
      <w:pPr>
        <w:pStyle w:val="Heading1"/>
        <w:pageBreakBefore/>
      </w:pPr>
      <w:bookmarkStart w:id="1" w:name="_Toc243679294"/>
      <w:r>
        <w:lastRenderedPageBreak/>
        <w:t>1. Executive summary</w:t>
      </w:r>
      <w:bookmarkEnd w:id="1"/>
    </w:p>
    <w:p w:rsidR="007174CF" w:rsidRDefault="001225EB">
      <w:pPr>
        <w:keepLines/>
        <w:spacing w:after="120" w:line="276" w:lineRule="auto"/>
      </w:pPr>
      <w:r>
        <w:rPr>
          <w:b/>
          <w:bCs/>
        </w:rPr>
        <w:t>Problem.</w:t>
      </w:r>
      <w:r>
        <w:t xml:space="preserve"> Support teams answer the same questions repeatedly, and customers wait for a reply to learn the status of a request they already filed. Most of the work is lookup and routing. A small part needs a human decision (refunds, billing, account changes).</w:t>
      </w:r>
    </w:p>
    <w:p w:rsidR="007174CF" w:rsidRDefault="001225EB">
      <w:pPr>
        <w:keepLines/>
        <w:spacing w:after="120" w:line="276" w:lineRule="auto"/>
      </w:pPr>
      <w:r>
        <w:rPr>
          <w:b/>
          <w:bCs/>
        </w:rPr>
        <w:t>User.</w:t>
      </w:r>
      <w:r>
        <w:t xml:space="preserve"> </w:t>
      </w:r>
      <w:r>
        <w:t>Two groups: customers (mobile and web app) asking about their own requests and the help articles, and support staff (web console) who review what the AI proposes.</w:t>
      </w:r>
    </w:p>
    <w:p w:rsidR="007174CF" w:rsidRDefault="001225EB">
      <w:pPr>
        <w:keepLines/>
        <w:spacing w:after="120" w:line="276" w:lineRule="auto"/>
      </w:pPr>
      <w:r>
        <w:rPr>
          <w:b/>
          <w:bCs/>
        </w:rPr>
        <w:t>Solution.</w:t>
      </w:r>
      <w:r>
        <w:t xml:space="preserve"> A bounded agent with read-only and draft-only tools. It answers from an approved kn</w:t>
      </w:r>
      <w:r>
        <w:t>owledge base with citations, looks up the caller's own account and request status, and drafts an escalation. It cannot refund, change billing or account details, cancel a service or delete anything. Any proposed action waits in an approval queue until staf</w:t>
      </w:r>
      <w:r>
        <w:t>f approve it. The system was built in this order: model → RAG → tools → bounded ReAct loop (max 4 iterations) → memory → evaluation and tracing → guardrails.</w:t>
      </w:r>
    </w:p>
    <w:p w:rsidR="007174CF" w:rsidRDefault="001225EB">
      <w:pPr>
        <w:keepLines/>
        <w:spacing w:after="120" w:line="276" w:lineRule="auto"/>
      </w:pPr>
      <w:r>
        <w:rPr>
          <w:b/>
          <w:bCs/>
        </w:rPr>
        <w:t>Major result.</w:t>
      </w:r>
      <w:r>
        <w:t xml:space="preserve"> The full path works end to end on a live model, with every step persisted to a trace</w:t>
      </w:r>
      <w:r>
        <w:t xml:space="preserve"> table and viewable in the console. Around that core the system has a staff console, a customer mobile and web app, document upload and in-app preview (PDF, Word, images), user-selectable models with automatic fallback, a reliability dashboard, a scheduler</w:t>
      </w:r>
      <w:r>
        <w:t xml:space="preserve"> and in-app documentation. 41 backend tests pass and all three repos type-check clean (23 Oct); the 17 console tests were last run on 21 Oct. Eleven failures were catalogued (F1 to F11); ten have a fix or mitigation.</w:t>
      </w:r>
    </w:p>
    <w:p w:rsidR="007174CF" w:rsidRDefault="001225EB">
      <w:pPr>
        <w:keepLines/>
        <w:spacing w:after="120" w:line="276" w:lineRule="auto"/>
      </w:pPr>
      <w:r>
        <w:rPr>
          <w:b/>
          <w:bCs/>
        </w:rPr>
        <w:t>Principal limitation.</w:t>
      </w:r>
      <w:r>
        <w:t xml:space="preserve"> The evaluation is</w:t>
      </w:r>
      <w:r>
        <w:t xml:space="preserve"> thin on live evidence: of 34 defined scenarios, only 9 have a recorded result (5 pass on code-path evidence, 3 partial, 1 fail) and 25 are not run </w:t>
      </w:r>
      <w:r>
        <w:rPr>
          <w:b/>
          <w:bCs/>
          <w:color w:val="8A4B00"/>
          <w:shd w:val="clear" w:color="auto" w:fill="FFF1CC"/>
        </w:rPr>
        <w:t>[LEAD TO CONFIRM whether the Week 8 live runs happened; update §8 if so]</w:t>
      </w:r>
      <w:r>
        <w:t>. Failure F4 (a restaurant menu in t</w:t>
      </w:r>
      <w:r>
        <w:t>he corpus answered support queries with cited prices) was open at the last recorded re-test.</w:t>
      </w:r>
    </w:p>
    <w:p w:rsidR="007174CF" w:rsidRDefault="001225EB">
      <w:pPr>
        <w:pStyle w:val="Heading1"/>
      </w:pPr>
      <w:bookmarkStart w:id="2" w:name="_Toc243679295"/>
      <w:r>
        <w:t>2. Problem context and requirements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8"/>
        <w:gridCol w:w="5928"/>
      </w:tblGrid>
      <w:tr w:rsidR="007174CF">
        <w:trPr>
          <w:cantSplit/>
          <w:tblHeader/>
        </w:trPr>
        <w:tc>
          <w:tcPr>
            <w:tcW w:w="309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592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Summary</w:t>
            </w:r>
          </w:p>
        </w:tc>
      </w:tr>
      <w:tr w:rsidR="007174CF">
        <w:trPr>
          <w:cantSplit/>
        </w:trPr>
        <w:tc>
          <w:tcPr>
            <w:tcW w:w="309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Workflow</w:t>
            </w:r>
          </w:p>
        </w:tc>
        <w:tc>
          <w:tcPr>
            <w:tcW w:w="592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Customer asks or reports → agent retrieves grounded passages and/or looks up the caller's data → answers</w:t>
            </w:r>
            <w:r>
              <w:rPr>
                <w:sz w:val="18"/>
                <w:szCs w:val="18"/>
              </w:rPr>
              <w:t xml:space="preserve"> with sources, or drafts an escalation → staff approve or reject → customer is told the outcome.</w:t>
            </w:r>
          </w:p>
        </w:tc>
      </w:tr>
      <w:tr w:rsidR="007174CF">
        <w:trPr>
          <w:cantSplit/>
        </w:trPr>
        <w:tc>
          <w:tcPr>
            <w:tcW w:w="309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Single use case</w:t>
            </w:r>
          </w:p>
        </w:tc>
        <w:tc>
          <w:tcPr>
            <w:tcW w:w="592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Early docs described a procurement assistant while the code built support triage. On 25 Sept the team settled on support triage and aligned the README, prompts and data.</w:t>
            </w:r>
          </w:p>
        </w:tc>
      </w:tr>
      <w:tr w:rsidR="007174CF">
        <w:trPr>
          <w:cantSplit/>
        </w:trPr>
        <w:tc>
          <w:tcPr>
            <w:tcW w:w="309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Requirements</w:t>
            </w:r>
          </w:p>
        </w:tc>
        <w:tc>
          <w:tcPr>
            <w:tcW w:w="592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 xml:space="preserve">Charter and 8–12 user stories are tracked as retroactive Week 1 items </w:t>
            </w:r>
            <w:r>
              <w:rPr>
                <w:b/>
                <w:bCs/>
                <w:color w:val="8A4B00"/>
                <w:sz w:val="18"/>
                <w:szCs w:val="18"/>
                <w:shd w:val="clear" w:color="auto" w:fill="FFF1CC"/>
              </w:rPr>
              <w:t>[L</w:t>
            </w:r>
            <w:r>
              <w:rPr>
                <w:b/>
                <w:bCs/>
                <w:color w:val="8A4B00"/>
                <w:sz w:val="18"/>
                <w:szCs w:val="18"/>
                <w:shd w:val="clear" w:color="auto" w:fill="FFF1CC"/>
              </w:rPr>
              <w:t>EAD TO CONFIRM that they now exist; add as Appendix A]</w:t>
            </w:r>
            <w:r>
              <w:rPr>
                <w:sz w:val="18"/>
                <w:szCs w:val="18"/>
              </w:rPr>
              <w:t>.</w:t>
            </w:r>
          </w:p>
        </w:tc>
      </w:tr>
      <w:tr w:rsidR="007174CF">
        <w:trPr>
          <w:cantSplit/>
        </w:trPr>
        <w:tc>
          <w:tcPr>
            <w:tcW w:w="309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AI Boundary Matrix</w:t>
            </w:r>
          </w:p>
        </w:tc>
        <w:tc>
          <w:tcPr>
            <w:tcW w:w="592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Ten capability rules, each marked AI-allowed or human-approval-required. Enforced twice: a prompt rule against claiming actions, and a code check on the model's reply (§8).</w:t>
            </w:r>
          </w:p>
        </w:tc>
      </w:tr>
      <w:tr w:rsidR="007174CF">
        <w:trPr>
          <w:cantSplit/>
        </w:trPr>
        <w:tc>
          <w:tcPr>
            <w:tcW w:w="309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Success measures</w:t>
            </w:r>
          </w:p>
        </w:tc>
        <w:tc>
          <w:tcPr>
            <w:tcW w:w="592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Task completion, groundedness, tool selection, instruction following, latency (≤ 15 s per run), safety violations (target 0).</w:t>
            </w:r>
          </w:p>
        </w:tc>
      </w:tr>
    </w:tbl>
    <w:p w:rsidR="007174CF" w:rsidRDefault="007174CF">
      <w:pPr>
        <w:spacing w:after="160" w:line="120" w:lineRule="auto"/>
      </w:pPr>
    </w:p>
    <w:p w:rsidR="007174CF" w:rsidRDefault="001225EB">
      <w:pPr>
        <w:pStyle w:val="Heading1"/>
      </w:pPr>
      <w:bookmarkStart w:id="3" w:name="_Toc243679296"/>
      <w:r>
        <w:lastRenderedPageBreak/>
        <w:t>3. System architecture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7"/>
        <w:gridCol w:w="3156"/>
        <w:gridCol w:w="3803"/>
      </w:tblGrid>
      <w:tr w:rsidR="007174CF">
        <w:trPr>
          <w:cantSplit/>
          <w:tblHeader/>
        </w:trPr>
        <w:tc>
          <w:tcPr>
            <w:tcW w:w="206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15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Stack</w:t>
            </w:r>
          </w:p>
        </w:tc>
        <w:tc>
          <w:tcPr>
            <w:tcW w:w="3803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7174CF">
        <w:trPr>
          <w:cantSplit/>
        </w:trPr>
        <w:tc>
          <w:tcPr>
            <w:tcW w:w="206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resolv-hq</w:t>
            </w:r>
          </w:p>
        </w:tc>
        <w:tc>
          <w:tcPr>
            <w:tcW w:w="315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Vite, React 19, Tailwind 4, shadcn/base-ui</w:t>
            </w:r>
          </w:p>
        </w:tc>
        <w:tc>
          <w:tcPr>
            <w:tcW w:w="3803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Staff and admin console: chat, approvals queue, agent activity drawer, traces and logs, dashboard (agent runs, hallucination proxy, temperature), knowledge base, AI models, memory, scheduler, MCP, in-app Documentation page</w:t>
            </w:r>
          </w:p>
        </w:tc>
      </w:tr>
      <w:tr w:rsidR="007174CF">
        <w:trPr>
          <w:cantSplit/>
        </w:trPr>
        <w:tc>
          <w:tcPr>
            <w:tcW w:w="206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resolv-hq-backend</w:t>
            </w:r>
          </w:p>
        </w:tc>
        <w:tc>
          <w:tcPr>
            <w:tcW w:w="315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Express, Prisma, Supabase, Redis, RabbitMQ</w:t>
            </w:r>
          </w:p>
        </w:tc>
        <w:tc>
          <w:tcPr>
            <w:tcW w:w="3803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 xml:space="preserve">API; per-caller context loaders; LLM gateway with retry, provider fallback, health parking and Redis cache; ReAct loop; five read-only or draft-only tools; guardrails; trace logging; document ingestion; WebSocket </w:t>
            </w:r>
            <w:r>
              <w:rPr>
                <w:sz w:val="18"/>
                <w:szCs w:val="18"/>
              </w:rPr>
              <w:t>and RabbitMQ event delivery; MCP server</w:t>
            </w:r>
          </w:p>
        </w:tc>
      </w:tr>
      <w:tr w:rsidR="007174CF">
        <w:trPr>
          <w:cantSplit/>
        </w:trPr>
        <w:tc>
          <w:tcPr>
            <w:tcW w:w="206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resolv-hq-customer</w:t>
            </w:r>
          </w:p>
        </w:tc>
        <w:tc>
          <w:tcPr>
            <w:tcW w:w="315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Expo SDK 57, React Native, NativeWind (web build included)</w:t>
            </w:r>
          </w:p>
        </w:tc>
        <w:tc>
          <w:tcPr>
            <w:tcW w:w="3803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Customer app: AI chat with model selection, requests with attachments, notifications, memory preferences, in-app document viewing</w:t>
            </w:r>
          </w:p>
        </w:tc>
      </w:tr>
    </w:tbl>
    <w:p w:rsidR="007174CF" w:rsidRDefault="007174CF">
      <w:pPr>
        <w:spacing w:after="160" w:line="12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965"/>
        <w:gridCol w:w="3218"/>
      </w:tblGrid>
      <w:tr w:rsidR="007174CF">
        <w:trPr>
          <w:cantSplit/>
          <w:tblHeader/>
        </w:trPr>
        <w:tc>
          <w:tcPr>
            <w:tcW w:w="1843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96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Can do</w:t>
            </w:r>
          </w:p>
        </w:tc>
        <w:tc>
          <w:tcPr>
            <w:tcW w:w="321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Cannot do</w:t>
            </w:r>
          </w:p>
        </w:tc>
      </w:tr>
      <w:tr w:rsidR="007174CF">
        <w:trPr>
          <w:cantSplit/>
        </w:trPr>
        <w:tc>
          <w:tcPr>
            <w:tcW w:w="1843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396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See own requests, notifications and memory; chat with the agent; pick an active model; attach a file for the agent to summarise</w:t>
            </w:r>
          </w:p>
        </w:tc>
        <w:tc>
          <w:tcPr>
            <w:tcW w:w="321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Upload to the knowledge base; see other customers' data</w:t>
            </w:r>
          </w:p>
        </w:tc>
      </w:tr>
      <w:tr w:rsidR="007174CF">
        <w:trPr>
          <w:cantSplit/>
        </w:trPr>
        <w:tc>
          <w:tcPr>
            <w:tcW w:w="1843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Staff / admin</w:t>
            </w:r>
          </w:p>
        </w:tc>
        <w:tc>
          <w:tcPr>
            <w:tcW w:w="396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Review approvals; manage knowledge, models and scheduler; read traces</w:t>
            </w:r>
          </w:p>
        </w:tc>
        <w:tc>
          <w:tcPr>
            <w:tcW w:w="321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Bypass the approval queue for agent actions</w:t>
            </w:r>
          </w:p>
        </w:tc>
      </w:tr>
    </w:tbl>
    <w:p w:rsidR="007174CF" w:rsidRDefault="007174CF">
      <w:pPr>
        <w:spacing w:after="160" w:line="120" w:lineRule="auto"/>
      </w:pPr>
    </w:p>
    <w:p w:rsidR="007174CF" w:rsidRDefault="001225EB">
      <w:pPr>
        <w:spacing w:after="120" w:line="276" w:lineRule="auto"/>
      </w:pPr>
      <w:r>
        <w:rPr>
          <w:b/>
          <w:bCs/>
        </w:rPr>
        <w:t>Deterministic components:</w:t>
      </w:r>
      <w:r>
        <w:t xml:space="preserve"> authentication, rate limiting, per-caller data scoping (the user id always comes from the verified session, never </w:t>
      </w:r>
      <w:r>
        <w:t xml:space="preserve">from the model or client), tool allow-list, iteration cap, approval queue, attachment checks, provider health parking. </w:t>
      </w:r>
      <w:r>
        <w:rPr>
          <w:b/>
          <w:bCs/>
        </w:rPr>
        <w:t>Model-driven components:</w:t>
      </w:r>
      <w:r>
        <w:t xml:space="preserve"> answer wording, choice of next tool, escalation draft. </w:t>
      </w:r>
      <w:r>
        <w:rPr>
          <w:b/>
          <w:bCs/>
        </w:rPr>
        <w:t>External boundaries:</w:t>
      </w:r>
      <w:r>
        <w:t xml:space="preserve"> Supabase (auth, Postgres, storage), </w:t>
      </w:r>
      <w:r>
        <w:t>model providers, Redis and RabbitMQ (both fail open).</w:t>
      </w:r>
    </w:p>
    <w:p w:rsidR="007174CF" w:rsidRDefault="001225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762500" cy="3076575"/>
            <wp:effectExtent l="0" t="0" r="0" b="0"/>
            <wp:docPr id="1" name="fig1" descr="System architecture: three repositories, five backend modules and four external boundaries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4CF" w:rsidRDefault="001225EB">
      <w:pPr>
        <w:spacing w:after="220"/>
        <w:jc w:val="center"/>
      </w:pPr>
      <w:r>
        <w:rPr>
          <w:b/>
          <w:bCs/>
          <w:color w:val="1F3A5F"/>
          <w:sz w:val="18"/>
          <w:szCs w:val="18"/>
        </w:rPr>
        <w:t xml:space="preserve">Figure 1. </w:t>
      </w:r>
      <w:r>
        <w:rPr>
          <w:i/>
          <w:iCs/>
          <w:color w:val="5A6472"/>
          <w:sz w:val="18"/>
          <w:szCs w:val="18"/>
        </w:rPr>
        <w:t>System architecture: three repositories, five backend modules and four external boundaries</w:t>
      </w:r>
    </w:p>
    <w:p w:rsidR="007174CF" w:rsidRDefault="001225EB">
      <w:pPr>
        <w:pStyle w:val="Heading2"/>
      </w:pPr>
      <w:bookmarkStart w:id="4" w:name="_Toc243679297"/>
      <w:r>
        <w:lastRenderedPageBreak/>
        <w:t>3.1 Sequence diagram: one chat message with an escalation</w:t>
      </w:r>
      <w:bookmarkEnd w:id="4"/>
    </w:p>
    <w:p w:rsidR="007174CF" w:rsidRDefault="001225EB">
      <w:pPr>
        <w:spacing w:after="120" w:line="276" w:lineRule="auto"/>
      </w:pPr>
      <w:r>
        <w:t xml:space="preserve">The main run-time path for a customer message that needs a tool and ends in a human approval. Steps 6 to 16 repeat up to </w:t>
      </w:r>
      <w:r>
        <w:rPr>
          <w:rFonts w:ascii="Consolas" w:eastAsia="Consolas" w:hAnsi="Consolas" w:cs="Consolas"/>
          <w:sz w:val="19"/>
          <w:szCs w:val="19"/>
          <w:shd w:val="clear" w:color="auto" w:fill="F1F3F5"/>
        </w:rPr>
        <w:t>MAX_ITERATIONS = 4</w:t>
      </w:r>
      <w:r>
        <w:t xml:space="preserve"> times. Provider failover happens inside the gateway (steps 7 and 8). An editable draw.io version is in </w:t>
      </w:r>
      <w:r>
        <w:rPr>
          <w:rFonts w:ascii="Consolas" w:eastAsia="Consolas" w:hAnsi="Consolas" w:cs="Consolas"/>
          <w:sz w:val="19"/>
          <w:szCs w:val="19"/>
          <w:shd w:val="clear" w:color="auto" w:fill="F1F3F5"/>
        </w:rPr>
        <w:t>docs/diagrams</w:t>
      </w:r>
      <w:r>
        <w:rPr>
          <w:rFonts w:ascii="Consolas" w:eastAsia="Consolas" w:hAnsi="Consolas" w:cs="Consolas"/>
          <w:sz w:val="19"/>
          <w:szCs w:val="19"/>
          <w:shd w:val="clear" w:color="auto" w:fill="F1F3F5"/>
        </w:rPr>
        <w:t>/</w:t>
      </w:r>
      <w:r>
        <w:t>.</w:t>
      </w:r>
    </w:p>
    <w:p w:rsidR="007174CF" w:rsidRDefault="001225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5629275"/>
            <wp:effectExtent l="0" t="0" r="0" b="0"/>
            <wp:docPr id="2" name="fig2" descr="Sequence diagram: one chat message with an escalation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4CF" w:rsidRDefault="001225EB">
      <w:pPr>
        <w:spacing w:after="220"/>
        <w:jc w:val="center"/>
      </w:pPr>
      <w:r>
        <w:rPr>
          <w:b/>
          <w:bCs/>
          <w:color w:val="1F3A5F"/>
          <w:sz w:val="18"/>
          <w:szCs w:val="18"/>
        </w:rPr>
        <w:t xml:space="preserve">Figure 2. </w:t>
      </w:r>
      <w:r>
        <w:rPr>
          <w:i/>
          <w:iCs/>
          <w:color w:val="5A6472"/>
          <w:sz w:val="18"/>
          <w:szCs w:val="18"/>
        </w:rPr>
        <w:t>Sequence diagram: one chat message with an escalation</w:t>
      </w:r>
    </w:p>
    <w:p w:rsidR="007174CF" w:rsidRDefault="001225EB">
      <w:pPr>
        <w:pStyle w:val="Heading1"/>
      </w:pPr>
      <w:bookmarkStart w:id="5" w:name="_Toc243679298"/>
      <w:r>
        <w:t>4. Foundation model and prompt engineering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9"/>
        <w:gridCol w:w="5847"/>
      </w:tblGrid>
      <w:tr w:rsidR="007174CF">
        <w:trPr>
          <w:cantSplit/>
          <w:tblHeader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was done</w:t>
            </w:r>
          </w:p>
        </w:tc>
      </w:tr>
      <w:tr w:rsidR="007174CF">
        <w:trPr>
          <w:cantSplit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Model rationale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The model note recommended Claude Sonnet 5 with Haiku as a cheap tier. In practice Anthropic credit ran out and the free Gemini tier hit its daily cap in Week 5, so live runs in Weeks 6–7 used a Gemini model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gemini-3.8-flash</w:t>
            </w:r>
            <w:r>
              <w:rPr>
                <w:sz w:val="18"/>
                <w:szCs w:val="18"/>
              </w:rPr>
              <w:t>) through the gateway. The note</w:t>
            </w:r>
            <w:r>
              <w:rPr>
                <w:sz w:val="18"/>
                <w:szCs w:val="18"/>
              </w:rPr>
              <w:t xml:space="preserve"> was not rewritten after this change; say so when presenting.</w:t>
            </w:r>
          </w:p>
        </w:tc>
      </w:tr>
      <w:tr w:rsidR="007174CF">
        <w:trPr>
          <w:cantSplit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Provider abstraction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One gateway interface with OpenAI, Anthropic and Google clients. Providers are registered, enabled and disabled by admins; the gateway retries transient errors with backoff and hands off to the next provider.</w:t>
            </w:r>
          </w:p>
        </w:tc>
      </w:tr>
      <w:tr w:rsidR="007174CF">
        <w:trPr>
          <w:cantSplit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Model selection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Any signed-in user can list ac</w:t>
            </w:r>
            <w:r>
              <w:rPr>
                <w:sz w:val="18"/>
                <w:szCs w:val="18"/>
              </w:rPr>
              <w:t>tive models (the list never includes API keys) and pick one in the console input box or the customer app. "Automatic" lets the gateway choose. A chosen model that fails still falls back to another.</w:t>
            </w:r>
          </w:p>
        </w:tc>
      </w:tr>
      <w:tr w:rsidR="007174CF">
        <w:trPr>
          <w:cantSplit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Prompt versions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v1.0: role, task, context, constraints, output format, failure behaviour. v1.1: verify false premises (added after failure F1). v1.2: used in the Week 7 evaluation.</w:t>
            </w:r>
          </w:p>
        </w:tc>
      </w:tr>
      <w:tr w:rsidR="007174CF">
        <w:trPr>
          <w:cantSplit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Baseline evaluation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 10-case prompt table, rewritten for the support domain in Week 4.</w:t>
            </w:r>
          </w:p>
        </w:tc>
      </w:tr>
    </w:tbl>
    <w:p w:rsidR="007174CF" w:rsidRDefault="007174CF">
      <w:pPr>
        <w:spacing w:after="160" w:line="120" w:lineRule="auto"/>
      </w:pPr>
    </w:p>
    <w:p w:rsidR="007174CF" w:rsidRDefault="001225EB">
      <w:pPr>
        <w:keepLines/>
        <w:spacing w:after="120" w:line="276" w:lineRule="auto"/>
      </w:pPr>
      <w:r>
        <w:rPr>
          <w:b/>
          <w:bCs/>
        </w:rPr>
        <w:t>Gateway reliability (added after Week 7).</w:t>
      </w:r>
      <w:r>
        <w:t xml:space="preserve"> Live use exposed a latency fault: a provider that was out of credit was retried first on every message, with backoff and the vendors' own hidden SDK retries on top. The fix: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0"/>
        <w:gridCol w:w="4146"/>
        <w:gridCol w:w="3390"/>
      </w:tblGrid>
      <w:tr w:rsidR="007174CF">
        <w:trPr>
          <w:cantSplit/>
          <w:tblHeader/>
        </w:trPr>
        <w:tc>
          <w:tcPr>
            <w:tcW w:w="149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14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Change</w:t>
            </w:r>
          </w:p>
        </w:tc>
        <w:tc>
          <w:tcPr>
            <w:tcW w:w="339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7174CF">
        <w:trPr>
          <w:cantSplit/>
        </w:trPr>
        <w:tc>
          <w:tcPr>
            <w:tcW w:w="149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Out-of-credit and quo</w:t>
            </w:r>
            <w:r>
              <w:rPr>
                <w:sz w:val="18"/>
                <w:szCs w:val="18"/>
              </w:rPr>
              <w:t>ta errors are not retried</w:t>
            </w:r>
          </w:p>
        </w:tc>
        <w:tc>
          <w:tcPr>
            <w:tcW w:w="339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Fail over at once instead of waiting through backoff</w:t>
            </w:r>
          </w:p>
        </w:tc>
      </w:tr>
      <w:tr w:rsidR="007174CF">
        <w:trPr>
          <w:cantSplit/>
        </w:trPr>
        <w:tc>
          <w:tcPr>
            <w:tcW w:w="149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14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 failed provider is parked: 10 min for exhausted credit or a bad key, 30 s otherwise. A provider the user picked is always tried; if all are parked, all are tried</w:t>
            </w:r>
          </w:p>
        </w:tc>
        <w:tc>
          <w:tcPr>
            <w:tcW w:w="339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The next message skips known-dead providers</w:t>
            </w:r>
          </w:p>
        </w:tc>
      </w:tr>
      <w:tr w:rsidR="007174CF">
        <w:trPr>
          <w:cantSplit/>
        </w:trPr>
        <w:tc>
          <w:tcPr>
            <w:tcW w:w="149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14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OpenAI and Anthropic clients: no SDK retries, 45 s timeout</w:t>
            </w:r>
          </w:p>
        </w:tc>
        <w:tc>
          <w:tcPr>
            <w:tcW w:w="339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No hidden multiplication of waits</w:t>
            </w:r>
          </w:p>
        </w:tc>
      </w:tr>
      <w:tr w:rsidR="007174CF">
        <w:trPr>
          <w:cantSplit/>
        </w:trPr>
        <w:tc>
          <w:tcPr>
            <w:tcW w:w="149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14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Embeddings client fails after 8 s; semantic search pauses 5 min after a failure and falls back to keyword retrieval</w:t>
            </w:r>
          </w:p>
        </w:tc>
        <w:tc>
          <w:tcPr>
            <w:tcW w:w="339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 dead embeddings account no longer slows every question</w:t>
            </w:r>
          </w:p>
        </w:tc>
      </w:tr>
    </w:tbl>
    <w:p w:rsidR="007174CF" w:rsidRDefault="007174CF">
      <w:pPr>
        <w:spacing w:after="160" w:line="120" w:lineRule="auto"/>
      </w:pPr>
    </w:p>
    <w:p w:rsidR="007174CF" w:rsidRDefault="001225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1838325"/>
            <wp:effectExtent l="0" t="0" r="0" b="0"/>
            <wp:docPr id="3" name="fig3" descr="LLM gateway failover and provider parking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4CF" w:rsidRDefault="001225EB">
      <w:pPr>
        <w:spacing w:after="220"/>
        <w:jc w:val="center"/>
      </w:pPr>
      <w:r>
        <w:rPr>
          <w:b/>
          <w:bCs/>
          <w:color w:val="1F3A5F"/>
          <w:sz w:val="18"/>
          <w:szCs w:val="18"/>
        </w:rPr>
        <w:t xml:space="preserve">Figure 3. </w:t>
      </w:r>
      <w:r>
        <w:rPr>
          <w:i/>
          <w:iCs/>
          <w:color w:val="5A6472"/>
          <w:sz w:val="18"/>
          <w:szCs w:val="18"/>
        </w:rPr>
        <w:t>LLM gateway failover and provider parking</w:t>
      </w:r>
    </w:p>
    <w:p w:rsidR="007174CF" w:rsidRDefault="001225EB">
      <w:pPr>
        <w:spacing w:after="120" w:line="276" w:lineRule="auto"/>
      </w:pPr>
      <w:r>
        <w:t xml:space="preserve">Backend tests pass (41/41) and </w:t>
      </w:r>
      <w:r>
        <w:rPr>
          <w:rFonts w:ascii="Consolas" w:eastAsia="Consolas" w:hAnsi="Consolas" w:cs="Consolas"/>
          <w:sz w:val="19"/>
          <w:szCs w:val="19"/>
          <w:shd w:val="clear" w:color="auto" w:fill="F1F3F5"/>
        </w:rPr>
        <w:t>tsc</w:t>
      </w:r>
      <w:r>
        <w:t xml:space="preserve"> is clean. Live before/after latency has </w:t>
      </w:r>
      <w:r>
        <w:rPr>
          <w:b/>
          <w:bCs/>
        </w:rPr>
        <w:t>not</w:t>
      </w:r>
      <w:r>
        <w:t xml:space="preserve"> been measured </w:t>
      </w:r>
      <w:r>
        <w:rPr>
          <w:b/>
          <w:bCs/>
          <w:color w:val="8A4B00"/>
          <w:shd w:val="clear" w:color="auto" w:fill="FFF1CC"/>
        </w:rPr>
        <w:t>[LEAD TO CONFIRM: re-run the latency scenarios once a funded provider is registered]</w:t>
      </w:r>
      <w:r>
        <w:t>.</w:t>
      </w:r>
    </w:p>
    <w:p w:rsidR="007174CF" w:rsidRDefault="001225EB">
      <w:pPr>
        <w:pStyle w:val="Heading1"/>
      </w:pPr>
      <w:bookmarkStart w:id="6" w:name="_Toc243679299"/>
      <w:r>
        <w:t>5. Context engineering and RAG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8"/>
        <w:gridCol w:w="5928"/>
      </w:tblGrid>
      <w:tr w:rsidR="007174CF">
        <w:trPr>
          <w:cantSplit/>
          <w:tblHeader/>
        </w:trPr>
        <w:tc>
          <w:tcPr>
            <w:tcW w:w="309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592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was done</w:t>
            </w:r>
          </w:p>
        </w:tc>
      </w:tr>
      <w:tr w:rsidR="007174CF">
        <w:trPr>
          <w:cantSplit/>
        </w:trPr>
        <w:tc>
          <w:tcPr>
            <w:tcW w:w="309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Corpus</w:t>
            </w:r>
          </w:p>
        </w:tc>
        <w:tc>
          <w:tcPr>
            <w:tcW w:w="592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Support articles and admin-uploaded documents, chunked and stored with a source register for provenance.</w:t>
            </w:r>
          </w:p>
        </w:tc>
      </w:tr>
      <w:tr w:rsidR="007174CF">
        <w:trPr>
          <w:cantSplit/>
        </w:trPr>
        <w:tc>
          <w:tcPr>
            <w:tcW w:w="309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Document ingestion</w:t>
            </w:r>
          </w:p>
        </w:tc>
        <w:tc>
          <w:tcPr>
            <w:tcW w:w="592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 xml:space="preserve">Admins upload PDF, Word (.docx) and plain text. File type is resolved from the extension when a client sends no type or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application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/octet-stream</w:t>
            </w:r>
            <w:r>
              <w:rPr>
                <w:sz w:val="18"/>
                <w:szCs w:val="18"/>
              </w:rPr>
              <w:t xml:space="preserve">. Text is extracted (PDF per page, Word through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mammoth</w:t>
            </w:r>
            <w:r>
              <w:rPr>
                <w:sz w:val="18"/>
                <w:szCs w:val="18"/>
              </w:rPr>
              <w:t>), split into passages, and the original is stored in a private bucket served by signed URL.</w:t>
            </w:r>
          </w:p>
        </w:tc>
      </w:tr>
      <w:tr w:rsidR="007174CF">
        <w:trPr>
          <w:cantSplit/>
        </w:trPr>
        <w:tc>
          <w:tcPr>
            <w:tcW w:w="309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Customer summaries</w:t>
            </w:r>
          </w:p>
        </w:tc>
        <w:tc>
          <w:tcPr>
            <w:tcW w:w="592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Customers cannot add to the knowledge base but can attach a file for the agent to summarise; it is not stored as knowledge.</w:t>
            </w:r>
          </w:p>
        </w:tc>
      </w:tr>
      <w:tr w:rsidR="007174CF">
        <w:trPr>
          <w:cantSplit/>
        </w:trPr>
        <w:tc>
          <w:tcPr>
            <w:tcW w:w="309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Retrieval</w:t>
            </w:r>
          </w:p>
        </w:tc>
        <w:tc>
          <w:tcPr>
            <w:tcW w:w="592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Keyword/overlap scoring with stemming and a relevance threshold, then model-based answering with document and page citati</w:t>
            </w:r>
            <w:r>
              <w:rPr>
                <w:sz w:val="18"/>
                <w:szCs w:val="18"/>
              </w:rPr>
              <w:t>ons. Optional semantic scoring through embeddings degrades to keyword-only if the embeddings account fails.</w:t>
            </w:r>
          </w:p>
        </w:tc>
      </w:tr>
      <w:tr w:rsidR="007174CF">
        <w:trPr>
          <w:cantSplit/>
        </w:trPr>
        <w:tc>
          <w:tcPr>
            <w:tcW w:w="309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Evaluation</w:t>
            </w:r>
          </w:p>
        </w:tc>
        <w:tc>
          <w:tcPr>
            <w:tcW w:w="592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 xml:space="preserve">15-case RAG set: first run 5 pass / 4 partial / 6 fail (0 of 5 unanswerable questions declined); after fixes 10 / 4 / 1. The second run is </w:t>
            </w:r>
            <w:r>
              <w:rPr>
                <w:b/>
                <w:bCs/>
                <w:sz w:val="18"/>
                <w:szCs w:val="18"/>
              </w:rPr>
              <w:t>not independent</w:t>
            </w:r>
            <w:r>
              <w:rPr>
                <w:sz w:val="18"/>
                <w:szCs w:val="18"/>
              </w:rPr>
              <w:t>, because the fixes were tuned on the same questions.</w:t>
            </w:r>
          </w:p>
        </w:tc>
      </w:tr>
      <w:tr w:rsidR="007174CF">
        <w:trPr>
          <w:cantSplit/>
        </w:trPr>
        <w:tc>
          <w:tcPr>
            <w:tcW w:w="309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Retrieval failures</w:t>
            </w:r>
          </w:p>
        </w:tc>
        <w:tc>
          <w:tcPr>
            <w:tcW w:w="592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F2 (one coincidental word counted as grounding), F3 (stemmer turned "statuses" into "statuse"), F4 (off-domain document in the corpus). See §8.</w:t>
            </w:r>
          </w:p>
        </w:tc>
      </w:tr>
    </w:tbl>
    <w:p w:rsidR="007174CF" w:rsidRDefault="007174CF">
      <w:pPr>
        <w:spacing w:after="160" w:line="120" w:lineRule="auto"/>
      </w:pPr>
    </w:p>
    <w:p w:rsidR="007174CF" w:rsidRDefault="001225EB">
      <w:pPr>
        <w:pStyle w:val="Heading1"/>
      </w:pPr>
      <w:bookmarkStart w:id="7" w:name="_Toc243679300"/>
      <w:r>
        <w:t>6. Tools and agentic workflow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2"/>
        <w:gridCol w:w="3542"/>
        <w:gridCol w:w="3192"/>
      </w:tblGrid>
      <w:tr w:rsidR="007174CF">
        <w:trPr>
          <w:cantSplit/>
          <w:tblHeader/>
        </w:trPr>
        <w:tc>
          <w:tcPr>
            <w:tcW w:w="229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354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19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</w:tr>
      <w:tr w:rsidR="007174CF">
        <w:trPr>
          <w:cantSplit/>
        </w:trPr>
        <w:tc>
          <w:tcPr>
            <w:tcW w:w="229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search_knowledge_base</w:t>
            </w:r>
          </w:p>
        </w:tc>
        <w:tc>
          <w:tcPr>
            <w:tcW w:w="354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Top 3 published articles for a topic, ranked by keyword overlap</w:t>
            </w:r>
          </w:p>
        </w:tc>
        <w:tc>
          <w:tcPr>
            <w:tcW w:w="319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Published documents only</w:t>
            </w:r>
          </w:p>
        </w:tc>
      </w:tr>
      <w:tr w:rsidR="007174CF">
        <w:trPr>
          <w:cantSplit/>
        </w:trPr>
        <w:tc>
          <w:tcPr>
            <w:tcW w:w="229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account_status_lookup</w:t>
            </w:r>
          </w:p>
        </w:tc>
        <w:tc>
          <w:tcPr>
            <w:tcW w:w="354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The caller's own role, status, organisation and location</w:t>
            </w:r>
          </w:p>
        </w:tc>
        <w:tc>
          <w:tcPr>
            <w:tcW w:w="319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No arguments; always the caller</w:t>
            </w:r>
          </w:p>
        </w:tc>
      </w:tr>
      <w:tr w:rsidR="007174CF">
        <w:trPr>
          <w:cantSplit/>
        </w:trPr>
        <w:tc>
          <w:tcPr>
            <w:tcW w:w="229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outage_status_checker</w:t>
            </w:r>
          </w:p>
        </w:tc>
        <w:tc>
          <w:tcPr>
            <w:tcW w:w="354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Whether the caller has open issues (their unresolved requests)</w:t>
            </w:r>
          </w:p>
        </w:tc>
        <w:tc>
          <w:tcPr>
            <w:tcW w:w="319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No arguments; always the caller</w:t>
            </w:r>
          </w:p>
        </w:tc>
      </w:tr>
      <w:tr w:rsidR="007174CF">
        <w:trPr>
          <w:cantSplit/>
        </w:trPr>
        <w:tc>
          <w:tcPr>
            <w:tcW w:w="229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get_my_tickets</w:t>
            </w:r>
          </w:p>
        </w:tc>
        <w:tc>
          <w:tcPr>
            <w:tcW w:w="354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The caller's own tickets</w:t>
            </w:r>
          </w:p>
        </w:tc>
        <w:tc>
          <w:tcPr>
            <w:tcW w:w="319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Added after the Week 5 catalogue (which lists four tools)</w:t>
            </w:r>
          </w:p>
        </w:tc>
      </w:tr>
      <w:tr w:rsidR="007174CF">
        <w:trPr>
          <w:cantSplit/>
        </w:trPr>
        <w:tc>
          <w:tcPr>
            <w:tcW w:w="229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draft_escalation_ticket</w:t>
            </w:r>
          </w:p>
        </w:tc>
        <w:tc>
          <w:tcPr>
            <w:tcW w:w="354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 xml:space="preserve">A </w:t>
            </w:r>
            <w:r>
              <w:rPr>
                <w:b/>
                <w:bCs/>
                <w:sz w:val="18"/>
                <w:szCs w:val="18"/>
              </w:rPr>
              <w:t>draft</w:t>
            </w:r>
            <w:r>
              <w:rPr>
                <w:sz w:val="18"/>
                <w:szCs w:val="18"/>
              </w:rPr>
              <w:t xml:space="preserve"> title, description, category and priority for a human to file</w:t>
            </w:r>
          </w:p>
        </w:tc>
        <w:tc>
          <w:tcPr>
            <w:tcW w:w="319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Creates a pending approval; files nothing</w:t>
            </w:r>
          </w:p>
        </w:tc>
      </w:tr>
    </w:tbl>
    <w:p w:rsidR="007174CF" w:rsidRDefault="007174CF">
      <w:pPr>
        <w:spacing w:after="160" w:line="120" w:lineRule="auto"/>
      </w:pPr>
    </w:p>
    <w:p w:rsidR="007174CF" w:rsidRDefault="001225EB">
      <w:pPr>
        <w:spacing w:after="120" w:line="276" w:lineRule="auto"/>
      </w:pPr>
      <w:r>
        <w:t>All tools use strict schemas (</w:t>
      </w:r>
      <w:r>
        <w:rPr>
          <w:rFonts w:ascii="Consolas" w:eastAsia="Consolas" w:hAnsi="Consolas" w:cs="Consolas"/>
          <w:sz w:val="19"/>
          <w:szCs w:val="19"/>
          <w:shd w:val="clear" w:color="auto" w:fill="F1F3F5"/>
        </w:rPr>
        <w:t>additionalProperties: false</w:t>
      </w:r>
      <w:r>
        <w:t>), and unknown tool names are never executed.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9"/>
        <w:gridCol w:w="5847"/>
      </w:tblGrid>
      <w:tr w:rsidR="007174CF">
        <w:trPr>
          <w:cantSplit/>
          <w:tblHeader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Design</w:t>
            </w:r>
          </w:p>
        </w:tc>
      </w:tr>
      <w:tr w:rsidR="007174CF">
        <w:trPr>
          <w:cantSplit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Agent goal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Resolve or route a customer support query without ever executing a state-changing action itself."</w:t>
            </w:r>
          </w:p>
        </w:tc>
      </w:tr>
      <w:tr w:rsidR="007174CF">
        <w:trPr>
          <w:cantSplit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Loop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 xml:space="preserve">Sense → Plan → Act → Observe → Respond;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MAX_ITERATIONS = 4</w:t>
            </w:r>
            <w:r>
              <w:rPr>
                <w:sz w:val="18"/>
                <w:szCs w:val="18"/>
              </w:rPr>
              <w:t>, then a safe fallback message</w:t>
            </w:r>
          </w:p>
        </w:tc>
      </w:tr>
      <w:tr w:rsidR="007174CF">
        <w:trPr>
          <w:cantSplit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Approval and handoff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An escalation draft creates a pending approval row; staff approve or reject in the console; the customer is notified. Approvals are never auto-deleted (audit trail).</w:t>
            </w:r>
          </w:p>
        </w:tc>
      </w:tr>
      <w:tr w:rsidR="007174CF">
        <w:trPr>
          <w:cantSplit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Sub-agents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 xml:space="preserve">A coordinator can delegate evidence-heavy knowledge work to a specialist with a restricted tool list and a capped digest. Covered by unit tests only; no live trace </w:t>
            </w:r>
            <w:r>
              <w:rPr>
                <w:b/>
                <w:bCs/>
                <w:color w:val="8A4B00"/>
                <w:sz w:val="18"/>
                <w:szCs w:val="18"/>
                <w:shd w:val="clear" w:color="auto" w:fill="FFF1CC"/>
              </w:rPr>
              <w:t>[LEAD TO CONFIRM]</w:t>
            </w:r>
            <w:r>
              <w:rPr>
                <w:sz w:val="18"/>
                <w:szCs w:val="18"/>
              </w:rPr>
              <w:t>.</w:t>
            </w:r>
          </w:p>
        </w:tc>
      </w:tr>
      <w:tr w:rsidR="007174CF">
        <w:trPr>
          <w:cantSplit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Request attachments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Customers attach PDFs, Word files, spreadsheets, text and images (signed URLs). A file can be sent with no text. A realtime event adds it to the open conversation for both sides. Both clients show a thumbnail card (first PDF page, image or typed tile) that</w:t>
            </w:r>
            <w:r>
              <w:rPr>
                <w:sz w:val="18"/>
                <w:szCs w:val="18"/>
              </w:rPr>
              <w:t xml:space="preserve"> opens an in-app viewer (react-pdf,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mammoth</w:t>
            </w:r>
            <w:r>
              <w:rPr>
                <w:sz w:val="18"/>
                <w:szCs w:val="18"/>
              </w:rPr>
              <w:t>, image). Phones still use the system viewer for PDF and Word, because the build has no native PDF renderer.</w:t>
            </w:r>
          </w:p>
        </w:tc>
      </w:tr>
      <w:tr w:rsidR="007174CF">
        <w:trPr>
          <w:cantSplit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Scheduler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The board removes tasks after 48 hours (board view only). Agent runs, traces and approvals are never auto-deleted.</w:t>
            </w:r>
          </w:p>
        </w:tc>
      </w:tr>
      <w:tr w:rsidR="007174CF">
        <w:trPr>
          <w:cantSplit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Live traces (Week 5)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 success; a provider failure with graceful fallback; a refusal of an out-of-scope request; a tool miss that ended in a</w:t>
            </w:r>
            <w:r>
              <w:rPr>
                <w:sz w:val="18"/>
                <w:szCs w:val="18"/>
              </w:rPr>
              <w:t xml:space="preserve"> safe decline.</w:t>
            </w:r>
          </w:p>
        </w:tc>
      </w:tr>
    </w:tbl>
    <w:p w:rsidR="007174CF" w:rsidRDefault="007174CF">
      <w:pPr>
        <w:spacing w:after="160" w:line="120" w:lineRule="auto"/>
      </w:pPr>
    </w:p>
    <w:p w:rsidR="007174CF" w:rsidRDefault="001225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2409825"/>
            <wp:effectExtent l="0" t="0" r="0" b="0"/>
            <wp:docPr id="4" name="fig4" descr="Bounded ReAct loop and the approval path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4CF" w:rsidRDefault="001225EB">
      <w:pPr>
        <w:spacing w:after="220"/>
        <w:jc w:val="center"/>
      </w:pPr>
      <w:r>
        <w:rPr>
          <w:b/>
          <w:bCs/>
          <w:color w:val="1F3A5F"/>
          <w:sz w:val="18"/>
          <w:szCs w:val="18"/>
        </w:rPr>
        <w:t xml:space="preserve">Figure 4. </w:t>
      </w:r>
      <w:r>
        <w:rPr>
          <w:i/>
          <w:iCs/>
          <w:color w:val="5A6472"/>
          <w:sz w:val="18"/>
          <w:szCs w:val="18"/>
        </w:rPr>
        <w:t>Bounded ReAct loop and the approval path</w:t>
      </w:r>
    </w:p>
    <w:p w:rsidR="007174CF" w:rsidRDefault="001225EB">
      <w:pPr>
        <w:pStyle w:val="Heading1"/>
      </w:pPr>
      <w:bookmarkStart w:id="8" w:name="_Toc243679301"/>
      <w:r>
        <w:t>7. Memory, state and interoperability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9"/>
        <w:gridCol w:w="5847"/>
      </w:tblGrid>
      <w:tr w:rsidR="007174CF">
        <w:trPr>
          <w:cantSplit/>
          <w:tblHeader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was done</w:t>
            </w:r>
          </w:p>
        </w:tc>
      </w:tr>
      <w:tr w:rsidR="007174CF">
        <w:trPr>
          <w:cantSplit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Memory scope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Narrow by design: preferred contact method and an optional standing note, per customer, with a master on/off switch, a 50-fact cap, and no passwords, payment data or identifiers. Memory is inserted into the prompt as "untrusted context, not instructions".</w:t>
            </w:r>
          </w:p>
        </w:tc>
      </w:tr>
      <w:tr w:rsidR="007174CF">
        <w:trPr>
          <w:cantSplit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Retention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Customer memory: until the customer deletes it, or 365 idle days. Memory access audit: 730 days. Idle chat conversations without an agent run: 365 days. Agent runs, steps, tool executions, guardrail events and approvals: kept and never auto-dele</w:t>
            </w:r>
            <w:r>
              <w:rPr>
                <w:sz w:val="18"/>
                <w:szCs w:val="18"/>
              </w:rPr>
              <w:t>ted.</w:t>
            </w:r>
          </w:p>
        </w:tc>
      </w:tr>
      <w:tr w:rsidR="007174CF">
        <w:trPr>
          <w:cantSplit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Memory demonstration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One pair of live runs (memory off vs on) changed a drafted answer. Not yet repeated through the full chat route with the pending approval row captured.</w:t>
            </w:r>
          </w:p>
        </w:tc>
      </w:tr>
      <w:tr w:rsidR="007174CF">
        <w:trPr>
          <w:cantSplit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State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Conversations, agent runs, trace steps and approvals are persisted in Postgres, so a run can be inspected after the reply is sent.</w:t>
            </w:r>
          </w:p>
        </w:tc>
      </w:tr>
      <w:tr w:rsidR="007174CF">
        <w:trPr>
          <w:cantSplit/>
        </w:trPr>
        <w:tc>
          <w:tcPr>
            <w:tcW w:w="317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MCP</w:t>
            </w:r>
          </w:p>
        </w:tc>
        <w:tc>
          <w:tcPr>
            <w:tcW w:w="584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The agent tools are exposed over MCP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tools/list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tools/call</w:t>
            </w:r>
            <w:r>
              <w:rPr>
                <w:sz w:val="18"/>
                <w:szCs w:val="18"/>
              </w:rPr>
              <w:t>) on Streamable HTTP and stdio, with identity taken from the</w:t>
            </w:r>
            <w:r>
              <w:rPr>
                <w:sz w:val="18"/>
                <w:szCs w:val="18"/>
              </w:rPr>
              <w:t xml:space="preserve"> verified bearer token. Authenticated MCP calls against a deployed instance were not verified.</w:t>
            </w:r>
          </w:p>
        </w:tc>
      </w:tr>
    </w:tbl>
    <w:p w:rsidR="007174CF" w:rsidRDefault="007174CF">
      <w:pPr>
        <w:spacing w:after="160" w:line="120" w:lineRule="auto"/>
      </w:pPr>
    </w:p>
    <w:p w:rsidR="007174CF" w:rsidRDefault="001225EB">
      <w:pPr>
        <w:pStyle w:val="Heading1"/>
      </w:pPr>
      <w:bookmarkStart w:id="9" w:name="_Toc243679302"/>
      <w:r>
        <w:lastRenderedPageBreak/>
        <w:t>8. Evaluation, observability and guardrails</w:t>
      </w:r>
      <w:bookmarkEnd w:id="9"/>
    </w:p>
    <w:p w:rsidR="007174CF" w:rsidRDefault="001225EB">
      <w:pPr>
        <w:keepLines/>
        <w:spacing w:after="120" w:line="276" w:lineRule="auto"/>
      </w:pPr>
      <w:r>
        <w:rPr>
          <w:b/>
          <w:bCs/>
        </w:rPr>
        <w:t>Evaluation.</w:t>
      </w:r>
      <w:r>
        <w:t xml:space="preserve"> 34 scenarios across normal, edge, incorrect-information, adversarial, tool-failure and unauthorized-action categories, scored on the six success measures. Recorded results as of the last update: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5"/>
        <w:gridCol w:w="1690"/>
        <w:gridCol w:w="4091"/>
      </w:tblGrid>
      <w:tr w:rsidR="007174CF">
        <w:trPr>
          <w:cantSplit/>
          <w:tblHeader/>
        </w:trPr>
        <w:tc>
          <w:tcPr>
            <w:tcW w:w="324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69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409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174CF">
        <w:trPr>
          <w:cantSplit/>
        </w:trPr>
        <w:tc>
          <w:tcPr>
            <w:tcW w:w="324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Pass (code-path or fallback evidence)</w:t>
            </w:r>
          </w:p>
        </w:tc>
        <w:tc>
          <w:tcPr>
            <w:tcW w:w="169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09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7174CF">
            <w:pPr>
              <w:spacing w:line="252" w:lineRule="auto"/>
            </w:pPr>
          </w:p>
        </w:tc>
      </w:tr>
      <w:tr w:rsidR="007174CF">
        <w:trPr>
          <w:cantSplit/>
        </w:trPr>
        <w:tc>
          <w:tcPr>
            <w:tcW w:w="324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169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09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7174CF">
            <w:pPr>
              <w:spacing w:line="252" w:lineRule="auto"/>
            </w:pPr>
          </w:p>
        </w:tc>
      </w:tr>
      <w:tr w:rsidR="007174CF">
        <w:trPr>
          <w:cantSplit/>
        </w:trPr>
        <w:tc>
          <w:tcPr>
            <w:tcW w:w="324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Fail</w:t>
            </w:r>
          </w:p>
        </w:tc>
        <w:tc>
          <w:tcPr>
            <w:tcW w:w="169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9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D7 (caused by F4)</w:t>
            </w:r>
          </w:p>
        </w:tc>
      </w:tr>
      <w:tr w:rsidR="007174CF">
        <w:trPr>
          <w:cantSplit/>
        </w:trPr>
        <w:tc>
          <w:tcPr>
            <w:tcW w:w="324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Not run</w:t>
            </w:r>
          </w:p>
        </w:tc>
        <w:tc>
          <w:tcPr>
            <w:tcW w:w="169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409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8A4B00"/>
                <w:sz w:val="18"/>
                <w:szCs w:val="18"/>
                <w:shd w:val="clear" w:color="auto" w:fill="FFF1CC"/>
              </w:rPr>
              <w:t>[LEAD TO CONFIRM: replace with final counts if run in Week 8]</w:t>
            </w:r>
          </w:p>
        </w:tc>
      </w:tr>
    </w:tbl>
    <w:p w:rsidR="007174CF" w:rsidRDefault="007174CF">
      <w:pPr>
        <w:spacing w:after="160" w:line="120" w:lineRule="auto"/>
      </w:pPr>
    </w:p>
    <w:p w:rsidR="007174CF" w:rsidRDefault="001225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1943100"/>
            <wp:effectExtent l="0" t="0" r="0" b="0"/>
            <wp:docPr id="5" name="fig5" descr="Recorded evaluation results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4CF" w:rsidRDefault="001225EB">
      <w:pPr>
        <w:spacing w:after="220"/>
        <w:jc w:val="center"/>
      </w:pPr>
      <w:r>
        <w:rPr>
          <w:b/>
          <w:bCs/>
          <w:color w:val="1F3A5F"/>
          <w:sz w:val="18"/>
          <w:szCs w:val="18"/>
        </w:rPr>
        <w:t xml:space="preserve">Figure 5. </w:t>
      </w:r>
      <w:r>
        <w:rPr>
          <w:i/>
          <w:iCs/>
          <w:color w:val="5A6472"/>
          <w:sz w:val="18"/>
          <w:szCs w:val="18"/>
        </w:rPr>
        <w:t>Recorded evaluation results</w:t>
      </w:r>
    </w:p>
    <w:p w:rsidR="007174CF" w:rsidRDefault="001225EB">
      <w:pPr>
        <w:spacing w:after="120" w:line="276" w:lineRule="auto"/>
      </w:pPr>
      <w:r>
        <w:t>Latency: direct answers 9.2 s and 10.8 s (pass against the 15 s target); a four-iteration tool run 22.0 s (fail). Three live runs only, so no p50/p95. Safety violations: 0 observed, but no adversarial scenario was run live, so that zero is weak evidence.</w:t>
      </w:r>
    </w:p>
    <w:p w:rsidR="007174CF" w:rsidRDefault="001225EB">
      <w:pPr>
        <w:keepLines/>
        <w:spacing w:after="120" w:line="276" w:lineRule="auto"/>
      </w:pPr>
      <w:r>
        <w:rPr>
          <w:b/>
          <w:bCs/>
        </w:rPr>
        <w:t>O</w:t>
      </w:r>
      <w:r>
        <w:rPr>
          <w:b/>
          <w:bCs/>
        </w:rPr>
        <w:t>bservability.</w:t>
      </w:r>
      <w:r>
        <w:t xml:space="preserve"> The trace table records, per run, retrieval, each model call (provider, model, prompt version, latency, input/output tokens), each tool call (name, input, observation, error), guardrail blocks and the final outcome. Staff read it in the conso</w:t>
      </w:r>
      <w:r>
        <w:t>le's Traces &amp; Logs page. One live run produced 3 rows; a later tool-calling run produced 9 rows, 4,360 tokens in and 624 out, in 22.0 s.</w:t>
      </w:r>
    </w:p>
    <w:p w:rsidR="007174CF" w:rsidRDefault="001225EB">
      <w:pPr>
        <w:keepLines/>
        <w:spacing w:after="120" w:line="276" w:lineRule="auto"/>
      </w:pPr>
      <w:r>
        <w:rPr>
          <w:b/>
          <w:bCs/>
        </w:rPr>
        <w:t>Dashboard.</w:t>
      </w:r>
      <w:r>
        <w:t xml:space="preserve"> Three tabs: agent runs, hallucination versus confidence, and temperature. The hallucination and confidence f</w:t>
      </w:r>
      <w:r>
        <w:t xml:space="preserve">igures are </w:t>
      </w:r>
      <w:r>
        <w:rPr>
          <w:b/>
          <w:bCs/>
        </w:rPr>
        <w:t>proxies computed from trace logs</w:t>
      </w:r>
      <w:r>
        <w:t xml:space="preserve"> (flagged-run rate and grounding signals), not measured hallucination rates, and should be presented that way.</w:t>
      </w:r>
    </w:p>
    <w:p w:rsidR="007174CF" w:rsidRDefault="001225EB">
      <w:pPr>
        <w:keepLines/>
        <w:spacing w:after="120" w:line="276" w:lineRule="auto"/>
      </w:pPr>
      <w:r>
        <w:rPr>
          <w:b/>
          <w:bCs/>
        </w:rPr>
        <w:t>Guardrails.</w:t>
      </w:r>
      <w:r>
        <w:t xml:space="preserve"> Twelve guardrails are listed; nine have a passing automated or scripted test, and three (r</w:t>
      </w:r>
      <w:r>
        <w:t>ate limiting, prompt layer 1, injection handling) rest on code review or prompt text only.</w:t>
      </w:r>
    </w:p>
    <w:p w:rsidR="007174CF" w:rsidRDefault="001225E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334000" cy="3238500"/>
            <wp:effectExtent l="0" t="0" r="0" b="0"/>
            <wp:docPr id="6" name="fig6" descr="Defence in depth: four guardrail layers around the agent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4CF" w:rsidRDefault="001225EB">
      <w:pPr>
        <w:spacing w:after="220"/>
        <w:jc w:val="center"/>
      </w:pPr>
      <w:r>
        <w:rPr>
          <w:b/>
          <w:bCs/>
          <w:color w:val="1F3A5F"/>
          <w:sz w:val="18"/>
          <w:szCs w:val="18"/>
        </w:rPr>
        <w:t xml:space="preserve">Figure 6. </w:t>
      </w:r>
      <w:r>
        <w:rPr>
          <w:i/>
          <w:iCs/>
          <w:color w:val="5A6472"/>
          <w:sz w:val="18"/>
          <w:szCs w:val="18"/>
        </w:rPr>
        <w:t>Defence in depth: four guardrail layers around the agent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7"/>
        <w:gridCol w:w="3870"/>
        <w:gridCol w:w="2699"/>
      </w:tblGrid>
      <w:tr w:rsidR="007174CF">
        <w:trPr>
          <w:cantSplit/>
          <w:tblHeader/>
        </w:trPr>
        <w:tc>
          <w:tcPr>
            <w:tcW w:w="245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Guardrail</w:t>
            </w:r>
          </w:p>
        </w:tc>
        <w:tc>
          <w:tcPr>
            <w:tcW w:w="387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  <w:tc>
          <w:tcPr>
            <w:tcW w:w="269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</w:tr>
      <w:tr w:rsidR="007174CF">
        <w:trPr>
          <w:cantSplit/>
        </w:trPr>
        <w:tc>
          <w:tcPr>
            <w:tcW w:w="245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387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Every route and the WebSocket (unauthenticated sockets closed after 5 s)</w:t>
            </w:r>
          </w:p>
        </w:tc>
        <w:tc>
          <w:tcPr>
            <w:tcW w:w="269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Script test</w:t>
            </w:r>
          </w:p>
        </w:tc>
      </w:tr>
      <w:tr w:rsidR="007174CF">
        <w:trPr>
          <w:cantSplit/>
        </w:trPr>
        <w:tc>
          <w:tcPr>
            <w:tcW w:w="245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Rate limits</w:t>
            </w:r>
          </w:p>
        </w:tc>
        <w:tc>
          <w:tcPr>
            <w:tcW w:w="387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Chat 20/min, MCP 60/min, API 300 per 5 min, per user; fails open without Redis</w:t>
            </w:r>
          </w:p>
        </w:tc>
        <w:tc>
          <w:tcPr>
            <w:tcW w:w="269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Code review</w:t>
            </w:r>
          </w:p>
        </w:tc>
      </w:tr>
      <w:tr w:rsidR="007174CF">
        <w:trPr>
          <w:cantSplit/>
        </w:trPr>
        <w:tc>
          <w:tcPr>
            <w:tcW w:w="245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Tool-argument validation</w:t>
            </w:r>
          </w:p>
        </w:tc>
        <w:tc>
          <w:tcPr>
            <w:tcW w:w="387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Strict schemas; malformed arguments traced as errors</w:t>
            </w:r>
          </w:p>
        </w:tc>
        <w:tc>
          <w:tcPr>
            <w:tcW w:w="269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Tests pass</w:t>
            </w:r>
          </w:p>
        </w:tc>
      </w:tr>
      <w:tr w:rsidR="007174CF">
        <w:trPr>
          <w:cantSplit/>
        </w:trPr>
        <w:tc>
          <w:tcPr>
            <w:tcW w:w="245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Tool allow-list</w:t>
            </w:r>
          </w:p>
        </w:tc>
        <w:tc>
          <w:tcPr>
            <w:tcW w:w="387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 call to any other tool is not executed</w:t>
            </w:r>
          </w:p>
        </w:tc>
        <w:tc>
          <w:tcPr>
            <w:tcW w:w="269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Tests pass</w:t>
            </w:r>
          </w:p>
        </w:tc>
      </w:tr>
      <w:tr w:rsidR="007174CF">
        <w:trPr>
          <w:cantSplit/>
        </w:trPr>
        <w:tc>
          <w:tcPr>
            <w:tcW w:w="245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Per-caller authorization</w:t>
            </w:r>
          </w:p>
        </w:tc>
        <w:tc>
          <w:tcPr>
            <w:tcW w:w="387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User id from the session; customers refused admin routes and other customers' data</w:t>
            </w:r>
          </w:p>
        </w:tc>
        <w:tc>
          <w:tcPr>
            <w:tcW w:w="269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Tests pass</w:t>
            </w:r>
          </w:p>
        </w:tc>
      </w:tr>
      <w:tr w:rsidR="007174CF">
        <w:trPr>
          <w:cantSplit/>
        </w:trPr>
        <w:tc>
          <w:tcPr>
            <w:tcW w:w="245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Iteration cap</w:t>
            </w:r>
          </w:p>
        </w:tc>
        <w:tc>
          <w:tcPr>
            <w:tcW w:w="387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4, then safe fallback</w:t>
            </w:r>
          </w:p>
        </w:tc>
        <w:tc>
          <w:tcPr>
            <w:tcW w:w="269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Test pass; cap not hit on a live model</w:t>
            </w:r>
          </w:p>
        </w:tc>
      </w:tr>
      <w:tr w:rsidR="007174CF">
        <w:trPr>
          <w:cantSplit/>
        </w:trPr>
        <w:tc>
          <w:tcPr>
            <w:tcW w:w="245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Human approval</w:t>
            </w:r>
          </w:p>
        </w:tc>
        <w:tc>
          <w:tcPr>
            <w:tcW w:w="387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Drafts stay pending until staff decide; rejection closes the run</w:t>
            </w:r>
          </w:p>
        </w:tc>
        <w:tc>
          <w:tcPr>
            <w:tcW w:w="269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End-to-end tests pass</w:t>
            </w:r>
          </w:p>
        </w:tc>
      </w:tr>
      <w:tr w:rsidR="007174CF">
        <w:trPr>
          <w:cantSplit/>
        </w:trPr>
        <w:tc>
          <w:tcPr>
            <w:tcW w:w="245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Output check (matrix layer 2)</w:t>
            </w:r>
          </w:p>
        </w:tc>
        <w:tc>
          <w:tcPr>
            <w:tcW w:w="387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Scans the reply for claimed refunds, cancellations, account changes, data deletion; replaces it with a safe fallback and traces the block. Rules are data staff can edit</w:t>
            </w:r>
          </w:p>
        </w:tc>
        <w:tc>
          <w:tcPr>
            <w:tcW w:w="269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Test pass</w:t>
            </w:r>
          </w:p>
        </w:tc>
      </w:tr>
      <w:tr w:rsidR="007174CF">
        <w:trPr>
          <w:cantSplit/>
        </w:trPr>
        <w:tc>
          <w:tcPr>
            <w:tcW w:w="245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Prompt layer 1</w:t>
            </w:r>
          </w:p>
        </w:tc>
        <w:tc>
          <w:tcPr>
            <w:tcW w:w="387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No fabricated actions, verify premises, scope rules</w:t>
            </w:r>
          </w:p>
        </w:tc>
        <w:tc>
          <w:tcPr>
            <w:tcW w:w="269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Few live runs</w:t>
            </w:r>
          </w:p>
        </w:tc>
      </w:tr>
      <w:tr w:rsidR="007174CF">
        <w:trPr>
          <w:cantSplit/>
        </w:trPr>
        <w:tc>
          <w:tcPr>
            <w:tcW w:w="245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Injection awareness</w:t>
            </w:r>
          </w:p>
        </w:tc>
        <w:tc>
          <w:tcPr>
            <w:tcW w:w="387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Memory and passages labelled as data, not instructions</w:t>
            </w:r>
          </w:p>
        </w:tc>
        <w:tc>
          <w:tcPr>
            <w:tcW w:w="269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Not run live; weakest evidence</w:t>
            </w:r>
          </w:p>
        </w:tc>
      </w:tr>
      <w:tr w:rsidR="007174CF">
        <w:trPr>
          <w:cantSplit/>
        </w:trPr>
        <w:tc>
          <w:tcPr>
            <w:tcW w:w="245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Provider-failure containment</w:t>
            </w:r>
          </w:p>
        </w:tc>
        <w:tc>
          <w:tcPr>
            <w:tcW w:w="387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Degrades to a keyword answer, failure traced</w:t>
            </w:r>
          </w:p>
        </w:tc>
        <w:tc>
          <w:tcPr>
            <w:tcW w:w="269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Test pass; live trace</w:t>
            </w:r>
          </w:p>
        </w:tc>
      </w:tr>
      <w:tr w:rsidR="007174CF">
        <w:trPr>
          <w:cantSplit/>
        </w:trPr>
        <w:tc>
          <w:tcPr>
            <w:tcW w:w="245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Queue and realtime containment</w:t>
            </w:r>
          </w:p>
        </w:tc>
        <w:tc>
          <w:tcPr>
            <w:tcW w:w="387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Falls back to direct delivery if RabbitMQ is down</w:t>
            </w:r>
          </w:p>
        </w:tc>
        <w:tc>
          <w:tcPr>
            <w:tcW w:w="269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Script test</w:t>
            </w:r>
          </w:p>
        </w:tc>
      </w:tr>
    </w:tbl>
    <w:p w:rsidR="007174CF" w:rsidRDefault="007174CF">
      <w:pPr>
        <w:spacing w:after="160" w:line="120" w:lineRule="auto"/>
      </w:pPr>
    </w:p>
    <w:p w:rsidR="007174CF" w:rsidRDefault="001225EB">
      <w:pPr>
        <w:spacing w:after="120" w:line="276" w:lineRule="auto"/>
      </w:pPr>
      <w:r>
        <w:t>An automated end-to-end suite drives message → retrieval → tool call → draft → approval/rejection through the real routes with a faked model and database.</w:t>
      </w:r>
    </w:p>
    <w:p w:rsidR="007174CF" w:rsidRDefault="001225EB">
      <w:pPr>
        <w:keepLines/>
        <w:spacing w:after="120" w:line="276" w:lineRule="auto"/>
      </w:pPr>
      <w:r>
        <w:rPr>
          <w:b/>
          <w:bCs/>
        </w:rPr>
        <w:lastRenderedPageBreak/>
        <w:t>Failure catalogue.</w:t>
      </w:r>
      <w:r>
        <w:t xml:space="preserve"> F1–F9 each have ca</w:t>
      </w:r>
      <w:r>
        <w:t xml:space="preserve">use, fix and re-test in the project's catalogue; F10 and F11 were found later and are </w:t>
      </w:r>
      <w:r>
        <w:rPr>
          <w:b/>
          <w:bCs/>
        </w:rPr>
        <w:t>not yet in</w:t>
      </w:r>
      <w:r>
        <w:t xml:space="preserve"> it </w:t>
      </w:r>
      <w:r>
        <w:rPr>
          <w:b/>
          <w:bCs/>
          <w:color w:val="8A4B00"/>
          <w:shd w:val="clear" w:color="auto" w:fill="FFF1CC"/>
        </w:rPr>
        <w:t>[LEAD TO CONFIRM: add them with cause, fix and re-test]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4"/>
        <w:gridCol w:w="2171"/>
        <w:gridCol w:w="2906"/>
        <w:gridCol w:w="2905"/>
      </w:tblGrid>
      <w:tr w:rsidR="007174CF">
        <w:trPr>
          <w:cantSplit/>
          <w:tblHeader/>
        </w:trPr>
        <w:tc>
          <w:tcPr>
            <w:tcW w:w="104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17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Failure</w:t>
            </w:r>
          </w:p>
        </w:tc>
        <w:tc>
          <w:tcPr>
            <w:tcW w:w="290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Cause</w:t>
            </w:r>
          </w:p>
        </w:tc>
        <w:tc>
          <w:tcPr>
            <w:tcW w:w="290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174CF">
        <w:trPr>
          <w:cantSplit/>
        </w:trPr>
        <w:tc>
          <w:tcPr>
            <w:tcW w:w="104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217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False premise not verified</w:t>
            </w:r>
          </w:p>
        </w:tc>
        <w:tc>
          <w:tcPr>
            <w:tcW w:w="290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Prompt v1.0 had no verify rule</w:t>
            </w:r>
          </w:p>
        </w:tc>
        <w:tc>
          <w:tcPr>
            <w:tcW w:w="290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Fixed (prompt v1.1); manual re-test only</w:t>
            </w:r>
          </w:p>
        </w:tc>
      </w:tr>
      <w:tr w:rsidR="007174CF">
        <w:trPr>
          <w:cantSplit/>
        </w:trPr>
        <w:tc>
          <w:tcPr>
            <w:tcW w:w="104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F2</w:t>
            </w:r>
          </w:p>
        </w:tc>
        <w:tc>
          <w:tcPr>
            <w:tcW w:w="217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Unrelated passage served as the answer</w:t>
            </w:r>
          </w:p>
        </w:tc>
        <w:tc>
          <w:tcPr>
            <w:tcW w:w="290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One shared word counted as grounding</w:t>
            </w:r>
          </w:p>
        </w:tc>
        <w:tc>
          <w:tcPr>
            <w:tcW w:w="290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Fixed; 10/4/1 vs 5/4/6</w:t>
            </w:r>
          </w:p>
        </w:tc>
      </w:tr>
      <w:tr w:rsidR="007174CF">
        <w:trPr>
          <w:cantSplit/>
        </w:trPr>
        <w:tc>
          <w:tcPr>
            <w:tcW w:w="104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F3</w:t>
            </w:r>
          </w:p>
        </w:tc>
        <w:tc>
          <w:tcPr>
            <w:tcW w:w="217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"statuses" ranked the wrong passage</w:t>
            </w:r>
          </w:p>
        </w:tc>
        <w:tc>
          <w:tcPr>
            <w:tcW w:w="290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Stemmer rule gap</w:t>
            </w:r>
          </w:p>
        </w:tc>
        <w:tc>
          <w:tcPr>
            <w:tcW w:w="290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Fixed</w:t>
            </w:r>
          </w:p>
        </w:tc>
      </w:tr>
      <w:tr w:rsidR="007174CF">
        <w:trPr>
          <w:cantSplit/>
        </w:trPr>
        <w:tc>
          <w:tcPr>
            <w:tcW w:w="104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F4</w:t>
            </w:r>
          </w:p>
        </w:tc>
        <w:tc>
          <w:tcPr>
            <w:tcW w:w="217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Restaurant menu answers support queries</w:t>
            </w:r>
          </w:p>
        </w:tc>
        <w:tc>
          <w:tcPr>
            <w:tcW w:w="290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Off-domain document in the corpus; retrieval has no topic scope</w:t>
            </w:r>
          </w:p>
        </w:tc>
        <w:tc>
          <w:tcPr>
            <w:tcW w:w="290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Open</w:t>
            </w:r>
            <w:r>
              <w:rPr>
                <w:sz w:val="18"/>
                <w:szCs w:val="18"/>
              </w:rPr>
              <w:t>; reproduced live 13 Oct. Fix: unpublish the document, add per-document categories</w:t>
            </w:r>
          </w:p>
        </w:tc>
      </w:tr>
      <w:tr w:rsidR="007174CF">
        <w:trPr>
          <w:cantSplit/>
        </w:trPr>
        <w:tc>
          <w:tcPr>
            <w:tcW w:w="104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F5</w:t>
            </w:r>
          </w:p>
        </w:tc>
        <w:tc>
          <w:tcPr>
            <w:tcW w:w="217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All providers unavailable</w:t>
            </w:r>
          </w:p>
        </w:tc>
        <w:tc>
          <w:tcPr>
            <w:tcW w:w="290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Quota and credit, not code</w:t>
            </w:r>
          </w:p>
        </w:tc>
        <w:tc>
          <w:tcPr>
            <w:tcW w:w="290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Mitigated; failure and recovery captured live</w:t>
            </w:r>
          </w:p>
        </w:tc>
      </w:tr>
      <w:tr w:rsidR="007174CF">
        <w:trPr>
          <w:cantSplit/>
        </w:trPr>
        <w:tc>
          <w:tcPr>
            <w:tcW w:w="104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F6</w:t>
            </w:r>
          </w:p>
        </w:tc>
        <w:tc>
          <w:tcPr>
            <w:tcW w:w="217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Repeated tool misses use the iteration budget</w:t>
            </w:r>
          </w:p>
        </w:tc>
        <w:tc>
          <w:tcPr>
            <w:tcW w:w="290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Model re-plans after empty results</w:t>
            </w:r>
          </w:p>
        </w:tc>
        <w:tc>
          <w:tcPr>
            <w:tcW w:w="290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Contained by the cap; cap exhaustion not seen live</w:t>
            </w:r>
          </w:p>
        </w:tc>
      </w:tr>
      <w:tr w:rsidR="007174CF">
        <w:trPr>
          <w:cantSplit/>
        </w:trPr>
        <w:tc>
          <w:tcPr>
            <w:tcW w:w="104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F7</w:t>
            </w:r>
          </w:p>
        </w:tc>
        <w:tc>
          <w:tcPr>
            <w:tcW w:w="217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Agent flow not traceable</w:t>
            </w:r>
          </w:p>
        </w:tc>
        <w:tc>
          <w:tcPr>
            <w:tcW w:w="290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Fixed placeholder steps, nothing persisted</w:t>
            </w:r>
          </w:p>
        </w:tc>
        <w:tc>
          <w:tcPr>
            <w:tcW w:w="290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Fixed; verified live</w:t>
            </w:r>
          </w:p>
        </w:tc>
      </w:tr>
      <w:tr w:rsidR="007174CF">
        <w:trPr>
          <w:cantSplit/>
        </w:trPr>
        <w:tc>
          <w:tcPr>
            <w:tcW w:w="104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F8</w:t>
            </w:r>
          </w:p>
        </w:tc>
        <w:tc>
          <w:tcPr>
            <w:tcW w:w="217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Customer app timed out</w:t>
            </w:r>
          </w:p>
        </w:tc>
        <w:tc>
          <w:tcPr>
            <w:tcW w:w="290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Stale API address and port</w:t>
            </w:r>
          </w:p>
        </w:tc>
        <w:tc>
          <w:tcPr>
            <w:tcW w:w="290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Fixed; on-device re-test pending</w:t>
            </w:r>
          </w:p>
        </w:tc>
      </w:tr>
      <w:tr w:rsidR="007174CF">
        <w:trPr>
          <w:cantSplit/>
        </w:trPr>
        <w:tc>
          <w:tcPr>
            <w:tcW w:w="104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F9</w:t>
            </w:r>
          </w:p>
        </w:tc>
        <w:tc>
          <w:tcPr>
            <w:tcW w:w="217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Database unreachable</w:t>
            </w:r>
          </w:p>
        </w:tc>
        <w:tc>
          <w:tcPr>
            <w:tcW w:w="290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Intermittent DNS</w:t>
            </w:r>
          </w:p>
        </w:tc>
        <w:tc>
          <w:tcPr>
            <w:tcW w:w="290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Worked around; root cause open</w:t>
            </w:r>
          </w:p>
        </w:tc>
      </w:tr>
      <w:tr w:rsidR="007174CF">
        <w:trPr>
          <w:cantSplit/>
        </w:trPr>
        <w:tc>
          <w:tcPr>
            <w:tcW w:w="104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F10</w:t>
            </w:r>
          </w:p>
        </w:tc>
        <w:tc>
          <w:tcPr>
            <w:tcW w:w="217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Slow replies</w:t>
            </w:r>
          </w:p>
        </w:tc>
        <w:tc>
          <w:tcPr>
            <w:tcW w:w="290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Dead providers retried first on every message (§4)</w:t>
            </w:r>
          </w:p>
        </w:tc>
        <w:tc>
          <w:tcPr>
            <w:tcW w:w="290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Fixed in code; live latency not re-measured</w:t>
            </w:r>
          </w:p>
        </w:tc>
      </w:tr>
      <w:tr w:rsidR="007174CF">
        <w:trPr>
          <w:cantSplit/>
        </w:trPr>
        <w:tc>
          <w:tcPr>
            <w:tcW w:w="104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F11</w:t>
            </w:r>
          </w:p>
        </w:tc>
        <w:tc>
          <w:tcPr>
            <w:tcW w:w="217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Document upload failed</w:t>
            </w:r>
          </w:p>
        </w:tc>
        <w:tc>
          <w:tcPr>
            <w:tcW w:w="2906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 xml:space="preserve">Octet-stream types, empty-text attachments, native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FormData</w:t>
            </w:r>
            <w:r>
              <w:rPr>
                <w:sz w:val="18"/>
                <w:szCs w:val="18"/>
              </w:rPr>
              <w:t xml:space="preserve"> rejected by Expo SDK 57, web sent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[object Object]</w:t>
            </w:r>
          </w:p>
        </w:tc>
        <w:tc>
          <w:tcPr>
            <w:tcW w:w="290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Fixed in code on both clients and the backend; not re-tested on a device</w:t>
            </w:r>
          </w:p>
        </w:tc>
      </w:tr>
    </w:tbl>
    <w:p w:rsidR="007174CF" w:rsidRDefault="007174CF">
      <w:pPr>
        <w:spacing w:after="160" w:line="120" w:lineRule="auto"/>
      </w:pPr>
    </w:p>
    <w:p w:rsidR="007174CF" w:rsidRDefault="001225EB">
      <w:pPr>
        <w:pStyle w:val="Heading1"/>
      </w:pPr>
      <w:bookmarkStart w:id="10" w:name="_Toc243679303"/>
      <w:r>
        <w:t>9. Software engineering quality and deployment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4"/>
        <w:gridCol w:w="6062"/>
      </w:tblGrid>
      <w:tr w:rsidR="007174CF">
        <w:trPr>
          <w:cantSplit/>
          <w:tblHeader/>
        </w:trPr>
        <w:tc>
          <w:tcPr>
            <w:tcW w:w="296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606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174CF">
        <w:trPr>
          <w:cantSplit/>
        </w:trPr>
        <w:tc>
          <w:tcPr>
            <w:tcW w:w="296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Tests</w:t>
            </w:r>
          </w:p>
        </w:tc>
        <w:tc>
          <w:tcPr>
            <w:tcW w:w="606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 xml:space="preserve">Backend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npm test</w:t>
            </w:r>
            <w:r>
              <w:rPr>
                <w:sz w:val="18"/>
                <w:szCs w:val="18"/>
              </w:rPr>
              <w:t xml:space="preserve"> (23 Oct): 41 pass, 0 fail,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tsc --noEmit</w:t>
            </w:r>
            <w:r>
              <w:rPr>
                <w:sz w:val="18"/>
                <w:szCs w:val="18"/>
              </w:rPr>
              <w:t xml:space="preserve"> clean; needs no keys, Postgres or Redis. Customer app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tsc</w:t>
            </w:r>
            <w:r>
              <w:rPr>
                <w:sz w:val="18"/>
                <w:szCs w:val="18"/>
              </w:rPr>
              <w:t xml:space="preserve"> clean (23 Oct). Console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tsc</w:t>
            </w:r>
            <w:r>
              <w:rPr>
                <w:sz w:val="18"/>
                <w:szCs w:val="18"/>
              </w:rPr>
              <w:t xml:space="preserve"> and eslint clean on the files changed after 21 Oct; console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npm test</w:t>
            </w:r>
            <w:r>
              <w:rPr>
                <w:sz w:val="18"/>
                <w:szCs w:val="18"/>
              </w:rPr>
              <w:t xml:space="preserve"> (17 pass on 21 Oct) not re-run since. Upload, preview, model-picker and parking changes have no tests of their own </w:t>
            </w:r>
            <w:r>
              <w:rPr>
                <w:b/>
                <w:bCs/>
                <w:color w:val="8A4B00"/>
                <w:sz w:val="18"/>
                <w:szCs w:val="18"/>
                <w:shd w:val="clear" w:color="auto" w:fill="FFF1CC"/>
              </w:rPr>
              <w:t>[LEAD TO CONFIRM: add a parking test; re-run all three suites, lint and production builds before tagging]</w:t>
            </w:r>
            <w:r>
              <w:rPr>
                <w:sz w:val="18"/>
                <w:szCs w:val="18"/>
              </w:rPr>
              <w:t>.</w:t>
            </w:r>
          </w:p>
        </w:tc>
      </w:tr>
      <w:tr w:rsidR="007174CF">
        <w:trPr>
          <w:cantSplit/>
        </w:trPr>
        <w:tc>
          <w:tcPr>
            <w:tcW w:w="296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Configuration</w:t>
            </w:r>
          </w:p>
        </w:tc>
        <w:tc>
          <w:tcPr>
            <w:tcW w:w="606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 xml:space="preserve">Each repo ships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.e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nv.example</w:t>
            </w:r>
            <w:r>
              <w:rPr>
                <w:sz w:val="18"/>
                <w:szCs w:val="18"/>
              </w:rPr>
              <w:t xml:space="preserve">; real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.env</w:t>
            </w:r>
            <w:r>
              <w:rPr>
                <w:sz w:val="18"/>
                <w:szCs w:val="18"/>
              </w:rPr>
              <w:t xml:space="preserve"> files are git-ignored. Rate limiting and caching fail open when Redis is missing.</w:t>
            </w:r>
          </w:p>
        </w:tc>
      </w:tr>
      <w:tr w:rsidR="007174CF">
        <w:trPr>
          <w:cantSplit/>
        </w:trPr>
        <w:tc>
          <w:tcPr>
            <w:tcW w:w="296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CI</w:t>
            </w:r>
          </w:p>
        </w:tc>
        <w:tc>
          <w:tcPr>
            <w:tcW w:w="606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Docker image build workflows run on push and pull request in the backend and console repos. They do not run lint, typecheck or tests.</w:t>
            </w:r>
          </w:p>
        </w:tc>
      </w:tr>
      <w:tr w:rsidR="007174CF">
        <w:trPr>
          <w:cantSplit/>
        </w:trPr>
        <w:tc>
          <w:tcPr>
            <w:tcW w:w="296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Reproducibility</w:t>
            </w:r>
          </w:p>
        </w:tc>
        <w:tc>
          <w:tcPr>
            <w:tcW w:w="606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 xml:space="preserve">Run instructions in the workspace README; the backend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docker-compose.yml</w:t>
            </w:r>
            <w:r>
              <w:rPr>
                <w:sz w:val="18"/>
                <w:szCs w:val="18"/>
              </w:rPr>
              <w:t xml:space="preserve"> runs the API with Redis. A clean-checkout run-through and the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v1.0.0</w:t>
            </w:r>
            <w:r>
              <w:rPr>
                <w:sz w:val="18"/>
                <w:szCs w:val="18"/>
              </w:rPr>
              <w:t xml:space="preserve"> tags are pending </w:t>
            </w:r>
            <w:r>
              <w:rPr>
                <w:b/>
                <w:bCs/>
                <w:color w:val="8A4B00"/>
                <w:sz w:val="18"/>
                <w:szCs w:val="18"/>
                <w:shd w:val="clear" w:color="auto" w:fill="FFF1CC"/>
              </w:rPr>
              <w:t>[LEAD TO CONFIRM]</w:t>
            </w:r>
            <w:r>
              <w:rPr>
                <w:sz w:val="18"/>
                <w:szCs w:val="18"/>
              </w:rPr>
              <w:t>.</w:t>
            </w:r>
          </w:p>
        </w:tc>
      </w:tr>
      <w:tr w:rsidR="007174CF">
        <w:trPr>
          <w:cantSplit/>
        </w:trPr>
        <w:tc>
          <w:tcPr>
            <w:tcW w:w="296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Deployment</w:t>
            </w:r>
          </w:p>
        </w:tc>
        <w:tc>
          <w:tcPr>
            <w:tcW w:w="606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 xml:space="preserve">A first Fly.io deploy failed (image lacked the Prisma schema and migrations); the Dockerfile was fixed and the redeploy is pending </w:t>
            </w:r>
            <w:r>
              <w:rPr>
                <w:b/>
                <w:bCs/>
                <w:color w:val="8A4B00"/>
                <w:sz w:val="18"/>
                <w:szCs w:val="18"/>
                <w:shd w:val="clear" w:color="auto" w:fill="FFF1CC"/>
              </w:rPr>
              <w:t>[LEAD TO CONFIRM deployed URLs]</w:t>
            </w:r>
            <w:r>
              <w:rPr>
                <w:sz w:val="18"/>
                <w:szCs w:val="18"/>
              </w:rPr>
              <w:t>. If no deploy is live, the release is "reproducibly runnable", not "deployed".</w:t>
            </w:r>
          </w:p>
        </w:tc>
      </w:tr>
      <w:tr w:rsidR="007174CF">
        <w:trPr>
          <w:cantSplit/>
        </w:trPr>
        <w:tc>
          <w:tcPr>
            <w:tcW w:w="296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Maintainabili</w:t>
            </w:r>
            <w:r>
              <w:rPr>
                <w:sz w:val="18"/>
                <w:szCs w:val="18"/>
              </w:rPr>
              <w:t>ty</w:t>
            </w:r>
          </w:p>
        </w:tc>
        <w:tc>
          <w:tcPr>
            <w:tcW w:w="6062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Single-purpose modules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react-agent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ai-boundary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trace-log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agent-tools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sub-agents</w:t>
            </w:r>
            <w:r>
              <w:rPr>
                <w:sz w:val="18"/>
                <w:szCs w:val="18"/>
              </w:rPr>
              <w:t>), strict tool schemas, and docs that name the source files they describe.</w:t>
            </w:r>
          </w:p>
        </w:tc>
      </w:tr>
    </w:tbl>
    <w:p w:rsidR="007174CF" w:rsidRDefault="007174CF">
      <w:pPr>
        <w:spacing w:after="160" w:line="120" w:lineRule="auto"/>
      </w:pPr>
    </w:p>
    <w:p w:rsidR="007174CF" w:rsidRDefault="001225EB">
      <w:pPr>
        <w:pStyle w:val="Heading1"/>
      </w:pPr>
      <w:bookmarkStart w:id="11" w:name="_Toc243679304"/>
      <w:r>
        <w:t>10. Results, limitations and professional reflection</w:t>
      </w:r>
      <w:bookmarkEnd w:id="11"/>
    </w:p>
    <w:p w:rsidR="007174CF" w:rsidRDefault="001225EB">
      <w:pPr>
        <w:keepLines/>
        <w:spacing w:after="120" w:line="276" w:lineRule="auto"/>
      </w:pPr>
      <w:r>
        <w:rPr>
          <w:b/>
          <w:bCs/>
        </w:rPr>
        <w:t>What works.</w:t>
      </w:r>
      <w:r>
        <w:t xml:space="preserve"> Grounded, cited answers on the support corpus; per-caller status lookups; escalation drafts that stop at human approval; provider fallback with health parking; a complete per-step trace; memory that changes a drafted answer without bypassing approval; doc</w:t>
      </w:r>
      <w:r>
        <w:t>ument upload and in-app viewing; user-selectable models; a reliability dashboard; 58 passing automated tests across two repos (41 backend on 23 Oct, 17 console on 21 Oct).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7"/>
        <w:gridCol w:w="6639"/>
      </w:tblGrid>
      <w:tr w:rsidR="007174CF">
        <w:trPr>
          <w:cantSplit/>
          <w:tblHeader/>
        </w:trPr>
        <w:tc>
          <w:tcPr>
            <w:tcW w:w="238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63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does not work, or is not proven</w:t>
            </w:r>
          </w:p>
        </w:tc>
      </w:tr>
      <w:tr w:rsidR="007174CF">
        <w:trPr>
          <w:cantSplit/>
        </w:trPr>
        <w:tc>
          <w:tcPr>
            <w:tcW w:w="238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63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F4 off-domain document (unpublish it and r</w:t>
            </w:r>
            <w:r>
              <w:rPr>
                <w:sz w:val="18"/>
                <w:szCs w:val="18"/>
              </w:rPr>
              <w:t>e-run D7)</w:t>
            </w:r>
          </w:p>
        </w:tc>
      </w:tr>
      <w:tr w:rsidR="007174CF">
        <w:trPr>
          <w:cantSplit/>
        </w:trPr>
        <w:tc>
          <w:tcPr>
            <w:tcW w:w="238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63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25 of 34 evaluation scenarios have no recorded result</w:t>
            </w:r>
          </w:p>
        </w:tc>
      </w:tr>
      <w:tr w:rsidR="007174CF">
        <w:trPr>
          <w:cantSplit/>
        </w:trPr>
        <w:tc>
          <w:tcPr>
            <w:tcW w:w="238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63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Latency over target on multi-iteration runs (22.0 s vs 15 s); no p50/p95</w:t>
            </w:r>
          </w:p>
        </w:tc>
      </w:tr>
      <w:tr w:rsidR="007174CF">
        <w:trPr>
          <w:cantSplit/>
        </w:trPr>
        <w:tc>
          <w:tcPr>
            <w:tcW w:w="238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63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Iteration-cap exhaustion and boundary layer 2 never occurred on a live model</w:t>
            </w:r>
          </w:p>
        </w:tc>
      </w:tr>
      <w:tr w:rsidR="007174CF">
        <w:trPr>
          <w:cantSplit/>
        </w:trPr>
        <w:tc>
          <w:tcPr>
            <w:tcW w:w="238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63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Prompt-injection handling not exercised live</w:t>
            </w:r>
          </w:p>
        </w:tc>
      </w:tr>
      <w:tr w:rsidR="007174CF">
        <w:trPr>
          <w:cantSplit/>
        </w:trPr>
        <w:tc>
          <w:tcPr>
            <w:tcW w:w="238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63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RAG fixes were tuned on the evaluation questions, so 10/4/1 overstates generalisation</w:t>
            </w:r>
          </w:p>
        </w:tc>
      </w:tr>
      <w:tr w:rsidR="007174CF">
        <w:trPr>
          <w:cantSplit/>
        </w:trPr>
        <w:tc>
          <w:tcPr>
            <w:tcW w:w="238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63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The model note describes Claude Sonnet 5, while live evidence is from Gemini</w:t>
            </w:r>
          </w:p>
        </w:tc>
      </w:tr>
      <w:tr w:rsidR="007174CF">
        <w:trPr>
          <w:cantSplit/>
        </w:trPr>
        <w:tc>
          <w:tcPr>
            <w:tcW w:w="238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63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 xml:space="preserve">Not verified: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/ws</w:t>
            </w:r>
            <w:r>
              <w:rPr>
                <w:sz w:val="18"/>
                <w:szCs w:val="18"/>
              </w:rPr>
              <w:t xml:space="preserve"> push to a signed-in client, customer app on a physical device, authenticated MCP calls, the Fly deploy</w:t>
            </w:r>
          </w:p>
        </w:tc>
      </w:tr>
      <w:tr w:rsidR="007174CF">
        <w:trPr>
          <w:cantSplit/>
        </w:trPr>
        <w:tc>
          <w:tcPr>
            <w:tcW w:w="238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63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Retrieval is keyword-based; the recall cost of the stricter threshold is unmeasured</w:t>
            </w:r>
          </w:p>
        </w:tc>
      </w:tr>
      <w:tr w:rsidR="007174CF">
        <w:trPr>
          <w:cantSplit/>
        </w:trPr>
        <w:tc>
          <w:tcPr>
            <w:tcW w:w="238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63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OpenAI and Anthropic accounts out of credit and Gemini free tier rate limited, so live demos depend on a funded provider or disabling the dead ones</w:t>
            </w:r>
          </w:p>
        </w:tc>
      </w:tr>
      <w:tr w:rsidR="007174CF">
        <w:trPr>
          <w:cantSplit/>
        </w:trPr>
        <w:tc>
          <w:tcPr>
            <w:tcW w:w="238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663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 xml:space="preserve">Features added after 21 Oct (uploads, previews, model pickers, dashboard tabs, Documentation page) were type-checked but not exercised in a browser or on a device;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vite build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expo export</w:t>
            </w:r>
            <w:r>
              <w:rPr>
                <w:sz w:val="18"/>
                <w:szCs w:val="18"/>
              </w:rPr>
              <w:t xml:space="preserve"> not re-run</w:t>
            </w:r>
          </w:p>
        </w:tc>
      </w:tr>
      <w:tr w:rsidR="007174CF">
        <w:trPr>
          <w:cantSplit/>
        </w:trPr>
        <w:tc>
          <w:tcPr>
            <w:tcW w:w="238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639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Phones cannot render PDFs in-app; the hallucinatio</w:t>
            </w:r>
            <w:r>
              <w:rPr>
                <w:sz w:val="18"/>
                <w:szCs w:val="18"/>
              </w:rPr>
              <w:t>n and temperature charts are proxies, not measurements</w:t>
            </w:r>
          </w:p>
        </w:tc>
      </w:tr>
    </w:tbl>
    <w:p w:rsidR="007174CF" w:rsidRDefault="007174CF">
      <w:pPr>
        <w:spacing w:after="160" w:line="120" w:lineRule="auto"/>
      </w:pPr>
    </w:p>
    <w:p w:rsidR="007174CF" w:rsidRDefault="001225EB">
      <w:pPr>
        <w:keepLines/>
        <w:spacing w:after="120" w:line="276" w:lineRule="auto"/>
      </w:pPr>
      <w:r>
        <w:rPr>
          <w:b/>
          <w:bCs/>
        </w:rPr>
        <w:t>Cost and latency.</w:t>
      </w:r>
      <w:r>
        <w:t xml:space="preserve"> One tool-calling run used 4,360 input and 624 output tokens. Redis caching (10 min TTL) and the fallback chain limit repeat cost. No cost-per-resolved-request figure was measured.</w:t>
      </w:r>
    </w:p>
    <w:p w:rsidR="007174CF" w:rsidRDefault="001225EB">
      <w:pPr>
        <w:keepLines/>
        <w:spacing w:after="120" w:line="276" w:lineRule="auto"/>
      </w:pPr>
      <w:r>
        <w:rPr>
          <w:b/>
          <w:bCs/>
        </w:rPr>
        <w:t>Future work.</w:t>
      </w:r>
      <w:r>
        <w:t xml:space="preserve"> A native PDF renderer for phones; a per-provider temperature setting; per-document categories so only support documents are searched; embedding or hybrid retrieval; an independent held-out RAG question set; an identical-repeat tool-call rule (</w:t>
      </w:r>
      <w:r>
        <w:t>F6); CI with lint, typecheck and tests; per-role access to trace data.</w:t>
      </w:r>
    </w:p>
    <w:p w:rsidR="007174CF" w:rsidRDefault="001225EB">
      <w:pPr>
        <w:keepLines/>
        <w:spacing w:after="120" w:line="276" w:lineRule="auto"/>
      </w:pPr>
      <w:r>
        <w:rPr>
          <w:b/>
          <w:bCs/>
        </w:rPr>
        <w:t>Human responsibility.</w:t>
      </w:r>
      <w:r>
        <w:t xml:space="preserve"> The agent proposes and humans decide. Approvals are logged and never auto-deleted. The team owns the corpus: F4 is a data-ownership failure, not a model failure. S</w:t>
      </w:r>
      <w:r>
        <w:t xml:space="preserve">cripted results are labelled as code-path evidence and not counted as live passes. AI-assisted code and documents were reviewed by the author before commit. </w:t>
      </w:r>
      <w:r>
        <w:rPr>
          <w:b/>
          <w:bCs/>
          <w:color w:val="8A4B00"/>
          <w:shd w:val="clear" w:color="auto" w:fill="FFF1CC"/>
        </w:rPr>
        <w:t>[LEAD TO CONFIRM: add the AI Engineering Log summary to Appendix F.]</w:t>
      </w:r>
    </w:p>
    <w:p w:rsidR="007174CF" w:rsidRDefault="001225EB">
      <w:pPr>
        <w:pStyle w:val="Heading1"/>
      </w:pPr>
      <w:bookmarkStart w:id="12" w:name="_Toc243679305"/>
      <w:r>
        <w:lastRenderedPageBreak/>
        <w:t>References</w:t>
      </w:r>
      <w:bookmarkEnd w:id="12"/>
    </w:p>
    <w:p w:rsidR="007174CF" w:rsidRDefault="001225EB">
      <w:pPr>
        <w:spacing w:after="120" w:line="276" w:lineRule="auto"/>
        <w:ind w:left="360" w:hanging="360"/>
      </w:pPr>
      <w:r>
        <w:t xml:space="preserve">Osmani, A. (2025). </w:t>
      </w:r>
      <w:r>
        <w:rPr>
          <w:i/>
          <w:iCs/>
        </w:rPr>
        <w:t>Beyond Vibe Coding: From Coder to AI-Era Developer</w:t>
      </w:r>
      <w:r>
        <w:t>. O'Reilly Media.</w:t>
      </w:r>
    </w:p>
    <w:p w:rsidR="007174CF" w:rsidRDefault="001225EB">
      <w:pPr>
        <w:spacing w:after="120" w:line="276" w:lineRule="auto"/>
        <w:ind w:left="360" w:hanging="360"/>
      </w:pPr>
      <w:r>
        <w:t xml:space="preserve">Huyen, C. (2025). </w:t>
      </w:r>
      <w:r>
        <w:rPr>
          <w:i/>
          <w:iCs/>
        </w:rPr>
        <w:t>AI Engineering: Building Applications with Foundation Models</w:t>
      </w:r>
      <w:r>
        <w:t>. O'Reilly Media.</w:t>
      </w:r>
    </w:p>
    <w:p w:rsidR="007174CF" w:rsidRDefault="001225EB">
      <w:pPr>
        <w:spacing w:after="120" w:line="276" w:lineRule="auto"/>
        <w:ind w:left="360" w:hanging="360"/>
      </w:pPr>
      <w:r>
        <w:t xml:space="preserve">Lanham, M. (2025). </w:t>
      </w:r>
      <w:r>
        <w:rPr>
          <w:i/>
          <w:iCs/>
        </w:rPr>
        <w:t>AI Agents in Action</w:t>
      </w:r>
      <w:r>
        <w:t>. Manning Publications.</w:t>
      </w:r>
    </w:p>
    <w:p w:rsidR="007174CF" w:rsidRDefault="001225EB">
      <w:pPr>
        <w:pStyle w:val="Heading1"/>
      </w:pPr>
      <w:bookmarkStart w:id="13" w:name="_Toc243679306"/>
      <w:r>
        <w:t>Appendices (outside page limit</w:t>
      </w:r>
      <w:r>
        <w:t>)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4"/>
        <w:gridCol w:w="3985"/>
        <w:gridCol w:w="3517"/>
      </w:tblGrid>
      <w:tr w:rsidR="007174CF">
        <w:trPr>
          <w:cantSplit/>
          <w:tblHeader/>
        </w:trPr>
        <w:tc>
          <w:tcPr>
            <w:tcW w:w="152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398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  <w:tc>
          <w:tcPr>
            <w:tcW w:w="351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174CF">
        <w:trPr>
          <w:cantSplit/>
        </w:trPr>
        <w:tc>
          <w:tcPr>
            <w:tcW w:w="152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398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User stories and acceptance criteria</w:t>
            </w:r>
          </w:p>
        </w:tc>
        <w:tc>
          <w:tcPr>
            <w:tcW w:w="351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8A4B00"/>
                <w:sz w:val="18"/>
                <w:szCs w:val="18"/>
                <w:shd w:val="clear" w:color="auto" w:fill="FFF1CC"/>
              </w:rPr>
              <w:t>[LEAD TO CONFIRM]</w:t>
            </w:r>
          </w:p>
        </w:tc>
      </w:tr>
      <w:tr w:rsidR="007174CF">
        <w:trPr>
          <w:cantSplit/>
        </w:trPr>
        <w:tc>
          <w:tcPr>
            <w:tcW w:w="152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398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Prompt excerpts (v1.0 to v1.2)</w:t>
            </w:r>
          </w:p>
        </w:tc>
        <w:tc>
          <w:tcPr>
            <w:tcW w:w="351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In the prompt specification</w:t>
            </w:r>
          </w:p>
        </w:tc>
      </w:tr>
      <w:tr w:rsidR="007174CF">
        <w:trPr>
          <w:cantSplit/>
        </w:trPr>
        <w:tc>
          <w:tcPr>
            <w:tcW w:w="152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398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Evaluation set (34 scenarios), results, 10-case baseline and 15-case RAG table</w:t>
            </w:r>
          </w:p>
        </w:tc>
        <w:tc>
          <w:tcPr>
            <w:tcW w:w="351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In the evaluation documents</w:t>
            </w:r>
          </w:p>
        </w:tc>
      </w:tr>
      <w:tr w:rsidR="007174CF">
        <w:trPr>
          <w:cantSplit/>
        </w:trPr>
        <w:tc>
          <w:tcPr>
            <w:tcW w:w="152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398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Tool schemas (five tools)</w:t>
            </w:r>
          </w:p>
        </w:tc>
        <w:tc>
          <w:tcPr>
            <w:tcW w:w="351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In the tool catalogue and function-calling schemas</w:t>
            </w:r>
          </w:p>
        </w:tc>
      </w:tr>
      <w:tr w:rsidR="007174CF">
        <w:trPr>
          <w:cantSplit/>
        </w:trPr>
        <w:tc>
          <w:tcPr>
            <w:tcW w:w="152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398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Logs and traces</w:t>
            </w:r>
          </w:p>
        </w:tc>
        <w:tc>
          <w:tcPr>
            <w:tcW w:w="351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 xml:space="preserve">In the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evidence/</w:t>
            </w:r>
            <w:r>
              <w:rPr>
                <w:sz w:val="18"/>
                <w:szCs w:val="18"/>
              </w:rPr>
              <w:t xml:space="preserve"> folder</w:t>
            </w:r>
          </w:p>
        </w:tc>
      </w:tr>
      <w:tr w:rsidR="007174CF">
        <w:trPr>
          <w:cantSplit/>
        </w:trPr>
        <w:tc>
          <w:tcPr>
            <w:tcW w:w="152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398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AI Engineering Log summary</w:t>
            </w:r>
          </w:p>
        </w:tc>
        <w:tc>
          <w:tcPr>
            <w:tcW w:w="351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8A4B00"/>
                <w:sz w:val="18"/>
                <w:szCs w:val="18"/>
                <w:shd w:val="clear" w:color="auto" w:fill="FFF1CC"/>
              </w:rPr>
              <w:t>[LEAD TO CONFIRM]</w:t>
            </w:r>
          </w:p>
        </w:tc>
      </w:tr>
      <w:tr w:rsidR="007174CF">
        <w:trPr>
          <w:cantSplit/>
        </w:trPr>
        <w:tc>
          <w:tcPr>
            <w:tcW w:w="152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3985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Additional diagrams, including the sequence diagram in §3.1</w:t>
            </w:r>
          </w:p>
        </w:tc>
        <w:tc>
          <w:tcPr>
            <w:tcW w:w="3517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 xml:space="preserve">In the architecture diagram documents and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1F3F5"/>
              </w:rPr>
              <w:t>docs/diagrams/</w:t>
            </w:r>
          </w:p>
        </w:tc>
      </w:tr>
    </w:tbl>
    <w:p w:rsidR="007174CF" w:rsidRDefault="007174CF">
      <w:pPr>
        <w:spacing w:after="160" w:line="120" w:lineRule="auto"/>
      </w:pPr>
    </w:p>
    <w:p w:rsidR="007174CF" w:rsidRDefault="001225EB">
      <w:pPr>
        <w:pStyle w:val="Heading1"/>
        <w:pageBreakBefore/>
      </w:pPr>
      <w:bookmarkStart w:id="14" w:name="_Toc243679307"/>
      <w:r>
        <w:lastRenderedPageBreak/>
        <w:t>Open items before submission</w:t>
      </w:r>
      <w:bookmarkEnd w:id="14"/>
    </w:p>
    <w:p w:rsidR="007174CF" w:rsidRDefault="001225EB">
      <w:pPr>
        <w:spacing w:after="120" w:line="276" w:lineRule="auto"/>
      </w:pPr>
      <w:r>
        <w:t xml:space="preserve">Every point in the report marked </w:t>
      </w:r>
      <w:r>
        <w:rPr>
          <w:b/>
          <w:bCs/>
          <w:color w:val="8A4B00"/>
          <w:shd w:val="clear" w:color="auto" w:fill="FFF1CC"/>
        </w:rPr>
        <w:t>[LEAD TO CONFIRM]</w:t>
      </w:r>
      <w:r>
        <w:t>, collected in one place. Each needs a fact only the team can supply.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1"/>
        <w:gridCol w:w="2731"/>
        <w:gridCol w:w="4394"/>
      </w:tblGrid>
      <w:tr w:rsidR="007174CF">
        <w:trPr>
          <w:cantSplit/>
          <w:tblHeader/>
        </w:trPr>
        <w:tc>
          <w:tcPr>
            <w:tcW w:w="190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§</w:t>
            </w:r>
          </w:p>
        </w:tc>
        <w:tc>
          <w:tcPr>
            <w:tcW w:w="273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Open item</w:t>
            </w:r>
          </w:p>
        </w:tc>
        <w:tc>
          <w:tcPr>
            <w:tcW w:w="439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7174CF">
        <w:trPr>
          <w:cantSplit/>
        </w:trPr>
        <w:tc>
          <w:tcPr>
            <w:tcW w:w="190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1, 8</w:t>
            </w:r>
          </w:p>
        </w:tc>
        <w:tc>
          <w:tcPr>
            <w:tcW w:w="273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Week 8 live evaluation runs</w:t>
            </w:r>
          </w:p>
        </w:tc>
        <w:tc>
          <w:tcPr>
            <w:tcW w:w="439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Confirm whether they happened; replace the 5 / 3 / 1 / 25 counts if so</w:t>
            </w:r>
          </w:p>
        </w:tc>
      </w:tr>
      <w:tr w:rsidR="007174CF">
        <w:trPr>
          <w:cantSplit/>
        </w:trPr>
        <w:tc>
          <w:tcPr>
            <w:tcW w:w="190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2, App. A</w:t>
            </w:r>
          </w:p>
        </w:tc>
        <w:tc>
          <w:tcPr>
            <w:tcW w:w="273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Charter and user stories</w:t>
            </w:r>
          </w:p>
        </w:tc>
        <w:tc>
          <w:tcPr>
            <w:tcW w:w="439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Confirm they exist and add them as Appendix A</w:t>
            </w:r>
          </w:p>
        </w:tc>
      </w:tr>
      <w:tr w:rsidR="007174CF">
        <w:trPr>
          <w:cantSplit/>
        </w:trPr>
        <w:tc>
          <w:tcPr>
            <w:tcW w:w="190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3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Gateway latency</w:t>
            </w:r>
          </w:p>
        </w:tc>
        <w:tc>
          <w:tcPr>
            <w:tcW w:w="439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Re-run the latency scenarios once a funded provider is registered</w:t>
            </w:r>
          </w:p>
        </w:tc>
      </w:tr>
      <w:tr w:rsidR="007174CF">
        <w:trPr>
          <w:cantSplit/>
        </w:trPr>
        <w:tc>
          <w:tcPr>
            <w:tcW w:w="190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3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Sub-agents</w:t>
            </w:r>
          </w:p>
        </w:tc>
        <w:tc>
          <w:tcPr>
            <w:tcW w:w="439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Capture a live trace (unit tests only so far)</w:t>
            </w:r>
          </w:p>
        </w:tc>
      </w:tr>
      <w:tr w:rsidR="007174CF">
        <w:trPr>
          <w:cantSplit/>
        </w:trPr>
        <w:tc>
          <w:tcPr>
            <w:tcW w:w="190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3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Failures F10 and F11</w:t>
            </w:r>
          </w:p>
        </w:tc>
        <w:tc>
          <w:tcPr>
            <w:tcW w:w="439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Add cause, fix and re-test to the failure catalogue</w:t>
            </w:r>
          </w:p>
        </w:tc>
      </w:tr>
      <w:tr w:rsidR="007174CF">
        <w:trPr>
          <w:cantSplit/>
        </w:trPr>
        <w:tc>
          <w:tcPr>
            <w:tcW w:w="190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3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Test coverage and builds</w:t>
            </w:r>
          </w:p>
        </w:tc>
        <w:tc>
          <w:tcPr>
            <w:tcW w:w="439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Add a parking test; re-run all three suites, lint and production builds before tagging</w:t>
            </w:r>
          </w:p>
        </w:tc>
      </w:tr>
      <w:tr w:rsidR="007174CF">
        <w:trPr>
          <w:cantSplit/>
        </w:trPr>
        <w:tc>
          <w:tcPr>
            <w:tcW w:w="190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3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Reproducibility</w:t>
            </w:r>
          </w:p>
        </w:tc>
        <w:tc>
          <w:tcPr>
            <w:tcW w:w="439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Run from a clean checkout; create the v1.0.0 tags</w:t>
            </w:r>
          </w:p>
        </w:tc>
      </w:tr>
      <w:tr w:rsidR="007174CF">
        <w:trPr>
          <w:cantSplit/>
        </w:trPr>
        <w:tc>
          <w:tcPr>
            <w:tcW w:w="190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3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Deployment</w:t>
            </w:r>
          </w:p>
        </w:tc>
        <w:tc>
          <w:tcPr>
            <w:tcW w:w="439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Complete the Fly.io redeploy and record the deployed URLs</w:t>
            </w:r>
          </w:p>
        </w:tc>
      </w:tr>
      <w:tr w:rsidR="007174CF">
        <w:trPr>
          <w:cantSplit/>
        </w:trPr>
        <w:tc>
          <w:tcPr>
            <w:tcW w:w="190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10, App. F</w:t>
            </w:r>
          </w:p>
        </w:tc>
        <w:tc>
          <w:tcPr>
            <w:tcW w:w="2731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AI Engineering Log</w:t>
            </w:r>
          </w:p>
        </w:tc>
        <w:tc>
          <w:tcPr>
            <w:tcW w:w="4394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74CF" w:rsidRDefault="001225EB">
            <w:pPr>
              <w:spacing w:line="252" w:lineRule="auto"/>
            </w:pPr>
            <w:r>
              <w:rPr>
                <w:sz w:val="18"/>
                <w:szCs w:val="18"/>
              </w:rPr>
              <w:t>Add the summary as Appendix F</w:t>
            </w:r>
          </w:p>
        </w:tc>
      </w:tr>
    </w:tbl>
    <w:p w:rsidR="00000000" w:rsidRDefault="001225EB"/>
    <w:sectPr w:rsidR="00000000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300" w:right="1440" w:bottom="12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1225EB">
      <w:r>
        <w:separator/>
      </w:r>
    </w:p>
  </w:endnote>
  <w:endnote w:type="continuationSeparator" w:id="0">
    <w:p w:rsidR="00000000" w:rsidRDefault="00122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74CF" w:rsidRDefault="001225EB">
    <w:pPr>
      <w:jc w:val="center"/>
    </w:pPr>
    <w:r>
      <w:rPr>
        <w:color w:val="5A6472"/>
        <w:sz w:val="18"/>
        <w:szCs w:val="18"/>
      </w:rPr>
      <w:t xml:space="preserve">Page </w:t>
    </w:r>
    <w:r>
      <w:rPr>
        <w:color w:val="5A6472"/>
        <w:sz w:val="18"/>
        <w:szCs w:val="18"/>
      </w:rPr>
      <w:fldChar w:fldCharType="begin"/>
    </w:r>
    <w:r>
      <w:rPr>
        <w:color w:val="5A6472"/>
        <w:sz w:val="18"/>
        <w:szCs w:val="18"/>
      </w:rPr>
      <w:instrText>PAGE</w:instrText>
    </w:r>
    <w:r>
      <w:rPr>
        <w:color w:val="5A6472"/>
        <w:sz w:val="18"/>
        <w:szCs w:val="18"/>
      </w:rPr>
      <w:fldChar w:fldCharType="separate"/>
    </w:r>
    <w:r>
      <w:rPr>
        <w:noProof/>
        <w:color w:val="5A6472"/>
        <w:sz w:val="18"/>
        <w:szCs w:val="18"/>
      </w:rPr>
      <w:t>14</w:t>
    </w:r>
    <w:r>
      <w:rPr>
        <w:color w:val="5A6472"/>
        <w:sz w:val="18"/>
        <w:szCs w:val="18"/>
      </w:rPr>
      <w:fldChar w:fldCharType="end"/>
    </w:r>
    <w:r>
      <w:rPr>
        <w:color w:val="5A6472"/>
        <w:sz w:val="18"/>
        <w:szCs w:val="18"/>
      </w:rPr>
      <w:t xml:space="preserve"> of </w:t>
    </w:r>
    <w:r>
      <w:rPr>
        <w:color w:val="5A6472"/>
        <w:sz w:val="18"/>
        <w:szCs w:val="18"/>
      </w:rPr>
      <w:fldChar w:fldCharType="begin"/>
    </w:r>
    <w:r>
      <w:rPr>
        <w:color w:val="5A6472"/>
        <w:sz w:val="18"/>
        <w:szCs w:val="18"/>
      </w:rPr>
      <w:instrText>NUMPAGES</w:instrText>
    </w:r>
    <w:r>
      <w:rPr>
        <w:color w:val="5A6472"/>
        <w:sz w:val="18"/>
        <w:szCs w:val="18"/>
      </w:rPr>
      <w:fldChar w:fldCharType="separate"/>
    </w:r>
    <w:r>
      <w:rPr>
        <w:noProof/>
        <w:color w:val="5A6472"/>
        <w:sz w:val="18"/>
        <w:szCs w:val="18"/>
      </w:rPr>
      <w:t>14</w:t>
    </w:r>
    <w:r>
      <w:rPr>
        <w:color w:val="5A6472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74CF" w:rsidRDefault="007174C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1225EB">
      <w:r>
        <w:separator/>
      </w:r>
    </w:p>
  </w:footnote>
  <w:footnote w:type="continuationSeparator" w:id="0">
    <w:p w:rsidR="00000000" w:rsidRDefault="001225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74CF" w:rsidRDefault="001225EB">
    <w:pPr>
      <w:pBdr>
        <w:bottom w:val="single" w:sz="4" w:space="4" w:color="C5CED9"/>
      </w:pBdr>
      <w:tabs>
        <w:tab w:val="right" w:pos="9026"/>
      </w:tabs>
    </w:pPr>
    <w:r>
      <w:rPr>
        <w:b/>
        <w:bCs/>
        <w:color w:val="1F3A5F"/>
        <w:sz w:val="18"/>
        <w:szCs w:val="18"/>
      </w:rPr>
      <w:t>RESOLV-HQ</w:t>
    </w:r>
    <w:r>
      <w:rPr>
        <w:color w:val="5A6472"/>
        <w:sz w:val="18"/>
        <w:szCs w:val="18"/>
      </w:rPr>
      <w:tab/>
      <w:t>Final Engineering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74CF" w:rsidRDefault="007174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250FBD"/>
    <w:multiLevelType w:val="hybridMultilevel"/>
    <w:tmpl w:val="E8DCC1E6"/>
    <w:lvl w:ilvl="0" w:tplc="27380B98" w:tentative="1">
      <w:start w:val="1"/>
      <w:numFmt w:val="bullet"/>
      <w:lvlText w:val="●"/>
      <w:lvlJc w:val="left"/>
      <w:pPr>
        <w:ind w:left="720" w:hanging="360"/>
      </w:pPr>
    </w:lvl>
    <w:lvl w:ilvl="1" w:tplc="0B123010" w:tentative="1">
      <w:start w:val="1"/>
      <w:numFmt w:val="bullet"/>
      <w:lvlText w:val="○"/>
      <w:lvlJc w:val="left"/>
      <w:pPr>
        <w:ind w:left="1440" w:hanging="360"/>
      </w:pPr>
    </w:lvl>
    <w:lvl w:ilvl="2" w:tplc="49A21E8E" w:tentative="1">
      <w:start w:val="1"/>
      <w:numFmt w:val="bullet"/>
      <w:lvlText w:val="■"/>
      <w:lvlJc w:val="left"/>
      <w:pPr>
        <w:ind w:left="2160" w:hanging="360"/>
      </w:pPr>
    </w:lvl>
    <w:lvl w:ilvl="3" w:tplc="A5622E3E" w:tentative="1">
      <w:start w:val="1"/>
      <w:numFmt w:val="bullet"/>
      <w:lvlText w:val="●"/>
      <w:lvlJc w:val="left"/>
      <w:pPr>
        <w:ind w:left="2880" w:hanging="360"/>
      </w:pPr>
    </w:lvl>
    <w:lvl w:ilvl="4" w:tplc="70143EF6" w:tentative="1">
      <w:start w:val="1"/>
      <w:numFmt w:val="bullet"/>
      <w:lvlText w:val="○"/>
      <w:lvlJc w:val="left"/>
      <w:pPr>
        <w:ind w:left="3600" w:hanging="360"/>
      </w:pPr>
    </w:lvl>
    <w:lvl w:ilvl="5" w:tplc="B672E5EA" w:tentative="1">
      <w:start w:val="1"/>
      <w:numFmt w:val="bullet"/>
      <w:lvlText w:val="■"/>
      <w:lvlJc w:val="left"/>
      <w:pPr>
        <w:ind w:left="4320" w:hanging="360"/>
      </w:pPr>
    </w:lvl>
    <w:lvl w:ilvl="6" w:tplc="F2AE7CBC" w:tentative="1">
      <w:start w:val="1"/>
      <w:numFmt w:val="bullet"/>
      <w:lvlText w:val="●"/>
      <w:lvlJc w:val="left"/>
      <w:pPr>
        <w:ind w:left="5040" w:hanging="360"/>
      </w:pPr>
    </w:lvl>
    <w:lvl w:ilvl="7" w:tplc="C08C6C8E" w:tentative="1">
      <w:start w:val="1"/>
      <w:numFmt w:val="bullet"/>
      <w:lvlText w:val="●"/>
      <w:lvlJc w:val="left"/>
      <w:pPr>
        <w:ind w:left="5760" w:hanging="360"/>
      </w:pPr>
    </w:lvl>
    <w:lvl w:ilvl="8" w:tplc="18F4865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4CF"/>
    <w:rsid w:val="001225EB"/>
    <w:rsid w:val="0071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8F5A7B-14AA-40FB-8B8D-BD84A6E32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pBdr>
        <w:bottom w:val="single" w:sz="6" w:space="4" w:color="C5CED9"/>
      </w:pBdr>
      <w:spacing w:before="360" w:after="14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60" w:after="100"/>
      <w:outlineLvl w:val="1"/>
    </w:pPr>
    <w:rPr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3668</Words>
  <Characters>20910</Characters>
  <Application>Microsoft Office Word</Application>
  <DocSecurity>0</DocSecurity>
  <Lines>174</Lines>
  <Paragraphs>49</Paragraphs>
  <ScaleCrop>false</ScaleCrop>
  <Company/>
  <LinksUpToDate>false</LinksUpToDate>
  <CharactersWithSpaces>24529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RESOLV-HQ Final Engineering Report</dc:title>
  <dc:creator>RESOLV-HQ team</dc:creator>
  <cp:lastModifiedBy>Hillary</cp:lastModifiedBy>
  <cp:revision>2</cp:revision>
  <dcterms:created xsi:type="dcterms:W3CDTF">2026-10-23T17:21:00Z</dcterms:created>
  <dcterms:modified xsi:type="dcterms:W3CDTF">2026-10-23T17:21:00Z</dcterms:modified>
</cp:coreProperties>
</file>