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38"/>
        </w:rPr>
        <w:t>RESOLV-HQ — Final Engineering Report</w:t>
      </w:r>
    </w:p>
    <w:p>
      <w:pPr>
        <w:autoSpaceDN w:val="0"/>
        <w:autoSpaceDE w:val="0"/>
        <w:widowControl/>
        <w:spacing w:line="266" w:lineRule="auto" w:before="214" w:after="136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Project: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RESOLV-HQ support-request triage agent | </w:t>
      </w:r>
      <w:r>
        <w:rPr>
          <w:rFonts w:ascii="Calibri" w:hAnsi="Calibri" w:eastAsia="Calibri"/>
          <w:b/>
          <w:i w:val="0"/>
          <w:color w:val="111111"/>
          <w:sz w:val="22"/>
        </w:rPr>
        <w:t>Group lead: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Hillary | </w:t>
      </w:r>
      <w:r>
        <w:rPr>
          <w:rFonts w:ascii="Calibri" w:hAnsi="Calibri" w:eastAsia="Calibri"/>
          <w:b/>
          <w:i w:val="0"/>
          <w:color w:val="111111"/>
          <w:sz w:val="22"/>
        </w:rPr>
        <w:t>Week ending: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23 Oct 2026 | </w:t>
      </w:r>
      <w:r>
        <w:rPr>
          <w:rFonts w:ascii="Calibri" w:hAnsi="Calibri" w:eastAsia="Calibri"/>
          <w:b/>
          <w:i w:val="0"/>
          <w:color w:val="111111"/>
          <w:sz w:val="22"/>
        </w:rPr>
        <w:t>Template: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capstone brief §9 | </w:t>
      </w:r>
      <w:r>
        <w:rPr>
          <w:rFonts w:ascii="Calibri" w:hAnsi="Calibri" w:eastAsia="Calibri"/>
          <w:b/>
          <w:i w:val="0"/>
          <w:color w:val="111111"/>
          <w:sz w:val="22"/>
        </w:rPr>
        <w:t>Last revised: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23 Oct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99"/>
      </w:tblGrid>
      <w:tr>
        <w:trPr>
          <w:trHeight w:hRule="exact" w:val="450"/>
        </w:trPr>
        <w:tc>
          <w:tcPr>
            <w:tcW w:type="dxa" w:w="918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11111"/>
                <w:sz w:val="22"/>
              </w:rPr>
              <w:t>Status of this draft.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 xml:space="preserve"> Figures come from the project's weekly documents and evidence files, which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9199"/>
      </w:tblGrid>
      <w:tr>
        <w:trPr>
          <w:trHeight w:hRule="exact" w:val="330"/>
        </w:trPr>
        <w:tc>
          <w:tcPr>
            <w:tcW w:type="dxa" w:w="884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>are summarised in the sections below. Work done after the Week 7 evaluation (documents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9199"/>
      </w:tblGrid>
      <w:tr>
        <w:trPr>
          <w:trHeight w:hRule="exact" w:val="330"/>
        </w:trPr>
        <w:tc>
          <w:tcPr>
            <w:tcW w:type="dxa" w:w="892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>attachments, model selection, gateway reliability, dashboard, in-app documentation) is described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9199"/>
      </w:tblGrid>
      <w:tr>
        <w:trPr>
          <w:trHeight w:hRule="exact" w:val="330"/>
        </w:trPr>
        <w:tc>
          <w:tcPr>
            <w:tcW w:type="dxa" w:w="896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 xml:space="preserve">as </w:t>
            </w:r>
            <w:r>
              <w:rPr>
                <w:rFonts w:ascii="Calibri" w:hAnsi="Calibri" w:eastAsia="Calibri"/>
                <w:b/>
                <w:i w:val="0"/>
                <w:color w:val="111111"/>
                <w:sz w:val="22"/>
              </w:rPr>
              <w:t>built and type-checked, not live-tested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 xml:space="preserve"> unless a test or trace is named. Items marked </w:t>
            </w:r>
            <w:r>
              <w:rPr>
                <w:rFonts w:ascii="Calibri" w:hAnsi="Calibri" w:eastAsia="Calibri"/>
                <w:b/>
                <w:i w:val="0"/>
                <w:color w:val="111111"/>
                <w:sz w:val="22"/>
              </w:rPr>
              <w:t>[LEAD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9199"/>
      </w:tblGrid>
      <w:tr>
        <w:trPr>
          <w:trHeight w:hRule="exact" w:val="330"/>
        </w:trPr>
        <w:tc>
          <w:tcPr>
            <w:tcW w:type="dxa" w:w="872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11111"/>
                <w:sz w:val="22"/>
              </w:rPr>
              <w:t>CONFIRM]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 xml:space="preserve"> need a fact only the team can supply (a live re-run, a deploy, a link). Nothing here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9199"/>
      </w:tblGrid>
      <w:tr>
        <w:trPr>
          <w:trHeight w:hRule="exact" w:val="360"/>
        </w:trPr>
        <w:tc>
          <w:tcPr>
            <w:tcW w:type="dxa" w:w="706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>claims a live result that is not recorded in the evidence.</w:t>
            </w:r>
          </w:p>
        </w:tc>
      </w:tr>
    </w:tbl>
    <w:p>
      <w:pPr>
        <w:autoSpaceDN w:val="0"/>
        <w:autoSpaceDE w:val="0"/>
        <w:widowControl/>
        <w:spacing w:line="240" w:lineRule="auto" w:before="38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1. Executive summary</w:t>
      </w:r>
    </w:p>
    <w:p>
      <w:pPr>
        <w:autoSpaceDN w:val="0"/>
        <w:autoSpaceDE w:val="0"/>
        <w:widowControl/>
        <w:spacing w:line="276" w:lineRule="auto" w:before="212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Problem.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Support teams answer the same questions repeatedly, and customers wait for a reply to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learn the status of a request they already filed. Most of the work is lookup and routing. A small part </w:t>
      </w:r>
      <w:r>
        <w:rPr>
          <w:rFonts w:ascii="Calibri" w:hAnsi="Calibri" w:eastAsia="Calibri"/>
          <w:b w:val="0"/>
          <w:i w:val="0"/>
          <w:color w:val="111111"/>
          <w:sz w:val="22"/>
        </w:rPr>
        <w:t>needs a human decision (refunds, billing, account changes).</w:t>
      </w:r>
    </w:p>
    <w:p>
      <w:pPr>
        <w:autoSpaceDN w:val="0"/>
        <w:autoSpaceDE w:val="0"/>
        <w:widowControl/>
        <w:spacing w:line="266" w:lineRule="auto" w:before="166" w:after="0"/>
        <w:ind w:left="0" w:right="432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User.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Two groups: customers (mobile and web app) asking about their own requests and the help </w:t>
      </w:r>
      <w:r>
        <w:rPr>
          <w:rFonts w:ascii="Calibri" w:hAnsi="Calibri" w:eastAsia="Calibri"/>
          <w:b w:val="0"/>
          <w:i w:val="0"/>
          <w:color w:val="111111"/>
          <w:sz w:val="22"/>
        </w:rPr>
        <w:t>articles, and support staff (web console) who review what the AI proposes.</w:t>
      </w:r>
    </w:p>
    <w:p>
      <w:pPr>
        <w:autoSpaceDN w:val="0"/>
        <w:autoSpaceDE w:val="0"/>
        <w:widowControl/>
        <w:spacing w:line="286" w:lineRule="auto" w:before="166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Solution.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A bounded agent with read-only and draft-only tools. It answers from an approved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knowledge base with citations, looks up the caller's own account and request status, and drafts an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escalation. It cannot refund, change billing or account details, cancel a service or delete anything. Any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proposed action waits in an approval queue until staff approve it. The system was built in this order: </w:t>
      </w:r>
      <w:r>
        <w:rPr>
          <w:rFonts w:ascii="Calibri" w:hAnsi="Calibri" w:eastAsia="Calibri"/>
          <w:b w:val="0"/>
          <w:i w:val="0"/>
          <w:color w:val="111111"/>
          <w:sz w:val="22"/>
        </w:rPr>
        <w:t>model → RAG → tools → bounded ReAct loop (max 4 iterations) → memory → evaluation and tracing</w:t>
      </w:r>
      <w:r>
        <w:rPr>
          <w:rFonts w:ascii="Calibri" w:hAnsi="Calibri" w:eastAsia="Calibri"/>
          <w:b w:val="0"/>
          <w:i w:val="0"/>
          <w:color w:val="111111"/>
          <w:sz w:val="22"/>
        </w:rPr>
        <w:t>→ guardrails.</w:t>
      </w:r>
    </w:p>
    <w:p>
      <w:pPr>
        <w:autoSpaceDN w:val="0"/>
        <w:autoSpaceDE w:val="0"/>
        <w:widowControl/>
        <w:spacing w:line="286" w:lineRule="auto" w:before="1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Major result.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The full path works end to end on a live model, with every step persisted to a trace table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and viewable in the console. Around that core the system has a staff console, a customer mobile and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web app, document upload and in-app preview (PDF, Word, images), user-selectable models with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automatic fallback, a reliability dashboard, a scheduler and in-app documentation. 41 backend tests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pass and all three repos type-check clean (23 Oct); the 17 console tests were last run on 21 Oct. Eleven </w:t>
      </w:r>
      <w:r>
        <w:rPr>
          <w:rFonts w:ascii="Calibri" w:hAnsi="Calibri" w:eastAsia="Calibri"/>
          <w:b w:val="0"/>
          <w:i w:val="0"/>
          <w:color w:val="111111"/>
          <w:sz w:val="22"/>
        </w:rPr>
        <w:t>failures were catalogued (F1 to F11); ten have a fix or mitigation.</w:t>
      </w:r>
    </w:p>
    <w:p>
      <w:pPr>
        <w:autoSpaceDN w:val="0"/>
        <w:autoSpaceDE w:val="0"/>
        <w:widowControl/>
        <w:spacing w:line="281" w:lineRule="auto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Principal limitation.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The evaluation is thin on live evidence: of 34 defined scenarios, only 9 have a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recorded result (5 pass on code-path evidence, 3 partial, 1 fail) and 25 are not run </w:t>
      </w:r>
      <w:r>
        <w:rPr>
          <w:rFonts w:ascii="Calibri" w:hAnsi="Calibri" w:eastAsia="Calibri"/>
          <w:b/>
          <w:i w:val="0"/>
          <w:color w:val="111111"/>
          <w:sz w:val="22"/>
        </w:rPr>
        <w:t xml:space="preserve">[LEAD TO CONFIRM </w:t>
      </w:r>
      <w:r>
        <w:rPr>
          <w:rFonts w:ascii="Calibri" w:hAnsi="Calibri" w:eastAsia="Calibri"/>
          <w:b/>
          <w:i w:val="0"/>
          <w:color w:val="111111"/>
          <w:sz w:val="22"/>
        </w:rPr>
        <w:t>whether the Week 8 live runs happened; update §8 if so]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. Failure F4 (a restaurant menu in the corpus </w:t>
      </w:r>
      <w:r>
        <w:rPr>
          <w:rFonts w:ascii="Calibri" w:hAnsi="Calibri" w:eastAsia="Calibri"/>
          <w:b w:val="0"/>
          <w:i w:val="0"/>
          <w:color w:val="111111"/>
          <w:sz w:val="22"/>
        </w:rPr>
        <w:t>answered support queries with cited prices) was open at the last recorded re-test.</w:t>
      </w:r>
    </w:p>
    <w:p>
      <w:pPr>
        <w:autoSpaceDN w:val="0"/>
        <w:autoSpaceDE w:val="0"/>
        <w:widowControl/>
        <w:spacing w:line="240" w:lineRule="auto" w:before="298" w:after="18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2. Problem context and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6"/>
        </w:trPr>
        <w:tc>
          <w:tcPr>
            <w:tcW w:type="dxa" w:w="1440"/>
            <w:tcBorders>
              <w:start w:sz="6.399999999999977" w:val="single" w:color="#AAAAAA"/>
              <w:top w:sz="6.399999999999636" w:val="single" w:color="#AAAAAA"/>
              <w:end w:sz="6.400000000000091" w:val="single" w:color="#AAAAAA"/>
              <w:bottom w:sz="6.399999999999636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Item</w:t>
            </w:r>
          </w:p>
        </w:tc>
        <w:tc>
          <w:tcPr>
            <w:tcW w:type="dxa" w:w="7726"/>
            <w:tcBorders>
              <w:start w:sz="6.400000000000091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Summary</w:t>
            </w:r>
          </w:p>
        </w:tc>
      </w:tr>
      <w:tr>
        <w:trPr>
          <w:trHeight w:hRule="exact" w:val="940"/>
        </w:trPr>
        <w:tc>
          <w:tcPr>
            <w:tcW w:type="dxa" w:w="1440"/>
            <w:tcBorders>
              <w:start w:sz="6.399999999999977" w:val="single" w:color="#AAAAAA"/>
              <w:top w:sz="6.399999999999636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Workflow</w:t>
            </w:r>
          </w:p>
        </w:tc>
        <w:tc>
          <w:tcPr>
            <w:tcW w:type="dxa" w:w="7726"/>
            <w:tcBorders>
              <w:start w:sz="6.400000000000091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7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Customer asks or reports → agent retrieves grounded passages and/or looks up the caller's data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→ answers with sources, or drafts an escalation → staff approve or reject → customer is told the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outcome.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704" w:right="1336" w:bottom="762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6"/>
        </w:trPr>
        <w:tc>
          <w:tcPr>
            <w:tcW w:type="dxa" w:w="1440"/>
            <w:tcBorders>
              <w:start w:sz="6.399999999999977" w:val="single" w:color="#AAAAAA"/>
              <w:top w:sz="6.399999999999977" w:val="single" w:color="#AAAAAA"/>
              <w:end w:sz="6.400000000000091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Item</w:t>
            </w:r>
          </w:p>
        </w:tc>
        <w:tc>
          <w:tcPr>
            <w:tcW w:type="dxa" w:w="7726"/>
            <w:tcBorders>
              <w:start w:sz="6.400000000000091" w:val="single" w:color="#AAAAAA"/>
              <w:top w:sz="6.399999999999977" w:val="single" w:color="#AAAAAA"/>
              <w:end w:sz="5.600000000000364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Summary</w:t>
            </w:r>
          </w:p>
        </w:tc>
      </w:tr>
      <w:tr>
        <w:trPr>
          <w:trHeight w:hRule="exact" w:val="676"/>
        </w:trPr>
        <w:tc>
          <w:tcPr>
            <w:tcW w:type="dxa" w:w="1440"/>
            <w:tcBorders>
              <w:start w:sz="6.399999999999977" w:val="single" w:color="#AAAAAA"/>
              <w:top w:sz="6.399999999999977" w:val="single" w:color="#AAAAAA"/>
              <w:end w:sz="6.400000000000091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Single use case</w:t>
            </w:r>
          </w:p>
        </w:tc>
        <w:tc>
          <w:tcPr>
            <w:tcW w:type="dxa" w:w="7726"/>
            <w:tcBorders>
              <w:start w:sz="6.400000000000091" w:val="single" w:color="#AAAAAA"/>
              <w:top w:sz="6.399999999999977" w:val="single" w:color="#AAAAAA"/>
              <w:end w:sz="5.600000000000364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Early docs described a procurement assistant while the code built support triage. On 25 Sept the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team settled on support triage and aligned the README, prompts and data.</w:t>
            </w:r>
          </w:p>
        </w:tc>
      </w:tr>
      <w:tr>
        <w:trPr>
          <w:trHeight w:hRule="exact" w:val="660"/>
        </w:trPr>
        <w:tc>
          <w:tcPr>
            <w:tcW w:type="dxa" w:w="1440"/>
            <w:tcBorders>
              <w:start w:sz="6.399999999999977" w:val="single" w:color="#AAAAAA"/>
              <w:top w:sz="5.600000000000023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Requirements</w:t>
            </w:r>
          </w:p>
        </w:tc>
        <w:tc>
          <w:tcPr>
            <w:tcW w:type="dxa" w:w="7726"/>
            <w:tcBorders>
              <w:start w:sz="6.400000000000091" w:val="single" w:color="#AAAAAA"/>
              <w:top w:sz="5.600000000000023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8" w:after="0"/>
              <w:ind w:left="7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Charter and 8–12 user stories are tracked as retroactive Week 1 items </w:t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 xml:space="preserve">[LEAD TO CONFIRM that </w:t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they now exist; add as Appendix A]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.</w:t>
            </w:r>
          </w:p>
        </w:tc>
      </w:tr>
      <w:tr>
        <w:trPr>
          <w:trHeight w:hRule="exact" w:val="660"/>
        </w:trPr>
        <w:tc>
          <w:tcPr>
            <w:tcW w:type="dxa" w:w="1440"/>
            <w:tcBorders>
              <w:start w:sz="6.399999999999977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AI Boundary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Matrix</w:t>
            </w:r>
          </w:p>
        </w:tc>
        <w:tc>
          <w:tcPr>
            <w:tcW w:type="dxa" w:w="772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Ten capability rules, each marked AI-allowed or human-approval-required. Enforced twice: a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prompt rule against claiming actions, and a code check on the model's reply (§8).</w:t>
            </w:r>
          </w:p>
        </w:tc>
      </w:tr>
      <w:tr>
        <w:trPr>
          <w:trHeight w:hRule="exact" w:val="672"/>
        </w:trPr>
        <w:tc>
          <w:tcPr>
            <w:tcW w:type="dxa" w:w="1440"/>
            <w:tcBorders>
              <w:start w:sz="6.399999999999977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Success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measures</w:t>
            </w:r>
          </w:p>
        </w:tc>
        <w:tc>
          <w:tcPr>
            <w:tcW w:type="dxa" w:w="772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Task completion, groundedness, tool selection, instruction following, latency (≤ 15 s per run),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safety violations (target 0).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18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3. System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66"/>
        <w:gridCol w:w="3066"/>
        <w:gridCol w:w="3066"/>
      </w:tblGrid>
      <w:tr>
        <w:trPr>
          <w:trHeight w:hRule="exact" w:val="376"/>
        </w:trPr>
        <w:tc>
          <w:tcPr>
            <w:tcW w:type="dxa" w:w="1304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Component</w:t>
            </w:r>
          </w:p>
        </w:tc>
        <w:tc>
          <w:tcPr>
            <w:tcW w:type="dxa" w:w="2088"/>
            <w:tcBorders>
              <w:start w:sz="5.599999999999909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Stack</w:t>
            </w:r>
          </w:p>
        </w:tc>
        <w:tc>
          <w:tcPr>
            <w:tcW w:type="dxa" w:w="5774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Responsibility</w:t>
            </w:r>
          </w:p>
        </w:tc>
      </w:tr>
      <w:tr>
        <w:trPr>
          <w:trHeight w:hRule="exact" w:val="1230"/>
        </w:trPr>
        <w:tc>
          <w:tcPr>
            <w:tcW w:type="dxa" w:w="1304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8" w:after="0"/>
              <w:ind w:left="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resolv-hq</w:t>
            </w:r>
          </w:p>
        </w:tc>
        <w:tc>
          <w:tcPr>
            <w:tcW w:type="dxa" w:w="2088"/>
            <w:tcBorders>
              <w:start w:sz="5.599999999999909" w:val="single" w:color="#AAAAAA"/>
              <w:top w:sz="6.400000000000091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Vite, React 19, Tailwind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4, shadcn/base-ui</w:t>
            </w:r>
          </w:p>
        </w:tc>
        <w:tc>
          <w:tcPr>
            <w:tcW w:type="dxa" w:w="5774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8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Staff and admin console: chat, approvals queue, agent activity drawer,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traces and logs, dashboard (agent runs, hallucination proxy,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temperature), knowledge base, AI models, memory, scheduler, MCP, in-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app Documentation page</w:t>
            </w:r>
          </w:p>
        </w:tc>
      </w:tr>
      <w:tr>
        <w:trPr>
          <w:trHeight w:hRule="exact" w:val="1230"/>
        </w:trPr>
        <w:tc>
          <w:tcPr>
            <w:tcW w:type="dxa" w:w="130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0" w:after="0"/>
              <w:ind w:left="80" w:right="1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resolv-hq-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backend</w:t>
            </w:r>
          </w:p>
        </w:tc>
        <w:tc>
          <w:tcPr>
            <w:tcW w:type="dxa" w:w="2088"/>
            <w:tcBorders>
              <w:start w:sz="5.599999999999909" w:val="single" w:color="#AAAAAA"/>
              <w:top w:sz="5.599999999999909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6" w:after="0"/>
              <w:ind w:left="8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Express, Prisma,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Supabase, Redis,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RabbitMQ</w:t>
            </w:r>
          </w:p>
        </w:tc>
        <w:tc>
          <w:tcPr>
            <w:tcW w:type="dxa" w:w="5774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8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API; per-caller context loaders; LLM gateway with retry, provider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fallback, health parking and Redis cache; ReAct loop; five read-only or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draft-only tools; guardrails; trace logging; document ingestion;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WebSocket and RabbitMQ event delivery; MCP server</w:t>
            </w:r>
          </w:p>
        </w:tc>
      </w:tr>
      <w:tr>
        <w:trPr>
          <w:trHeight w:hRule="exact" w:val="960"/>
        </w:trPr>
        <w:tc>
          <w:tcPr>
            <w:tcW w:type="dxa" w:w="1304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80" w:right="1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resolv-hq-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088"/>
            <w:tcBorders>
              <w:start w:sz="5.599999999999909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84" w:right="4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Expo SDK 57, React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Native, NativeWind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(web build included)</w:t>
            </w:r>
          </w:p>
        </w:tc>
        <w:tc>
          <w:tcPr>
            <w:tcW w:type="dxa" w:w="5774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Customer app: AI chat with model selection, requests with attachments,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notifications, memory preferences, in-app document viewing</w:t>
            </w:r>
          </w:p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66"/>
        <w:gridCol w:w="3066"/>
        <w:gridCol w:w="3066"/>
      </w:tblGrid>
      <w:tr>
        <w:trPr>
          <w:trHeight w:hRule="exact" w:val="376"/>
        </w:trPr>
        <w:tc>
          <w:tcPr>
            <w:tcW w:type="dxa" w:w="1036"/>
            <w:tcBorders>
              <w:start w:sz="6.399999999999977" w:val="single" w:color="#AAAAAA"/>
              <w:top w:sz="5.599999999999909" w:val="single" w:color="#AAAAAA"/>
              <w:end w:sz="6.399999999999977" w:val="single" w:color="#AAAAAA"/>
              <w:bottom w:sz="5.599999999999909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Role</w:t>
            </w:r>
          </w:p>
        </w:tc>
        <w:tc>
          <w:tcPr>
            <w:tcW w:type="dxa" w:w="5384"/>
            <w:tcBorders>
              <w:start w:sz="6.399999999999977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Can do</w:t>
            </w:r>
          </w:p>
        </w:tc>
        <w:tc>
          <w:tcPr>
            <w:tcW w:type="dxa" w:w="274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Cannot do</w:t>
            </w:r>
          </w:p>
        </w:tc>
      </w:tr>
      <w:tr>
        <w:trPr>
          <w:trHeight w:hRule="exact" w:val="660"/>
        </w:trPr>
        <w:tc>
          <w:tcPr>
            <w:tcW w:type="dxa" w:w="1036"/>
            <w:tcBorders>
              <w:start w:sz="6.399999999999977" w:val="single" w:color="#AAAAAA"/>
              <w:top w:sz="5.599999999999909" w:val="single" w:color="#AAAAAA"/>
              <w:end w:sz="6.399999999999977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Customer</w:t>
            </w:r>
          </w:p>
        </w:tc>
        <w:tc>
          <w:tcPr>
            <w:tcW w:type="dxa" w:w="5384"/>
            <w:tcBorders>
              <w:start w:sz="6.399999999999977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See own requests, notifications and memory; chat with the agent;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pick an active model; attach a file for the agent to summarise</w:t>
            </w:r>
          </w:p>
        </w:tc>
        <w:tc>
          <w:tcPr>
            <w:tcW w:type="dxa" w:w="274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Upload to the knowledge base;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see other customers' data</w:t>
            </w:r>
          </w:p>
        </w:tc>
      </w:tr>
      <w:tr>
        <w:trPr>
          <w:trHeight w:hRule="exact" w:val="674"/>
        </w:trPr>
        <w:tc>
          <w:tcPr>
            <w:tcW w:type="dxa" w:w="1036"/>
            <w:tcBorders>
              <w:start w:sz="6.399999999999977" w:val="single" w:color="#AAAAAA"/>
              <w:top w:sz="5.599999999999909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Staff /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admin</w:t>
            </w:r>
          </w:p>
        </w:tc>
        <w:tc>
          <w:tcPr>
            <w:tcW w:type="dxa" w:w="5384"/>
            <w:tcBorders>
              <w:start w:sz="6.399999999999977" w:val="single" w:color="#AAAAAA"/>
              <w:top w:sz="5.599999999999909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Review approvals; manage knowledge, models and scheduler; read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traces</w:t>
            </w:r>
          </w:p>
        </w:tc>
        <w:tc>
          <w:tcPr>
            <w:tcW w:type="dxa" w:w="274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Bypass the approval queue for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agent actions</w:t>
            </w:r>
          </w:p>
        </w:tc>
      </w:tr>
    </w:tbl>
    <w:p>
      <w:pPr>
        <w:autoSpaceDN w:val="0"/>
        <w:autoSpaceDE w:val="0"/>
        <w:widowControl/>
        <w:spacing w:line="283" w:lineRule="auto" w:before="1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Deterministic components: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authentication, rate limiting, per-caller data scoping (the user id always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comes from the verified session, never from the model or client), tool allow-list, iteration cap, approval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queue, attachment checks, provider health parking. </w:t>
      </w:r>
      <w:r>
        <w:rPr>
          <w:rFonts w:ascii="Calibri" w:hAnsi="Calibri" w:eastAsia="Calibri"/>
          <w:b/>
          <w:i w:val="0"/>
          <w:color w:val="111111"/>
          <w:sz w:val="22"/>
        </w:rPr>
        <w:t>Model-driven components: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answer wording,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choice of next tool, escalation draft. </w:t>
      </w:r>
      <w:r>
        <w:rPr>
          <w:rFonts w:ascii="Calibri" w:hAnsi="Calibri" w:eastAsia="Calibri"/>
          <w:b/>
          <w:i w:val="0"/>
          <w:color w:val="111111"/>
          <w:sz w:val="22"/>
        </w:rPr>
        <w:t>External boundaries: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Supabase (auth, Postgres, storage), model </w:t>
      </w:r>
      <w:r>
        <w:rPr>
          <w:rFonts w:ascii="Calibri" w:hAnsi="Calibri" w:eastAsia="Calibri"/>
          <w:b w:val="0"/>
          <w:i w:val="0"/>
          <w:color w:val="111111"/>
          <w:sz w:val="22"/>
        </w:rPr>
        <w:t>providers, Redis and RabbitMQ (both fail open).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3"/>
        </w:rPr>
        <w:t>3.1 Sequence diagram: one chat message with an escalation</w:t>
      </w:r>
    </w:p>
    <w:p>
      <w:pPr>
        <w:autoSpaceDN w:val="0"/>
        <w:autoSpaceDE w:val="0"/>
        <w:widowControl/>
        <w:spacing w:line="276" w:lineRule="auto" w:before="1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The main run-time path for a customer message that needs a tool and ends in a human approval. Steps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6 to 16 repeat up to </w:t>
      </w:r>
      <w:r>
        <w:rPr>
          <w:rFonts w:ascii="Consolas" w:hAnsi="Consolas" w:eastAsia="Consolas"/>
          <w:b w:val="0"/>
          <w:i w:val="0"/>
          <w:color w:val="111111"/>
          <w:sz w:val="18"/>
        </w:rPr>
        <w:t>MAX_ITERATIONS = 4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times. Provider failover happens inside the gateway (steps 7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and 8). An editable draw.io version is in </w:t>
      </w:r>
      <w:r>
        <w:rPr>
          <w:rFonts w:ascii="Consolas" w:hAnsi="Consolas" w:eastAsia="Consolas"/>
          <w:b w:val="0"/>
          <w:i w:val="0"/>
          <w:color w:val="111111"/>
          <w:sz w:val="18"/>
        </w:rPr>
        <w:t>docs/diagrams/</w:t>
      </w:r>
      <w:r>
        <w:rPr>
          <w:rFonts w:ascii="Calibri" w:hAnsi="Calibri" w:eastAsia="Calibri"/>
          <w:b w:val="0"/>
          <w:i w:val="0"/>
          <w:color w:val="111111"/>
          <w:sz w:val="22"/>
        </w:rPr>
        <w:t>.</w:t>
      </w:r>
    </w:p>
    <w:p>
      <w:pPr>
        <w:sectPr>
          <w:pgSz w:w="11899" w:h="16838"/>
          <w:pgMar w:top="622" w:right="1336" w:bottom="1408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2349500</wp:posOffset>
            </wp:positionV>
            <wp:extent cx="5486400" cy="4470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0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1397000</wp:posOffset>
            </wp:positionV>
            <wp:extent cx="4140200" cy="609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2032000</wp:posOffset>
            </wp:positionV>
            <wp:extent cx="3454400" cy="292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1.9999999999999" w:type="dxa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trHeight w:hRule="exact" w:val="398"/>
        </w:trPr>
        <w:tc>
          <w:tcPr>
            <w:tcW w:type="dxa" w:w="918"/>
            <w:tcBorders>
              <w:start w:sz="4.163265228271484" w:val="single" w:color="#6B8EBE"/>
              <w:end w:sz="4.163265228271484" w:val="single" w:color="#6B8EBE"/>
            </w:tcBorders>
            <w:shd w:fill="d9e7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0" w:firstLine="0"/>
              <w:jc w:val="center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Customer (app)</w:t>
            </w:r>
          </w:p>
        </w:tc>
        <w:tc>
          <w:tcPr>
            <w:tcW w:type="dxa" w:w="1046"/>
            <w:tcBorders>
              <w:start w:sz="4.163265228271484" w:val="single" w:color="#6B8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90" w:firstLine="0"/>
              <w:jc w:val="right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Express API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62" w:firstLine="0"/>
              <w:jc w:val="right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LLM gateway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250" w:right="0" w:firstLine="0"/>
              <w:jc w:val="left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Model provider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120" w:firstLine="0"/>
              <w:jc w:val="right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ReAct loop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106" w:firstLine="0"/>
              <w:jc w:val="right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Agent tools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178" w:firstLine="0"/>
              <w:jc w:val="right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Postgres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262" w:right="0" w:firstLine="0"/>
              <w:jc w:val="left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Staff (console)</w:t>
            </w:r>
          </w:p>
        </w:tc>
      </w:tr>
    </w:tbl>
    <w:p>
      <w:pPr>
        <w:autoSpaceDN w:val="0"/>
        <w:autoSpaceDE w:val="0"/>
        <w:widowControl/>
        <w:spacing w:line="164" w:lineRule="exact" w:before="250" w:after="0"/>
        <w:ind w:left="64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FFFFFF"/>
          <w:sz w:val="11"/>
        </w:rPr>
        <w:t>1. message + model choice</w:t>
      </w:r>
    </w:p>
    <w:p>
      <w:pPr>
        <w:autoSpaceDN w:val="0"/>
        <w:tabs>
          <w:tab w:pos="3056" w:val="left"/>
          <w:tab w:pos="4014" w:val="left"/>
          <w:tab w:pos="4322" w:val="left"/>
        </w:tabs>
        <w:autoSpaceDE w:val="0"/>
        <w:widowControl/>
        <w:spacing w:line="318" w:lineRule="exact" w:before="186" w:after="44"/>
        <w:ind w:left="2394" w:right="4032" w:firstLine="0"/>
        <w:jc w:val="left"/>
      </w:pPr>
      <w:r>
        <w:rPr>
          <w:rFonts w:ascii="Arial" w:hAnsi="Arial" w:eastAsia="Arial"/>
          <w:b w:val="0"/>
          <w:i w:val="0"/>
          <w:color w:val="222222"/>
          <w:sz w:val="11"/>
        </w:rPr>
        <w:t xml:space="preserve">2. auth, rate limit, boundary </w:t>
      </w:r>
      <w:r>
        <w:br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3. load scoped context </w:t>
      </w:r>
      <w:r>
        <w:br/>
      </w:r>
      <w:r>
        <w:tab/>
      </w:r>
      <w:r>
        <w:tab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4. context </w:t>
      </w:r>
      <w:r>
        <w:br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>5. run ReAct loop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.99999999999994" w:type="dxa"/>
      </w:tblPr>
      <w:tblGrid>
        <w:gridCol w:w="4599"/>
        <w:gridCol w:w="4599"/>
      </w:tblGrid>
      <w:tr>
        <w:trPr>
          <w:trHeight w:hRule="exact" w:val="458"/>
        </w:trPr>
        <w:tc>
          <w:tcPr>
            <w:tcW w:type="dxa" w:w="1696"/>
            <w:tcBorders>
              <w:end w:sz="4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58" w:right="0" w:firstLine="0"/>
              <w:jc w:val="left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loop [up to 4 iterations]</w:t>
            </w:r>
          </w:p>
        </w:tc>
        <w:tc>
          <w:tcPr>
            <w:tcW w:type="dxa" w:w="3248"/>
            <w:tcBorders>
              <w:start w:sz="4.0" w:val="single" w:color="#878787"/>
              <w:end w:sz="4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2" w:after="0"/>
              <w:ind w:left="0" w:right="362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FFFFFF"/>
                <w:sz w:val="11"/>
              </w:rPr>
              <w:t>6. complete(messages, tools)</w:t>
            </w:r>
          </w:p>
        </w:tc>
      </w:tr>
    </w:tbl>
    <w:p>
      <w:pPr>
        <w:autoSpaceDN w:val="0"/>
        <w:tabs>
          <w:tab w:pos="3064" w:val="left"/>
          <w:tab w:pos="3478" w:val="left"/>
          <w:tab w:pos="3794" w:val="left"/>
          <w:tab w:pos="5574" w:val="left"/>
        </w:tabs>
        <w:autoSpaceDE w:val="0"/>
        <w:widowControl/>
        <w:spacing w:line="318" w:lineRule="exact" w:before="154" w:after="44"/>
        <w:ind w:left="2784" w:right="2304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222222"/>
          <w:sz w:val="11"/>
        </w:rPr>
        <w:t xml:space="preserve">7. skip parked, check cache </w:t>
      </w:r>
      <w:r>
        <w:br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8. call model (retry, fall back) </w:t>
      </w:r>
      <w:r>
        <w:br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9. text or tool call </w:t>
      </w:r>
      <w:r>
        <w:br/>
      </w:r>
      <w:r>
        <w:tab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10. result </w:t>
      </w:r>
      <w:r>
        <w:br/>
      </w:r>
      <w:r>
        <w:tab/>
      </w:r>
      <w:r>
        <w:tab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>11. trace row (model call)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4599"/>
        <w:gridCol w:w="4599"/>
      </w:tblGrid>
      <w:tr>
        <w:trPr>
          <w:trHeight w:hRule="exact" w:val="458"/>
        </w:trPr>
        <w:tc>
          <w:tcPr>
            <w:tcW w:type="dxa" w:w="1656"/>
            <w:tcBorders>
              <w:end w:sz="4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0" w:firstLine="0"/>
              <w:jc w:val="center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alt [tool call requested]</w:t>
            </w:r>
          </w:p>
        </w:tc>
        <w:tc>
          <w:tcPr>
            <w:tcW w:type="dxa" w:w="4332"/>
            <w:tcBorders>
              <w:start w:sz="4.0" w:val="single" w:color="#878787"/>
              <w:end w:sz="4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2" w:after="0"/>
              <w:ind w:left="0" w:right="26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FFFFFF"/>
                <w:sz w:val="11"/>
              </w:rPr>
              <w:t>12. validate args, run</w:t>
            </w:r>
          </w:p>
        </w:tc>
      </w:tr>
    </w:tbl>
    <w:p>
      <w:pPr>
        <w:autoSpaceDN w:val="0"/>
        <w:tabs>
          <w:tab w:pos="5630" w:val="left"/>
          <w:tab w:pos="6248" w:val="left"/>
        </w:tabs>
        <w:autoSpaceDE w:val="0"/>
        <w:widowControl/>
        <w:spacing w:line="312" w:lineRule="exact" w:before="0" w:after="24"/>
        <w:ind w:left="5268" w:right="1872" w:firstLine="0"/>
        <w:jc w:val="left"/>
      </w:pPr>
      <w:r>
        <w:tab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13. read data / draft </w:t>
      </w:r>
      <w:r>
        <w:br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14. observation </w:t>
      </w:r>
      <w:r>
        <w:br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>15. trace row (tool call)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.99999999999994" w:type="dxa"/>
      </w:tblPr>
      <w:tblGrid>
        <w:gridCol w:w="3066"/>
        <w:gridCol w:w="3066"/>
        <w:gridCol w:w="3066"/>
      </w:tblGrid>
      <w:tr>
        <w:trPr>
          <w:trHeight w:hRule="exact" w:val="452"/>
        </w:trPr>
        <w:tc>
          <w:tcPr>
            <w:tcW w:type="dxa" w:w="1696"/>
            <w:tcBorders>
              <w:end w:sz="4.0" w:val="single" w:color="#87878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302" w:right="0" w:firstLine="0"/>
              <w:jc w:val="left"/>
            </w:pPr>
            <w:r>
              <w:rPr>
                <w:w w:val="104.04545177112927"/>
                <w:rFonts w:ascii="Arial" w:hAnsi="Arial" w:eastAsia="Arial"/>
                <w:b w:val="0"/>
                <w:i/>
                <w:color w:val="333333"/>
                <w:sz w:val="11"/>
              </w:rPr>
              <w:t>[final answer]</w:t>
            </w:r>
          </w:p>
        </w:tc>
        <w:tc>
          <w:tcPr>
            <w:tcW w:type="dxa" w:w="2166"/>
            <w:vMerge w:val="restart"/>
            <w:tcBorders>
              <w:start w:sz="4.0" w:val="single" w:color="#878787"/>
              <w:end w:sz="4.0" w:val="single" w:color="#87878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2" w:after="0"/>
              <w:ind w:left="0" w:right="16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FFFFFF"/>
                <w:sz w:val="11"/>
              </w:rPr>
              <w:t>16. answer + sources</w:t>
            </w:r>
          </w:p>
        </w:tc>
        <w:tc>
          <w:tcPr>
            <w:tcW w:type="dxa" w:w="3248"/>
            <w:vMerge w:val="restart"/>
            <w:tcBorders>
              <w:start w:sz="4.0" w:val="single" w:color="#878787"/>
              <w:end w:sz="4.800000000000182" w:val="single" w:color="#87878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52" w:after="0"/>
              <w:ind w:left="0" w:right="418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FFFFFF"/>
                <w:sz w:val="11"/>
              </w:rPr>
              <w:t>17. insert pending approval</w:t>
            </w:r>
          </w:p>
        </w:tc>
      </w:tr>
      <w:tr>
        <w:trPr>
          <w:trHeight w:hRule="exact" w:val="506"/>
        </w:trPr>
        <w:tc>
          <w:tcPr>
            <w:tcW w:type="dxa" w:w="1696"/>
            <w:tcBorders>
              <w:end w:sz="4.0" w:val="single" w:color="#87878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158" w:right="0" w:firstLine="0"/>
              <w:jc w:val="left"/>
            </w:pPr>
            <w:r>
              <w:rPr>
                <w:w w:val="104.04545177112927"/>
                <w:rFonts w:ascii="Arial" w:hAnsi="Arial" w:eastAsia="Arial"/>
                <w:b/>
                <w:i w:val="0"/>
                <w:color w:val="222222"/>
                <w:sz w:val="11"/>
              </w:rPr>
              <w:t>opt [escalation drafted]</w:t>
            </w:r>
          </w:p>
        </w:tc>
        <w:tc>
          <w:tcPr>
            <w:tcW w:type="dxa" w:w="3066"/>
            <w:vMerge/>
            <w:tcBorders>
              <w:start w:sz="4.0" w:val="single" w:color="#878787"/>
              <w:end w:sz="4.0" w:val="single" w:color="#878787"/>
            </w:tcBorders>
          </w:tcPr>
          <w:p/>
        </w:tc>
        <w:tc>
          <w:tcPr>
            <w:tcW w:type="dxa" w:w="3066"/>
            <w:vMerge/>
            <w:tcBorders>
              <w:start w:sz="4.0" w:val="single" w:color="#878787"/>
              <w:end w:sz="4.800000000000182" w:val="single" w:color="#878787"/>
            </w:tcBorders>
          </w:tcPr>
          <w:p/>
        </w:tc>
      </w:tr>
    </w:tbl>
    <w:p>
      <w:pPr>
        <w:autoSpaceDN w:val="0"/>
        <w:tabs>
          <w:tab w:pos="878" w:val="left"/>
          <w:tab w:pos="3838" w:val="left"/>
          <w:tab w:pos="3916" w:val="left"/>
          <w:tab w:pos="4518" w:val="left"/>
          <w:tab w:pos="4600" w:val="left"/>
        </w:tabs>
        <w:autoSpaceDE w:val="0"/>
        <w:widowControl/>
        <w:spacing w:line="316" w:lineRule="exact" w:before="0" w:after="0"/>
        <w:ind w:left="784" w:right="3456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18. push approval event </w:t>
      </w:r>
      <w:r>
        <w:tab/>
      </w:r>
      <w:r>
        <w:tab/>
      </w:r>
      <w:r>
        <w:tab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19. approve or reject </w:t>
      </w:r>
      <w:r>
        <w:tab/>
      </w:r>
      <w:r>
        <w:tab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20. update approval, notify </w:t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21. push outcome </w:t>
      </w:r>
      <w:r>
        <w:br/>
      </w:r>
      <w:r>
        <w:tab/>
      </w:r>
      <w:r>
        <w:tab/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 xml:space="preserve">22. save messages, finish run </w:t>
      </w:r>
      <w:r>
        <w:rPr>
          <w:rFonts w:ascii="Type3 (14 0 R)" w:hAnsi="Type3 (14 0 R)" w:eastAsia="Type3 (14 0 R)"/>
          <w:b w:val="0"/>
          <w:i w:val="0"/>
          <w:color w:val="FFFFFF"/>
          <w:sz w:val="11"/>
        </w:rPr>
        <w:t>23. reply with sources</w:t>
      </w:r>
    </w:p>
    <w:p>
      <w:pPr>
        <w:autoSpaceDN w:val="0"/>
        <w:autoSpaceDE w:val="0"/>
        <w:widowControl/>
        <w:spacing w:line="240" w:lineRule="auto" w:before="904" w:after="18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4. Foundation model and prompt 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6"/>
        </w:trPr>
        <w:tc>
          <w:tcPr>
            <w:tcW w:type="dxa" w:w="1232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Topic</w:t>
            </w:r>
          </w:p>
        </w:tc>
        <w:tc>
          <w:tcPr>
            <w:tcW w:type="dxa" w:w="7934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What was done</w:t>
            </w:r>
          </w:p>
        </w:tc>
      </w:tr>
      <w:tr>
        <w:trPr>
          <w:trHeight w:hRule="exact" w:val="1244"/>
        </w:trPr>
        <w:tc>
          <w:tcPr>
            <w:tcW w:type="dxa" w:w="1232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Model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rationale</w:t>
            </w:r>
          </w:p>
        </w:tc>
        <w:tc>
          <w:tcPr>
            <w:tcW w:type="dxa" w:w="7934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8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The model note recommended Claude Sonnet 5 with Haiku as a cheap tier. In practice Anthropic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credit ran out and the free Gemini tier hit its daily cap in Week 5, so live runs in Weeks 6–7 used a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Gemini model (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gemini-3.8-flash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) through the gateway. The note was not rewritten after this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change; say so when presenting.</w:t>
            </w:r>
          </w:p>
        </w:tc>
      </w:tr>
      <w:tr>
        <w:trPr>
          <w:trHeight w:hRule="exact" w:val="946"/>
        </w:trPr>
        <w:tc>
          <w:tcPr>
            <w:tcW w:type="dxa" w:w="1232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8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Provider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abstraction</w:t>
            </w:r>
          </w:p>
        </w:tc>
        <w:tc>
          <w:tcPr>
            <w:tcW w:type="dxa" w:w="7934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60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One gateway interface with OpenAI, Anthropic and Google clients. Providers are registered, enabled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and disabled by admins; the gateway retries transient errors with backoff and hands off to the next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provider.</w:t>
            </w:r>
          </w:p>
        </w:tc>
      </w:tr>
      <w:tr>
        <w:trPr>
          <w:trHeight w:hRule="exact" w:val="924"/>
        </w:trPr>
        <w:tc>
          <w:tcPr>
            <w:tcW w:type="dxa" w:w="1232"/>
            <w:tcBorders>
              <w:start w:sz="6.399999999999977" w:val="single" w:color="#AAAAAA"/>
              <w:top w:sz="6.399999999999636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Model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selection</w:t>
            </w:r>
          </w:p>
        </w:tc>
        <w:tc>
          <w:tcPr>
            <w:tcW w:type="dxa" w:w="7934"/>
            <w:tcBorders>
              <w:start w:sz="5.599999999999909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Any signed-in user can list active models (the list never includes API keys) and pick one in the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console input box or the customer app. "Automatic" lets the gateway choose. A chosen model that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fails still falls back to another.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22" w:right="1336" w:bottom="800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6"/>
        </w:trPr>
        <w:tc>
          <w:tcPr>
            <w:tcW w:type="dxa" w:w="1232"/>
            <w:tcBorders>
              <w:start w:sz="6.399999999999977" w:val="single" w:color="#AAAAAA"/>
              <w:top w:sz="6.399999999999977" w:val="single" w:color="#AAAAAA"/>
              <w:end w:sz="5.599999999999909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Topic</w:t>
            </w:r>
          </w:p>
        </w:tc>
        <w:tc>
          <w:tcPr>
            <w:tcW w:type="dxa" w:w="7934"/>
            <w:tcBorders>
              <w:start w:sz="5.599999999999909" w:val="single" w:color="#AAAAAA"/>
              <w:top w:sz="6.399999999999977" w:val="single" w:color="#AAAAAA"/>
              <w:end w:sz="5.600000000000364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What was done</w:t>
            </w:r>
          </w:p>
        </w:tc>
      </w:tr>
      <w:tr>
        <w:trPr>
          <w:trHeight w:hRule="exact" w:val="676"/>
        </w:trPr>
        <w:tc>
          <w:tcPr>
            <w:tcW w:type="dxa" w:w="1232"/>
            <w:tcBorders>
              <w:start w:sz="6.399999999999977" w:val="single" w:color="#AAAAAA"/>
              <w:top w:sz="6.399999999999977" w:val="single" w:color="#AAAAAA"/>
              <w:end w:sz="5.599999999999909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0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Prompt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versions</w:t>
            </w:r>
          </w:p>
        </w:tc>
        <w:tc>
          <w:tcPr>
            <w:tcW w:type="dxa" w:w="7934"/>
            <w:tcBorders>
              <w:start w:sz="5.599999999999909" w:val="single" w:color="#AAAAAA"/>
              <w:top w:sz="6.399999999999977" w:val="single" w:color="#AAAAAA"/>
              <w:end w:sz="5.600000000000364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v1.0: role, task, context, constraints, output format, failure behaviour. v1.1: verify false premises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(added after failure F1). v1.2: used in the Week 7 evaluation.</w:t>
            </w:r>
          </w:p>
        </w:tc>
      </w:tr>
      <w:tr>
        <w:trPr>
          <w:trHeight w:hRule="exact" w:val="660"/>
        </w:trPr>
        <w:tc>
          <w:tcPr>
            <w:tcW w:type="dxa" w:w="1232"/>
            <w:tcBorders>
              <w:start w:sz="6.399999999999977" w:val="single" w:color="#AAAAAA"/>
              <w:top w:sz="5.600000000000023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8" w:after="0"/>
              <w:ind w:left="8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Baseline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evaluation</w:t>
            </w:r>
          </w:p>
        </w:tc>
        <w:tc>
          <w:tcPr>
            <w:tcW w:type="dxa" w:w="7934"/>
            <w:tcBorders>
              <w:start w:sz="5.599999999999909" w:val="single" w:color="#AAAAAA"/>
              <w:top w:sz="5.600000000000023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 10-case prompt table, rewritten for the support domain in Week 4.</w:t>
            </w:r>
          </w:p>
        </w:tc>
      </w:tr>
    </w:tbl>
    <w:p>
      <w:pPr>
        <w:autoSpaceDN w:val="0"/>
        <w:autoSpaceDE w:val="0"/>
        <w:widowControl/>
        <w:spacing w:line="276" w:lineRule="auto" w:before="148" w:after="134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Gateway reliability (added after Week 7).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Live use exposed a latency fault: a provider that was out of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credit was retried first on every message, with backoff and the vendors' own hidden SDK retries on </w:t>
      </w:r>
      <w:r>
        <w:rPr>
          <w:rFonts w:ascii="Calibri" w:hAnsi="Calibri" w:eastAsia="Calibri"/>
          <w:b w:val="0"/>
          <w:i w:val="0"/>
          <w:color w:val="111111"/>
          <w:sz w:val="22"/>
        </w:rPr>
        <w:t>top. The fix: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66"/>
        <w:gridCol w:w="3066"/>
        <w:gridCol w:w="3066"/>
      </w:tblGrid>
      <w:tr>
        <w:trPr>
          <w:trHeight w:hRule="exact" w:val="376"/>
        </w:trPr>
        <w:tc>
          <w:tcPr>
            <w:tcW w:type="dxa" w:w="272"/>
            <w:tcBorders>
              <w:start w:sz="6.399999999999977" w:val="single" w:color="#AAAAAA"/>
              <w:top w:sz="6.400000000000091" w:val="single" w:color="#AAAAAA"/>
              <w:end w:sz="5.600000000000023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#</w:t>
            </w:r>
          </w:p>
        </w:tc>
        <w:tc>
          <w:tcPr>
            <w:tcW w:type="dxa" w:w="6058"/>
            <w:tcBorders>
              <w:start w:sz="5.600000000000023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Change</w:t>
            </w:r>
          </w:p>
        </w:tc>
        <w:tc>
          <w:tcPr>
            <w:tcW w:type="dxa" w:w="2836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Effect</w:t>
            </w:r>
          </w:p>
        </w:tc>
      </w:tr>
      <w:tr>
        <w:trPr>
          <w:trHeight w:hRule="exact" w:val="660"/>
        </w:trPr>
        <w:tc>
          <w:tcPr>
            <w:tcW w:type="dxa" w:w="272"/>
            <w:tcBorders>
              <w:start w:sz="6.399999999999977" w:val="single" w:color="#AAAAAA"/>
              <w:top w:sz="6.400000000000091" w:val="single" w:color="#AAAAAA"/>
              <w:end w:sz="5.600000000000023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6058"/>
            <w:tcBorders>
              <w:start w:sz="5.600000000000023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Out-of-credit and quota errors are not retried</w:t>
            </w:r>
          </w:p>
        </w:tc>
        <w:tc>
          <w:tcPr>
            <w:tcW w:type="dxa" w:w="2836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Fail over at once instead of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waiting through backoff</w:t>
            </w:r>
          </w:p>
        </w:tc>
      </w:tr>
      <w:tr>
        <w:trPr>
          <w:trHeight w:hRule="exact" w:val="960"/>
        </w:trPr>
        <w:tc>
          <w:tcPr>
            <w:tcW w:type="dxa" w:w="272"/>
            <w:tcBorders>
              <w:start w:sz="6.399999999999977" w:val="single" w:color="#AAAAAA"/>
              <w:top w:sz="6.400000000000091" w:val="single" w:color="#AAAAAA"/>
              <w:end w:sz="5.600000000000023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2</w:t>
            </w:r>
          </w:p>
        </w:tc>
        <w:tc>
          <w:tcPr>
            <w:tcW w:type="dxa" w:w="6058"/>
            <w:tcBorders>
              <w:start w:sz="5.600000000000023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 failed provider is parked: 10 min for exhausted credit or a bad key, 30 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otherwise. A provider the user picked is always tried; if all are parked, all are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tried</w:t>
            </w:r>
          </w:p>
        </w:tc>
        <w:tc>
          <w:tcPr>
            <w:tcW w:type="dxa" w:w="2836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The next message skips known-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dead providers</w:t>
            </w:r>
          </w:p>
        </w:tc>
      </w:tr>
      <w:tr>
        <w:trPr>
          <w:trHeight w:hRule="exact" w:val="374"/>
        </w:trPr>
        <w:tc>
          <w:tcPr>
            <w:tcW w:type="dxa" w:w="272"/>
            <w:tcBorders>
              <w:start w:sz="6.399999999999977" w:val="single" w:color="#AAAAAA"/>
              <w:top w:sz="6.400000000000091" w:val="single" w:color="#AAAAAA"/>
              <w:end w:sz="5.600000000000023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3</w:t>
            </w:r>
          </w:p>
        </w:tc>
        <w:tc>
          <w:tcPr>
            <w:tcW w:type="dxa" w:w="6058"/>
            <w:tcBorders>
              <w:start w:sz="5.600000000000023" w:val="single" w:color="#AAAAAA"/>
              <w:top w:sz="6.400000000000091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OpenAI and Anthropic clients: no SDK retries, 45 s timeout</w:t>
            </w:r>
          </w:p>
        </w:tc>
        <w:tc>
          <w:tcPr>
            <w:tcW w:type="dxa" w:w="2836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No hidden multiplication of waits</w:t>
            </w:r>
          </w:p>
        </w:tc>
      </w:tr>
      <w:tr>
        <w:trPr>
          <w:trHeight w:hRule="exact" w:val="660"/>
        </w:trPr>
        <w:tc>
          <w:tcPr>
            <w:tcW w:type="dxa" w:w="272"/>
            <w:tcBorders>
              <w:start w:sz="6.399999999999977" w:val="single" w:color="#AAAAAA"/>
              <w:top w:sz="5.599999999999909" w:val="single" w:color="#AAAAAA"/>
              <w:end w:sz="5.600000000000023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4</w:t>
            </w:r>
          </w:p>
        </w:tc>
        <w:tc>
          <w:tcPr>
            <w:tcW w:type="dxa" w:w="6058"/>
            <w:tcBorders>
              <w:start w:sz="5.600000000000023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Embeddings client fails after 8 s; semantic search pauses 5 min after a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failure and falls back to keyword retrieval</w:t>
            </w:r>
          </w:p>
        </w:tc>
        <w:tc>
          <w:tcPr>
            <w:tcW w:type="dxa" w:w="2836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 dead embeddings account no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longer slows every question</w:t>
            </w:r>
          </w:p>
        </w:tc>
      </w:tr>
    </w:tbl>
    <w:p>
      <w:pPr>
        <w:autoSpaceDN w:val="0"/>
        <w:autoSpaceDE w:val="0"/>
        <w:widowControl/>
        <w:spacing w:line="269" w:lineRule="auto" w:before="1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Backend tests pass (41/41) and </w:t>
      </w:r>
      <w:r>
        <w:rPr>
          <w:rFonts w:ascii="Consolas" w:hAnsi="Consolas" w:eastAsia="Consolas"/>
          <w:b w:val="0"/>
          <w:i w:val="0"/>
          <w:color w:val="111111"/>
          <w:sz w:val="18"/>
        </w:rPr>
        <w:t>tsc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is clean. Live before/after latency has </w:t>
      </w:r>
      <w:r>
        <w:rPr>
          <w:rFonts w:ascii="Calibri" w:hAnsi="Calibri" w:eastAsia="Calibri"/>
          <w:b/>
          <w:i w:val="0"/>
          <w:color w:val="111111"/>
          <w:sz w:val="22"/>
        </w:rPr>
        <w:t>not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been measured </w:t>
      </w:r>
      <w:r>
        <w:rPr>
          <w:rFonts w:ascii="Calibri" w:hAnsi="Calibri" w:eastAsia="Calibri"/>
          <w:b/>
          <w:i w:val="0"/>
          <w:color w:val="111111"/>
          <w:sz w:val="22"/>
        </w:rPr>
        <w:t xml:space="preserve">[LEAD TO </w:t>
      </w:r>
      <w:r>
        <w:rPr>
          <w:rFonts w:ascii="Calibri" w:hAnsi="Calibri" w:eastAsia="Calibri"/>
          <w:b/>
          <w:i w:val="0"/>
          <w:color w:val="111111"/>
          <w:sz w:val="22"/>
        </w:rPr>
        <w:t>CONFIRM: re-run the latency scenarios once a funded provider is registered]</w:t>
      </w:r>
      <w:r>
        <w:rPr>
          <w:rFonts w:ascii="Calibri" w:hAnsi="Calibri" w:eastAsia="Calibri"/>
          <w:b w:val="0"/>
          <w:i w:val="0"/>
          <w:color w:val="111111"/>
          <w:sz w:val="22"/>
        </w:rPr>
        <w:t>.</w:t>
      </w:r>
    </w:p>
    <w:p>
      <w:pPr>
        <w:autoSpaceDN w:val="0"/>
        <w:autoSpaceDE w:val="0"/>
        <w:widowControl/>
        <w:spacing w:line="240" w:lineRule="auto" w:before="298" w:after="18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5. Context engineering and RAG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4"/>
        </w:trPr>
        <w:tc>
          <w:tcPr>
            <w:tcW w:type="dxa" w:w="124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Topic</w:t>
            </w:r>
          </w:p>
        </w:tc>
        <w:tc>
          <w:tcPr>
            <w:tcW w:type="dxa" w:w="7922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What was done</w:t>
            </w:r>
          </w:p>
        </w:tc>
      </w:tr>
      <w:tr>
        <w:trPr>
          <w:trHeight w:hRule="exact" w:val="676"/>
        </w:trPr>
        <w:tc>
          <w:tcPr>
            <w:tcW w:type="dxa" w:w="1244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Corpus</w:t>
            </w:r>
          </w:p>
        </w:tc>
        <w:tc>
          <w:tcPr>
            <w:tcW w:type="dxa" w:w="7922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Support articles and admin-uploaded documents, chunked and stored with a source register for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provenance.</w:t>
            </w:r>
          </w:p>
        </w:tc>
      </w:tr>
      <w:tr>
        <w:trPr>
          <w:trHeight w:hRule="exact" w:val="1230"/>
        </w:trPr>
        <w:tc>
          <w:tcPr>
            <w:tcW w:type="dxa" w:w="1244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8" w:after="0"/>
              <w:ind w:left="8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Document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ingestion</w:t>
            </w:r>
          </w:p>
        </w:tc>
        <w:tc>
          <w:tcPr>
            <w:tcW w:type="dxa" w:w="7922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8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Admins upload PDF, Word (.docx) and plain text. File type is resolved from the extension when a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client sends no type or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application/octet-stream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. Text is extracted (PDF per page, Word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through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mammoth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), split into passages, and the original is stored in a private bucket served by signed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URL.</w:t>
            </w:r>
          </w:p>
        </w:tc>
      </w:tr>
      <w:tr>
        <w:trPr>
          <w:trHeight w:hRule="exact" w:val="660"/>
        </w:trPr>
        <w:tc>
          <w:tcPr>
            <w:tcW w:type="dxa" w:w="12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Customer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summaries</w:t>
            </w:r>
          </w:p>
        </w:tc>
        <w:tc>
          <w:tcPr>
            <w:tcW w:type="dxa" w:w="7922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Customers cannot add to the knowledge base but can attach a file for the agent to summarise; it is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not stored as knowledge.</w:t>
            </w:r>
          </w:p>
        </w:tc>
      </w:tr>
      <w:tr>
        <w:trPr>
          <w:trHeight w:hRule="exact" w:val="960"/>
        </w:trPr>
        <w:tc>
          <w:tcPr>
            <w:tcW w:type="dxa" w:w="12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Retrieval</w:t>
            </w:r>
          </w:p>
        </w:tc>
        <w:tc>
          <w:tcPr>
            <w:tcW w:type="dxa" w:w="7922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6" w:after="0"/>
              <w:ind w:left="8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Keyword/overlap scoring with stemming and a relevance threshold, then model-based answering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with document and page citations. Optional semantic scoring through embeddings degrades to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keyword-only if the embeddings account fails.</w:t>
            </w:r>
          </w:p>
        </w:tc>
      </w:tr>
      <w:tr>
        <w:trPr>
          <w:trHeight w:hRule="exact" w:val="944"/>
        </w:trPr>
        <w:tc>
          <w:tcPr>
            <w:tcW w:type="dxa" w:w="12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Evaluation</w:t>
            </w:r>
          </w:p>
        </w:tc>
        <w:tc>
          <w:tcPr>
            <w:tcW w:type="dxa" w:w="7922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60" w:after="0"/>
              <w:ind w:left="8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15-case RAG set: first run 5 pass / 4 partial / 6 fail (0 of 5 unanswerable questions declined); after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fixes 10 / 4 / 1. The second run is </w:t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not independent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, because the fixes were tuned on the same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questions.</w:t>
            </w:r>
          </w:p>
        </w:tc>
      </w:tr>
      <w:tr>
        <w:trPr>
          <w:trHeight w:hRule="exact" w:val="640"/>
        </w:trPr>
        <w:tc>
          <w:tcPr>
            <w:tcW w:type="dxa" w:w="12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Retrieval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failures</w:t>
            </w:r>
          </w:p>
        </w:tc>
        <w:tc>
          <w:tcPr>
            <w:tcW w:type="dxa" w:w="7922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F2 (one coincidental word counted as grounding), F3 (stemmer turned "statuses" into "statuse"), F4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(off-domain document in the corpus). See §8.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22" w:right="1336" w:bottom="1264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</w:p>
    <w:p>
      <w:pPr>
        <w:autoSpaceDN w:val="0"/>
        <w:autoSpaceDE w:val="0"/>
        <w:widowControl/>
        <w:spacing w:line="240" w:lineRule="auto" w:before="0" w:after="18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6. Tools and agentic 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66"/>
        <w:gridCol w:w="3066"/>
        <w:gridCol w:w="3066"/>
      </w:tblGrid>
      <w:tr>
        <w:trPr>
          <w:trHeight w:hRule="exact" w:val="376"/>
        </w:trPr>
        <w:tc>
          <w:tcPr>
            <w:tcW w:type="dxa" w:w="2444"/>
            <w:tcBorders>
              <w:start w:sz="6.399999999999977" w:val="single" w:color="#AAAAAA"/>
              <w:top w:sz="6.399999999999977" w:val="single" w:color="#AAAAAA"/>
              <w:end w:sz="5.599999999999909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Tool</w:t>
            </w:r>
          </w:p>
        </w:tc>
        <w:tc>
          <w:tcPr>
            <w:tcW w:type="dxa" w:w="3572"/>
            <w:tcBorders>
              <w:start w:sz="5.599999999999909" w:val="single" w:color="#AAAAAA"/>
              <w:top w:sz="6.399999999999977" w:val="single" w:color="#AAAAAA"/>
              <w:end w:sz="6.400000000000091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Purpose</w:t>
            </w:r>
          </w:p>
        </w:tc>
        <w:tc>
          <w:tcPr>
            <w:tcW w:type="dxa" w:w="3150"/>
            <w:tcBorders>
              <w:start w:sz="6.400000000000091" w:val="single" w:color="#AAAAAA"/>
              <w:top w:sz="6.399999999999977" w:val="single" w:color="#AAAAAA"/>
              <w:end w:sz="5.600000000000364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Scope</w:t>
            </w:r>
          </w:p>
        </w:tc>
      </w:tr>
      <w:tr>
        <w:trPr>
          <w:trHeight w:hRule="exact" w:val="676"/>
        </w:trPr>
        <w:tc>
          <w:tcPr>
            <w:tcW w:type="dxa" w:w="2444"/>
            <w:tcBorders>
              <w:start w:sz="6.399999999999977" w:val="single" w:color="#AAAAAA"/>
              <w:top w:sz="6.399999999999977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8" w:after="0"/>
              <w:ind w:left="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search_knowledge_base</w:t>
            </w:r>
          </w:p>
        </w:tc>
        <w:tc>
          <w:tcPr>
            <w:tcW w:type="dxa" w:w="3572"/>
            <w:tcBorders>
              <w:start w:sz="5.599999999999909" w:val="single" w:color="#AAAAAA"/>
              <w:top w:sz="6.399999999999977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Top 3 published articles for a topic, ranked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by keyword overlap</w:t>
            </w:r>
          </w:p>
        </w:tc>
        <w:tc>
          <w:tcPr>
            <w:tcW w:type="dxa" w:w="3150"/>
            <w:tcBorders>
              <w:start w:sz="6.400000000000091" w:val="single" w:color="#AAAAAA"/>
              <w:top w:sz="6.399999999999977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Published documents only</w:t>
            </w:r>
          </w:p>
        </w:tc>
      </w:tr>
      <w:tr>
        <w:trPr>
          <w:trHeight w:hRule="exact" w:val="660"/>
        </w:trPr>
        <w:tc>
          <w:tcPr>
            <w:tcW w:type="dxa" w:w="244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" w:after="0"/>
              <w:ind w:left="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account_status_lookup</w:t>
            </w:r>
          </w:p>
        </w:tc>
        <w:tc>
          <w:tcPr>
            <w:tcW w:type="dxa" w:w="3572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8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The caller's own role, status, organisation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and location</w:t>
            </w:r>
          </w:p>
        </w:tc>
        <w:tc>
          <w:tcPr>
            <w:tcW w:type="dxa" w:w="3150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No arguments; always the caller</w:t>
            </w:r>
          </w:p>
        </w:tc>
      </w:tr>
      <w:tr>
        <w:trPr>
          <w:trHeight w:hRule="exact" w:val="660"/>
        </w:trPr>
        <w:tc>
          <w:tcPr>
            <w:tcW w:type="dxa" w:w="244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outage_status_checker</w:t>
            </w:r>
          </w:p>
        </w:tc>
        <w:tc>
          <w:tcPr>
            <w:tcW w:type="dxa" w:w="3572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Whether the caller has open issues (their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unresolved requests)</w:t>
            </w:r>
          </w:p>
        </w:tc>
        <w:tc>
          <w:tcPr>
            <w:tcW w:type="dxa" w:w="3150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No arguments; always the caller</w:t>
            </w:r>
          </w:p>
        </w:tc>
      </w:tr>
      <w:tr>
        <w:trPr>
          <w:trHeight w:hRule="exact" w:val="672"/>
        </w:trPr>
        <w:tc>
          <w:tcPr>
            <w:tcW w:type="dxa" w:w="244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get_my_tickets</w:t>
            </w:r>
          </w:p>
        </w:tc>
        <w:tc>
          <w:tcPr>
            <w:tcW w:type="dxa" w:w="3572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The caller's own tickets</w:t>
            </w:r>
          </w:p>
        </w:tc>
        <w:tc>
          <w:tcPr>
            <w:tcW w:type="dxa" w:w="3150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Added after the Week 5 catalogue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(which lists four tools)</w:t>
            </w:r>
          </w:p>
        </w:tc>
      </w:tr>
      <w:tr>
        <w:trPr>
          <w:trHeight w:hRule="exact" w:val="662"/>
        </w:trPr>
        <w:tc>
          <w:tcPr>
            <w:tcW w:type="dxa" w:w="244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draft_escalation_ticket</w:t>
            </w:r>
          </w:p>
        </w:tc>
        <w:tc>
          <w:tcPr>
            <w:tcW w:type="dxa" w:w="3572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8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draft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title, description, category and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priority for a human to file</w:t>
            </w:r>
          </w:p>
        </w:tc>
        <w:tc>
          <w:tcPr>
            <w:tcW w:type="dxa" w:w="3150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Creates a pending approval; files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nothing</w:t>
            </w:r>
          </w:p>
        </w:tc>
      </w:tr>
    </w:tbl>
    <w:p>
      <w:pPr>
        <w:autoSpaceDN w:val="0"/>
        <w:autoSpaceDE w:val="0"/>
        <w:widowControl/>
        <w:spacing w:line="266" w:lineRule="auto" w:before="150" w:after="13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111111"/>
          <w:sz w:val="22"/>
        </w:rPr>
        <w:t>All tools use strict schemas (</w:t>
      </w:r>
      <w:r>
        <w:rPr>
          <w:rFonts w:ascii="Consolas" w:hAnsi="Consolas" w:eastAsia="Consolas"/>
          <w:b w:val="0"/>
          <w:i w:val="0"/>
          <w:color w:val="111111"/>
          <w:sz w:val="18"/>
        </w:rPr>
        <w:t>additionalProperties: false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), and unknown tool names are never </w:t>
      </w:r>
      <w:r>
        <w:rPr>
          <w:rFonts w:ascii="Calibri" w:hAnsi="Calibri" w:eastAsia="Calibri"/>
          <w:b w:val="0"/>
          <w:i w:val="0"/>
          <w:color w:val="111111"/>
          <w:sz w:val="22"/>
        </w:rPr>
        <w:t>executed.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4"/>
        </w:trPr>
        <w:tc>
          <w:tcPr>
            <w:tcW w:type="dxa" w:w="1292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Aspect</w:t>
            </w:r>
          </w:p>
        </w:tc>
        <w:tc>
          <w:tcPr>
            <w:tcW w:type="dxa" w:w="7874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Design</w:t>
            </w:r>
          </w:p>
        </w:tc>
      </w:tr>
      <w:tr>
        <w:trPr>
          <w:trHeight w:hRule="exact" w:val="376"/>
        </w:trPr>
        <w:tc>
          <w:tcPr>
            <w:tcW w:type="dxa" w:w="1292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Agent goal</w:t>
            </w:r>
          </w:p>
        </w:tc>
        <w:tc>
          <w:tcPr>
            <w:tcW w:type="dxa" w:w="7874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"Resolve or route a customer support query without ever executing a state-changing action itself."</w:t>
            </w:r>
          </w:p>
        </w:tc>
      </w:tr>
      <w:tr>
        <w:trPr>
          <w:trHeight w:hRule="exact" w:val="374"/>
        </w:trPr>
        <w:tc>
          <w:tcPr>
            <w:tcW w:type="dxa" w:w="1292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Loop</w:t>
            </w:r>
          </w:p>
        </w:tc>
        <w:tc>
          <w:tcPr>
            <w:tcW w:type="dxa" w:w="7874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Sense → Plan → Act → Observe → Respond;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MAX_ITERATIONS = 4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, then a safe fallback message</w:t>
            </w:r>
          </w:p>
        </w:tc>
      </w:tr>
      <w:tr>
        <w:trPr>
          <w:trHeight w:hRule="exact" w:val="676"/>
        </w:trPr>
        <w:tc>
          <w:tcPr>
            <w:tcW w:type="dxa" w:w="1292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Approval and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handoff</w:t>
            </w:r>
          </w:p>
        </w:tc>
        <w:tc>
          <w:tcPr>
            <w:tcW w:type="dxa" w:w="7874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An escalation draft creates a pending approval row; staff approve or reject in the console; the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customer is notified. Approvals are never auto-deleted (audit trail).</w:t>
            </w:r>
          </w:p>
        </w:tc>
      </w:tr>
      <w:tr>
        <w:trPr>
          <w:trHeight w:hRule="exact" w:val="660"/>
        </w:trPr>
        <w:tc>
          <w:tcPr>
            <w:tcW w:type="dxa" w:w="1292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Sub-agents</w:t>
            </w:r>
          </w:p>
        </w:tc>
        <w:tc>
          <w:tcPr>
            <w:tcW w:type="dxa" w:w="7874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7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 coordinator can delegate evidence-heavy knowledge work to a specialist with a restricted tool list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and a capped digest. Covered by unit tests only; no live trace </w:t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[LEAD TO CONFIRM]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.</w:t>
            </w:r>
          </w:p>
        </w:tc>
      </w:tr>
      <w:tr>
        <w:trPr>
          <w:trHeight w:hRule="exact" w:val="1514"/>
        </w:trPr>
        <w:tc>
          <w:tcPr>
            <w:tcW w:type="dxa" w:w="1292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Request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attachments</w:t>
            </w:r>
          </w:p>
        </w:tc>
        <w:tc>
          <w:tcPr>
            <w:tcW w:type="dxa" w:w="7874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6" w:after="0"/>
              <w:ind w:left="7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Customers attach PDFs, Word files, spreadsheets, text and images (signed URLs). A file can be sent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with no text. A realtime event adds it to the open conversation for both sides. Both clients show a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thumbnail card (first PDF page, image or typed tile) that opens an in-app viewer (react-pdf,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mammoth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, image). Phones still use the system viewer for PDF and Word, because the build has no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native PDF renderer.</w:t>
            </w:r>
          </w:p>
        </w:tc>
      </w:tr>
      <w:tr>
        <w:trPr>
          <w:trHeight w:hRule="exact" w:val="676"/>
        </w:trPr>
        <w:tc>
          <w:tcPr>
            <w:tcW w:type="dxa" w:w="1292"/>
            <w:tcBorders>
              <w:start w:sz="6.399999999999977" w:val="single" w:color="#AAAAAA"/>
              <w:top w:sz="6.399999999999636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Scheduler</w:t>
            </w:r>
          </w:p>
        </w:tc>
        <w:tc>
          <w:tcPr>
            <w:tcW w:type="dxa" w:w="7874"/>
            <w:tcBorders>
              <w:start w:sz="5.599999999999909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The board removes tasks after 48 hours (board view only). Agent runs, traces and approvals are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never auto-deleted.</w:t>
            </w:r>
          </w:p>
        </w:tc>
      </w:tr>
      <w:tr>
        <w:trPr>
          <w:trHeight w:hRule="exact" w:val="660"/>
        </w:trPr>
        <w:tc>
          <w:tcPr>
            <w:tcW w:type="dxa" w:w="1292"/>
            <w:tcBorders>
              <w:start w:sz="6.399999999999977" w:val="single" w:color="#AAAAAA"/>
              <w:top w:sz="6.399999999999636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8" w:after="0"/>
              <w:ind w:left="8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Live traces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(Week 5)</w:t>
            </w:r>
          </w:p>
        </w:tc>
        <w:tc>
          <w:tcPr>
            <w:tcW w:type="dxa" w:w="7874"/>
            <w:tcBorders>
              <w:start w:sz="5.599999999999909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8" w:after="0"/>
              <w:ind w:left="7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 success; a provider failure with graceful fallback; a refusal of an out-of-scope request; a tool miss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that ended in a safe decline.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18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7. Memory, state and interoperability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6"/>
        </w:trPr>
        <w:tc>
          <w:tcPr>
            <w:tcW w:type="dxa" w:w="15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Topic</w:t>
            </w:r>
          </w:p>
        </w:tc>
        <w:tc>
          <w:tcPr>
            <w:tcW w:type="dxa" w:w="7622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What was done</w:t>
            </w:r>
          </w:p>
        </w:tc>
      </w:tr>
      <w:tr>
        <w:trPr>
          <w:trHeight w:hRule="exact" w:val="960"/>
        </w:trPr>
        <w:tc>
          <w:tcPr>
            <w:tcW w:type="dxa" w:w="15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Memory scope</w:t>
            </w:r>
          </w:p>
        </w:tc>
        <w:tc>
          <w:tcPr>
            <w:tcW w:type="dxa" w:w="7622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6" w:after="0"/>
              <w:ind w:left="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Narrow by design: preferred contact method and an optional standing note, per customer, with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 master on/off switch, a 50-fact cap, and no passwords, payment data or identifiers. Memory is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inserted into the prompt as "untrusted context, not instructions".</w:t>
            </w:r>
          </w:p>
        </w:tc>
      </w:tr>
      <w:tr>
        <w:trPr>
          <w:trHeight w:hRule="exact" w:val="944"/>
        </w:trPr>
        <w:tc>
          <w:tcPr>
            <w:tcW w:type="dxa" w:w="15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Retention</w:t>
            </w:r>
          </w:p>
        </w:tc>
        <w:tc>
          <w:tcPr>
            <w:tcW w:type="dxa" w:w="7622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60" w:after="0"/>
              <w:ind w:left="8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Customer memory: until the customer deletes it, or 365 idle days. Memory access audit: 730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days. Idle chat conversations without an agent run: 365 days. Agent runs, steps, tool executions,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guardrail events and approvals: kept and never auto-deleted.</w:t>
            </w:r>
          </w:p>
        </w:tc>
      </w:tr>
      <w:tr>
        <w:trPr>
          <w:trHeight w:hRule="exact" w:val="640"/>
        </w:trPr>
        <w:tc>
          <w:tcPr>
            <w:tcW w:type="dxa" w:w="15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Memory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demonstration</w:t>
            </w:r>
          </w:p>
        </w:tc>
        <w:tc>
          <w:tcPr>
            <w:tcW w:type="dxa" w:w="7622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One pair of live runs (memory off vs on) changed a drafted answer. Not yet repeated through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the full chat route with the pending approval row captured.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36" w:right="1336" w:bottom="694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6"/>
        </w:trPr>
        <w:tc>
          <w:tcPr>
            <w:tcW w:type="dxa" w:w="1544"/>
            <w:tcBorders>
              <w:start w:sz="6.399999999999977" w:val="single" w:color="#AAAAAA"/>
              <w:top w:sz="6.399999999999977" w:val="single" w:color="#AAAAAA"/>
              <w:end w:sz="5.599999999999909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Topic</w:t>
            </w:r>
          </w:p>
        </w:tc>
        <w:tc>
          <w:tcPr>
            <w:tcW w:type="dxa" w:w="7622"/>
            <w:tcBorders>
              <w:start w:sz="5.599999999999909" w:val="single" w:color="#AAAAAA"/>
              <w:top w:sz="6.399999999999977" w:val="single" w:color="#AAAAAA"/>
              <w:end w:sz="5.600000000000364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What was done</w:t>
            </w:r>
          </w:p>
        </w:tc>
      </w:tr>
      <w:tr>
        <w:trPr>
          <w:trHeight w:hRule="exact" w:val="676"/>
        </w:trPr>
        <w:tc>
          <w:tcPr>
            <w:tcW w:type="dxa" w:w="1544"/>
            <w:tcBorders>
              <w:start w:sz="6.399999999999977" w:val="single" w:color="#AAAAAA"/>
              <w:top w:sz="6.399999999999977" w:val="single" w:color="#AAAAAA"/>
              <w:end w:sz="5.599999999999909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State</w:t>
            </w:r>
          </w:p>
        </w:tc>
        <w:tc>
          <w:tcPr>
            <w:tcW w:type="dxa" w:w="7622"/>
            <w:tcBorders>
              <w:start w:sz="5.599999999999909" w:val="single" w:color="#AAAAAA"/>
              <w:top w:sz="6.399999999999977" w:val="single" w:color="#AAAAAA"/>
              <w:end w:sz="5.600000000000364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Conversations, agent runs, trace steps and approvals are persisted in Postgres, so a run can be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inspected after the reply is sent.</w:t>
            </w:r>
          </w:p>
        </w:tc>
      </w:tr>
      <w:tr>
        <w:trPr>
          <w:trHeight w:hRule="exact" w:val="944"/>
        </w:trPr>
        <w:tc>
          <w:tcPr>
            <w:tcW w:type="dxa" w:w="1544"/>
            <w:tcBorders>
              <w:start w:sz="6.399999999999977" w:val="single" w:color="#AAAAAA"/>
              <w:top w:sz="5.600000000000023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MCP</w:t>
            </w:r>
          </w:p>
        </w:tc>
        <w:tc>
          <w:tcPr>
            <w:tcW w:type="dxa" w:w="7622"/>
            <w:tcBorders>
              <w:start w:sz="5.599999999999909" w:val="single" w:color="#AAAAAA"/>
              <w:top w:sz="5.600000000000023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8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The agent tools are exposed over MCP (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tools/list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tools/call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) on Streamable HTTP and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stdio, with identity taken from the verified bearer token. Authenticated MCP calls against a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deployed instance were not verified.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8. Evaluation, observability and guardrails</w:t>
      </w:r>
    </w:p>
    <w:p>
      <w:pPr>
        <w:autoSpaceDN w:val="0"/>
        <w:autoSpaceDE w:val="0"/>
        <w:widowControl/>
        <w:spacing w:line="276" w:lineRule="auto" w:before="214" w:after="136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Evaluation.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34 scenarios across normal, edge, incorrect-information, adversarial, tool-failure and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unauthorized-action categories, scored on the six success measures. Recorded results as of the last </w:t>
      </w:r>
      <w:r>
        <w:rPr>
          <w:rFonts w:ascii="Calibri" w:hAnsi="Calibri" w:eastAsia="Calibri"/>
          <w:b w:val="0"/>
          <w:i w:val="0"/>
          <w:color w:val="111111"/>
          <w:sz w:val="22"/>
        </w:rPr>
        <w:t>update: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66"/>
        <w:gridCol w:w="3066"/>
        <w:gridCol w:w="3066"/>
      </w:tblGrid>
      <w:tr>
        <w:trPr>
          <w:trHeight w:hRule="exact" w:val="374"/>
        </w:trPr>
        <w:tc>
          <w:tcPr>
            <w:tcW w:type="dxa" w:w="316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Result</w:t>
            </w:r>
          </w:p>
        </w:tc>
        <w:tc>
          <w:tcPr>
            <w:tcW w:type="dxa" w:w="676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Count</w:t>
            </w:r>
          </w:p>
        </w:tc>
        <w:tc>
          <w:tcPr>
            <w:tcW w:type="dxa" w:w="532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6.400000000000091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Notes</w:t>
            </w:r>
          </w:p>
        </w:tc>
      </w:tr>
      <w:tr>
        <w:trPr>
          <w:trHeight w:hRule="exact" w:val="376"/>
        </w:trPr>
        <w:tc>
          <w:tcPr>
            <w:tcW w:type="dxa" w:w="3164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Pass (code-path or fallback evidence)</w:t>
            </w:r>
          </w:p>
        </w:tc>
        <w:tc>
          <w:tcPr>
            <w:tcW w:type="dxa" w:w="676"/>
            <w:tcBorders>
              <w:start w:sz="5.599999999999909" w:val="single" w:color="#AAAAAA"/>
              <w:top w:sz="6.400000000000091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5</w:t>
            </w:r>
          </w:p>
        </w:tc>
        <w:tc>
          <w:tcPr>
            <w:tcW w:type="dxa" w:w="5326"/>
            <w:tcBorders>
              <w:start w:sz="6.400000000000091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3164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Partial</w:t>
            </w:r>
          </w:p>
        </w:tc>
        <w:tc>
          <w:tcPr>
            <w:tcW w:type="dxa" w:w="676"/>
            <w:tcBorders>
              <w:start w:sz="5.599999999999909" w:val="single" w:color="#AAAAAA"/>
              <w:top w:sz="6.400000000000091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3</w:t>
            </w:r>
          </w:p>
        </w:tc>
        <w:tc>
          <w:tcPr>
            <w:tcW w:type="dxa" w:w="5326"/>
            <w:tcBorders>
              <w:start w:sz="6.400000000000091" w:val="single" w:color="#AAAAAA"/>
              <w:top w:sz="6.400000000000091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316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Fail</w:t>
            </w:r>
          </w:p>
        </w:tc>
        <w:tc>
          <w:tcPr>
            <w:tcW w:type="dxa" w:w="676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532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D7 (caused by F4)</w:t>
            </w:r>
          </w:p>
        </w:tc>
      </w:tr>
      <w:tr>
        <w:trPr>
          <w:trHeight w:hRule="exact" w:val="376"/>
        </w:trPr>
        <w:tc>
          <w:tcPr>
            <w:tcW w:type="dxa" w:w="3164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Not run</w:t>
            </w:r>
          </w:p>
        </w:tc>
        <w:tc>
          <w:tcPr>
            <w:tcW w:type="dxa" w:w="676"/>
            <w:tcBorders>
              <w:start w:sz="5.599999999999909" w:val="single" w:color="#AAAAAA"/>
              <w:top w:sz="6.400000000000091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25</w:t>
            </w:r>
          </w:p>
        </w:tc>
        <w:tc>
          <w:tcPr>
            <w:tcW w:type="dxa" w:w="5326"/>
            <w:tcBorders>
              <w:start w:sz="6.400000000000091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[LEAD TO CONFIRM: replace with final counts if run in Week 8]</w:t>
            </w:r>
          </w:p>
        </w:tc>
      </w:tr>
    </w:tbl>
    <w:p>
      <w:pPr>
        <w:autoSpaceDN w:val="0"/>
        <w:autoSpaceDE w:val="0"/>
        <w:widowControl/>
        <w:spacing w:line="276" w:lineRule="auto" w:before="152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Latency: direct answers 9.2 s and 10.8 s (pass against the 15 s target); a four-iteration tool run 22.0 s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(fail). Three live runs only, so no p50/p95. Safety violations: 0 observed, but no adversarial scenario </w:t>
      </w:r>
      <w:r>
        <w:rPr>
          <w:rFonts w:ascii="Calibri" w:hAnsi="Calibri" w:eastAsia="Calibri"/>
          <w:b w:val="0"/>
          <w:i w:val="0"/>
          <w:color w:val="111111"/>
          <w:sz w:val="22"/>
        </w:rPr>
        <w:t>was run live, so that zero is weak evidence.</w:t>
      </w:r>
    </w:p>
    <w:p>
      <w:pPr>
        <w:autoSpaceDN w:val="0"/>
        <w:autoSpaceDE w:val="0"/>
        <w:widowControl/>
        <w:spacing w:line="281" w:lineRule="auto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Observability.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The trace table records, per run, retrieval, each model call (provider, model, prompt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version, latency, input/output tokens), each tool call (name, input, observation, error), guardrail blocks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and the final outcome. Staff read it in the console's Traces &amp; Logs page. One live run produced 3 rows; </w:t>
      </w:r>
      <w:r>
        <w:rPr>
          <w:rFonts w:ascii="Calibri" w:hAnsi="Calibri" w:eastAsia="Calibri"/>
          <w:b w:val="0"/>
          <w:i w:val="0"/>
          <w:color w:val="111111"/>
          <w:sz w:val="22"/>
        </w:rPr>
        <w:t>a later tool-calling run produced 9 rows, 4,360 tokens in and 624 out, in 22.0 s.</w:t>
      </w:r>
    </w:p>
    <w:p>
      <w:pPr>
        <w:autoSpaceDN w:val="0"/>
        <w:autoSpaceDE w:val="0"/>
        <w:widowControl/>
        <w:spacing w:line="276" w:lineRule="auto" w:before="150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Dashboard.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Three tabs: agent runs, hallucination versus confidence, and temperature. The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hallucination and confidence figures are </w:t>
      </w:r>
      <w:r>
        <w:rPr>
          <w:rFonts w:ascii="Calibri" w:hAnsi="Calibri" w:eastAsia="Calibri"/>
          <w:b/>
          <w:i w:val="0"/>
          <w:color w:val="111111"/>
          <w:sz w:val="22"/>
        </w:rPr>
        <w:t>proxies computed from trace logs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(flagged-run rate and </w:t>
      </w:r>
      <w:r>
        <w:rPr>
          <w:rFonts w:ascii="Calibri" w:hAnsi="Calibri" w:eastAsia="Calibri"/>
          <w:b w:val="0"/>
          <w:i w:val="0"/>
          <w:color w:val="111111"/>
          <w:sz w:val="22"/>
        </w:rPr>
        <w:t>grounding signals), not measured hallucination rates, and should be presented that way.</w:t>
      </w:r>
    </w:p>
    <w:p>
      <w:pPr>
        <w:autoSpaceDN w:val="0"/>
        <w:autoSpaceDE w:val="0"/>
        <w:widowControl/>
        <w:spacing w:line="266" w:lineRule="auto" w:before="166" w:after="13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Guardrails.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Twelve guardrails are listed; nine have a passing automated or scripted test, and three (rate </w:t>
      </w:r>
      <w:r>
        <w:rPr>
          <w:rFonts w:ascii="Calibri" w:hAnsi="Calibri" w:eastAsia="Calibri"/>
          <w:b w:val="0"/>
          <w:i w:val="0"/>
          <w:color w:val="111111"/>
          <w:sz w:val="22"/>
        </w:rPr>
        <w:t>limiting, prompt layer 1, injection handling) rest on code review or prompt text only.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66"/>
        <w:gridCol w:w="3066"/>
        <w:gridCol w:w="3066"/>
      </w:tblGrid>
      <w:tr>
        <w:trPr>
          <w:trHeight w:hRule="exact" w:val="374"/>
        </w:trPr>
        <w:tc>
          <w:tcPr>
            <w:tcW w:type="dxa" w:w="1844"/>
            <w:tcBorders>
              <w:start w:sz="6.399999999999977" w:val="single" w:color="#AAAAAA"/>
              <w:top w:sz="6.399999999999636" w:val="single" w:color="#AAAAAA"/>
              <w:end w:sz="5.599999999999909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Guardrail</w:t>
            </w:r>
          </w:p>
        </w:tc>
        <w:tc>
          <w:tcPr>
            <w:tcW w:type="dxa" w:w="5656"/>
            <w:tcBorders>
              <w:start w:sz="5.599999999999909" w:val="single" w:color="#AAAAAA"/>
              <w:top w:sz="6.399999999999636" w:val="single" w:color="#AAAAAA"/>
              <w:end w:sz="6.400000000000091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Implementation</w:t>
            </w:r>
          </w:p>
        </w:tc>
        <w:tc>
          <w:tcPr>
            <w:tcW w:type="dxa" w:w="1666"/>
            <w:tcBorders>
              <w:start w:sz="6.400000000000091" w:val="single" w:color="#AAAAAA"/>
              <w:top w:sz="6.399999999999636" w:val="single" w:color="#AAAAAA"/>
              <w:end w:sz="5.600000000000364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Evidence</w:t>
            </w:r>
          </w:p>
        </w:tc>
      </w:tr>
      <w:tr>
        <w:trPr>
          <w:trHeight w:hRule="exact" w:val="660"/>
        </w:trPr>
        <w:tc>
          <w:tcPr>
            <w:tcW w:type="dxa" w:w="18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Authentication</w:t>
            </w:r>
          </w:p>
        </w:tc>
        <w:tc>
          <w:tcPr>
            <w:tcW w:type="dxa" w:w="5656"/>
            <w:tcBorders>
              <w:start w:sz="5.599999999999909" w:val="single" w:color="#AAAAAA"/>
              <w:top w:sz="5.600000000000364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Every route and the WebSocket (unauthenticated sockets closed after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5 s)</w:t>
            </w:r>
          </w:p>
        </w:tc>
        <w:tc>
          <w:tcPr>
            <w:tcW w:type="dxa" w:w="1666"/>
            <w:tcBorders>
              <w:start w:sz="6.400000000000091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Script test</w:t>
            </w:r>
          </w:p>
        </w:tc>
      </w:tr>
      <w:tr>
        <w:trPr>
          <w:trHeight w:hRule="exact" w:val="676"/>
        </w:trPr>
        <w:tc>
          <w:tcPr>
            <w:tcW w:type="dxa" w:w="18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Rate limits</w:t>
            </w:r>
          </w:p>
        </w:tc>
        <w:tc>
          <w:tcPr>
            <w:tcW w:type="dxa" w:w="5656"/>
            <w:tcBorders>
              <w:start w:sz="5.599999999999909" w:val="single" w:color="#AAAAAA"/>
              <w:top w:sz="5.600000000000364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Chat 20/min, MCP 60/min, API 300 per 5 min, per user; fails open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without Redis</w:t>
            </w:r>
          </w:p>
        </w:tc>
        <w:tc>
          <w:tcPr>
            <w:tcW w:type="dxa" w:w="1666"/>
            <w:tcBorders>
              <w:start w:sz="6.400000000000091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Code review</w:t>
            </w:r>
          </w:p>
        </w:tc>
      </w:tr>
      <w:tr>
        <w:trPr>
          <w:trHeight w:hRule="exact" w:val="660"/>
        </w:trPr>
        <w:tc>
          <w:tcPr>
            <w:tcW w:type="dxa" w:w="18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8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Tool-argument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validation</w:t>
            </w:r>
          </w:p>
        </w:tc>
        <w:tc>
          <w:tcPr>
            <w:tcW w:type="dxa" w:w="5656"/>
            <w:tcBorders>
              <w:start w:sz="5.599999999999909" w:val="single" w:color="#AAAAAA"/>
              <w:top w:sz="5.600000000000364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Strict schemas; malformed arguments traced as errors</w:t>
            </w:r>
          </w:p>
        </w:tc>
        <w:tc>
          <w:tcPr>
            <w:tcW w:type="dxa" w:w="1666"/>
            <w:tcBorders>
              <w:start w:sz="6.400000000000091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Tests pass</w:t>
            </w:r>
          </w:p>
        </w:tc>
      </w:tr>
      <w:tr>
        <w:trPr>
          <w:trHeight w:hRule="exact" w:val="374"/>
        </w:trPr>
        <w:tc>
          <w:tcPr>
            <w:tcW w:type="dxa" w:w="1844"/>
            <w:tcBorders>
              <w:start w:sz="6.399999999999977" w:val="single" w:color="#AAAAAA"/>
              <w:top w:sz="5.600000000000364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Tool allow-list</w:t>
            </w:r>
          </w:p>
        </w:tc>
        <w:tc>
          <w:tcPr>
            <w:tcW w:type="dxa" w:w="5656"/>
            <w:tcBorders>
              <w:start w:sz="5.599999999999909" w:val="single" w:color="#AAAAAA"/>
              <w:top w:sz="5.600000000000364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 call to any other tool is not executed</w:t>
            </w:r>
          </w:p>
        </w:tc>
        <w:tc>
          <w:tcPr>
            <w:tcW w:type="dxa" w:w="1666"/>
            <w:tcBorders>
              <w:start w:sz="6.400000000000091" w:val="single" w:color="#AAAAAA"/>
              <w:top w:sz="5.600000000000364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Tests pass</w:t>
            </w:r>
          </w:p>
        </w:tc>
      </w:tr>
      <w:tr>
        <w:trPr>
          <w:trHeight w:hRule="exact" w:val="656"/>
        </w:trPr>
        <w:tc>
          <w:tcPr>
            <w:tcW w:type="dxa" w:w="1844"/>
            <w:tcBorders>
              <w:start w:sz="6.399999999999977" w:val="single" w:color="#AAAAAA"/>
              <w:top w:sz="6.399999999999636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Per-caller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authorization</w:t>
            </w:r>
          </w:p>
        </w:tc>
        <w:tc>
          <w:tcPr>
            <w:tcW w:type="dxa" w:w="5656"/>
            <w:tcBorders>
              <w:start w:sz="5.599999999999909" w:val="single" w:color="#AAAAAA"/>
              <w:top w:sz="6.399999999999636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User id from the session; customers refused admin routes and other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customers' data</w:t>
            </w:r>
          </w:p>
        </w:tc>
        <w:tc>
          <w:tcPr>
            <w:tcW w:type="dxa" w:w="1666"/>
            <w:tcBorders>
              <w:start w:sz="6.400000000000091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Tests pass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22" w:right="1336" w:bottom="942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66"/>
        <w:gridCol w:w="3066"/>
        <w:gridCol w:w="3066"/>
      </w:tblGrid>
      <w:tr>
        <w:trPr>
          <w:trHeight w:hRule="exact" w:val="376"/>
        </w:trPr>
        <w:tc>
          <w:tcPr>
            <w:tcW w:type="dxa" w:w="1844"/>
            <w:tcBorders>
              <w:start w:sz="6.399999999999977" w:val="single" w:color="#AAAAAA"/>
              <w:top w:sz="6.399999999999977" w:val="single" w:color="#AAAAAA"/>
              <w:end w:sz="5.599999999999909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Guardrail</w:t>
            </w:r>
          </w:p>
        </w:tc>
        <w:tc>
          <w:tcPr>
            <w:tcW w:type="dxa" w:w="5656"/>
            <w:tcBorders>
              <w:start w:sz="5.599999999999909" w:val="single" w:color="#AAAAAA"/>
              <w:top w:sz="6.399999999999977" w:val="single" w:color="#AAAAAA"/>
              <w:end w:sz="6.400000000000091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Implementation</w:t>
            </w:r>
          </w:p>
        </w:tc>
        <w:tc>
          <w:tcPr>
            <w:tcW w:type="dxa" w:w="1666"/>
            <w:tcBorders>
              <w:start w:sz="6.400000000000091" w:val="single" w:color="#AAAAAA"/>
              <w:top w:sz="6.399999999999977" w:val="single" w:color="#AAAAAA"/>
              <w:end w:sz="5.600000000000364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Evidence</w:t>
            </w:r>
          </w:p>
        </w:tc>
      </w:tr>
      <w:tr>
        <w:trPr>
          <w:trHeight w:hRule="exact" w:val="676"/>
        </w:trPr>
        <w:tc>
          <w:tcPr>
            <w:tcW w:type="dxa" w:w="1844"/>
            <w:tcBorders>
              <w:start w:sz="6.399999999999977" w:val="single" w:color="#AAAAAA"/>
              <w:top w:sz="6.399999999999977" w:val="single" w:color="#AAAAAA"/>
              <w:end w:sz="5.599999999999909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Iteration cap</w:t>
            </w:r>
          </w:p>
        </w:tc>
        <w:tc>
          <w:tcPr>
            <w:tcW w:type="dxa" w:w="5656"/>
            <w:tcBorders>
              <w:start w:sz="5.599999999999909" w:val="single" w:color="#AAAAAA"/>
              <w:top w:sz="6.399999999999977" w:val="single" w:color="#AAAAAA"/>
              <w:end w:sz="6.400000000000091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4, then safe fallback</w:t>
            </w:r>
          </w:p>
        </w:tc>
        <w:tc>
          <w:tcPr>
            <w:tcW w:type="dxa" w:w="1666"/>
            <w:tcBorders>
              <w:start w:sz="6.400000000000091" w:val="single" w:color="#AAAAAA"/>
              <w:top w:sz="6.399999999999977" w:val="single" w:color="#AAAAAA"/>
              <w:end w:sz="5.600000000000364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Test pass; cap not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hit on a live model</w:t>
            </w:r>
          </w:p>
        </w:tc>
      </w:tr>
      <w:tr>
        <w:trPr>
          <w:trHeight w:hRule="exact" w:val="660"/>
        </w:trPr>
        <w:tc>
          <w:tcPr>
            <w:tcW w:type="dxa" w:w="1844"/>
            <w:tcBorders>
              <w:start w:sz="6.399999999999977" w:val="single" w:color="#AAAAAA"/>
              <w:top w:sz="5.600000000000023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Human approval</w:t>
            </w:r>
          </w:p>
        </w:tc>
        <w:tc>
          <w:tcPr>
            <w:tcW w:type="dxa" w:w="5656"/>
            <w:tcBorders>
              <w:start w:sz="5.599999999999909" w:val="single" w:color="#AAAAAA"/>
              <w:top w:sz="5.600000000000023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Drafts stay pending until staff decide; rejection closes the run</w:t>
            </w:r>
          </w:p>
        </w:tc>
        <w:tc>
          <w:tcPr>
            <w:tcW w:type="dxa" w:w="1666"/>
            <w:tcBorders>
              <w:start w:sz="6.400000000000091" w:val="single" w:color="#AAAAAA"/>
              <w:top w:sz="5.600000000000023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8" w:after="0"/>
              <w:ind w:left="7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End-to-end tests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pass</w:t>
            </w:r>
          </w:p>
        </w:tc>
      </w:tr>
      <w:tr>
        <w:trPr>
          <w:trHeight w:hRule="exact" w:val="944"/>
        </w:trPr>
        <w:tc>
          <w:tcPr>
            <w:tcW w:type="dxa" w:w="184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Output check (matrix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layer 2)</w:t>
            </w:r>
          </w:p>
        </w:tc>
        <w:tc>
          <w:tcPr>
            <w:tcW w:type="dxa" w:w="5656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Scans the reply for claimed refunds, cancellations, account changes,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data deletion; replaces it with a safe fallback and traces the block.</w:t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Rules are data staff can edit</w:t>
            </w:r>
          </w:p>
        </w:tc>
        <w:tc>
          <w:tcPr>
            <w:tcW w:type="dxa" w:w="166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Test pass</w:t>
            </w:r>
          </w:p>
        </w:tc>
      </w:tr>
      <w:tr>
        <w:trPr>
          <w:trHeight w:hRule="exact" w:val="388"/>
        </w:trPr>
        <w:tc>
          <w:tcPr>
            <w:tcW w:type="dxa" w:w="1844"/>
            <w:tcBorders>
              <w:start w:sz="6.399999999999977" w:val="single" w:color="#AAAAAA"/>
              <w:top w:sz="6.400000000000091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Prompt layer 1</w:t>
            </w:r>
          </w:p>
        </w:tc>
        <w:tc>
          <w:tcPr>
            <w:tcW w:type="dxa" w:w="5656"/>
            <w:tcBorders>
              <w:start w:sz="5.599999999999909" w:val="single" w:color="#AAAAAA"/>
              <w:top w:sz="6.400000000000091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No fabricated actions, verify premises, scope rules</w:t>
            </w:r>
          </w:p>
        </w:tc>
        <w:tc>
          <w:tcPr>
            <w:tcW w:type="dxa" w:w="1666"/>
            <w:tcBorders>
              <w:start w:sz="6.400000000000091" w:val="single" w:color="#AAAAAA"/>
              <w:top w:sz="6.400000000000091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Few live runs</w:t>
            </w:r>
          </w:p>
        </w:tc>
      </w:tr>
      <w:tr>
        <w:trPr>
          <w:trHeight w:hRule="exact" w:val="660"/>
        </w:trPr>
        <w:tc>
          <w:tcPr>
            <w:tcW w:type="dxa" w:w="184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Injection awareness</w:t>
            </w:r>
          </w:p>
        </w:tc>
        <w:tc>
          <w:tcPr>
            <w:tcW w:type="dxa" w:w="5656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Memory and passages labelled as data, not instructions</w:t>
            </w:r>
          </w:p>
        </w:tc>
        <w:tc>
          <w:tcPr>
            <w:tcW w:type="dxa" w:w="166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7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 xml:space="preserve">Not run live;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weakest evidence</w:t>
            </w:r>
          </w:p>
        </w:tc>
      </w:tr>
      <w:tr>
        <w:trPr>
          <w:trHeight w:hRule="exact" w:val="662"/>
        </w:trPr>
        <w:tc>
          <w:tcPr>
            <w:tcW w:type="dxa" w:w="184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Provider-failure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containment</w:t>
            </w:r>
          </w:p>
        </w:tc>
        <w:tc>
          <w:tcPr>
            <w:tcW w:type="dxa" w:w="5656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Degrades to a keyword answer, failure traced</w:t>
            </w:r>
          </w:p>
        </w:tc>
        <w:tc>
          <w:tcPr>
            <w:tcW w:type="dxa" w:w="166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Test pass; live trace</w:t>
            </w:r>
          </w:p>
        </w:tc>
      </w:tr>
      <w:tr>
        <w:trPr>
          <w:trHeight w:hRule="exact" w:val="674"/>
        </w:trPr>
        <w:tc>
          <w:tcPr>
            <w:tcW w:type="dxa" w:w="1844"/>
            <w:tcBorders>
              <w:start w:sz="6.399999999999977" w:val="single" w:color="#AAAAAA"/>
              <w:top w:sz="5.599999999999909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Queue and realtime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containment</w:t>
            </w:r>
          </w:p>
        </w:tc>
        <w:tc>
          <w:tcPr>
            <w:tcW w:type="dxa" w:w="5656"/>
            <w:tcBorders>
              <w:start w:sz="5.599999999999909" w:val="single" w:color="#AAAAAA"/>
              <w:top w:sz="5.599999999999909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Falls back to direct delivery if RabbitMQ is down</w:t>
            </w:r>
          </w:p>
        </w:tc>
        <w:tc>
          <w:tcPr>
            <w:tcW w:type="dxa" w:w="166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Script test</w:t>
            </w:r>
          </w:p>
        </w:tc>
      </w:tr>
    </w:tbl>
    <w:p>
      <w:pPr>
        <w:autoSpaceDN w:val="0"/>
        <w:autoSpaceDE w:val="0"/>
        <w:widowControl/>
        <w:spacing w:line="269" w:lineRule="auto" w:before="150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An automated end-to-end suite drives message → retrieval → tool call → draft → approval/rejection </w:t>
      </w:r>
      <w:r>
        <w:rPr>
          <w:rFonts w:ascii="Calibri" w:hAnsi="Calibri" w:eastAsia="Calibri"/>
          <w:b w:val="0"/>
          <w:i w:val="0"/>
          <w:color w:val="111111"/>
          <w:sz w:val="22"/>
        </w:rPr>
        <w:t>through the real routes with a faked model and database.</w:t>
      </w:r>
    </w:p>
    <w:p>
      <w:pPr>
        <w:autoSpaceDN w:val="0"/>
        <w:autoSpaceDE w:val="0"/>
        <w:widowControl/>
        <w:spacing w:line="269" w:lineRule="auto" w:before="150" w:after="136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Failure catalogue.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F1–F9 each have cause, fix and re-test in the project's catalogue; F10 and F11 were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found later and are </w:t>
      </w:r>
      <w:r>
        <w:rPr>
          <w:rFonts w:ascii="Calibri" w:hAnsi="Calibri" w:eastAsia="Calibri"/>
          <w:b/>
          <w:i w:val="0"/>
          <w:color w:val="111111"/>
          <w:sz w:val="22"/>
        </w:rPr>
        <w:t>not yet in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it </w:t>
      </w:r>
      <w:r>
        <w:rPr>
          <w:rFonts w:ascii="Calibri" w:hAnsi="Calibri" w:eastAsia="Calibri"/>
          <w:b/>
          <w:i w:val="0"/>
          <w:color w:val="111111"/>
          <w:sz w:val="22"/>
        </w:rPr>
        <w:t>[LEAD TO CONFIRM: add them with cause, fix and re-test]</w:t>
      </w:r>
      <w:r>
        <w:rPr>
          <w:rFonts w:ascii="Calibri" w:hAnsi="Calibri" w:eastAsia="Calibri"/>
          <w:b w:val="0"/>
          <w:i w:val="0"/>
          <w:color w:val="111111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2300"/>
        <w:gridCol w:w="2300"/>
        <w:gridCol w:w="2300"/>
        <w:gridCol w:w="2300"/>
      </w:tblGrid>
      <w:tr>
        <w:trPr>
          <w:trHeight w:hRule="exact" w:val="376"/>
        </w:trPr>
        <w:tc>
          <w:tcPr>
            <w:tcW w:type="dxa" w:w="452"/>
            <w:tcBorders>
              <w:start w:sz="6.399999999999977" w:val="single" w:color="#AAAAAA"/>
              <w:top w:sz="5.599999999999909" w:val="single" w:color="#AAAAAA"/>
              <w:end w:sz="5.600000000000023" w:val="single" w:color="#AAAAAA"/>
              <w:bottom w:sz="5.599999999999909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ID</w:t>
            </w:r>
          </w:p>
        </w:tc>
        <w:tc>
          <w:tcPr>
            <w:tcW w:type="dxa" w:w="1964"/>
            <w:tcBorders>
              <w:start w:sz="5.600000000000023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Failure</w:t>
            </w:r>
          </w:p>
        </w:tc>
        <w:tc>
          <w:tcPr>
            <w:tcW w:type="dxa" w:w="3750"/>
            <w:tcBorders>
              <w:start w:sz="6.400000000000091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Cause</w:t>
            </w:r>
          </w:p>
        </w:tc>
        <w:tc>
          <w:tcPr>
            <w:tcW w:type="dxa" w:w="3000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Status</w:t>
            </w:r>
          </w:p>
        </w:tc>
      </w:tr>
      <w:tr>
        <w:trPr>
          <w:trHeight w:hRule="exact" w:val="660"/>
        </w:trPr>
        <w:tc>
          <w:tcPr>
            <w:tcW w:type="dxa" w:w="452"/>
            <w:tcBorders>
              <w:start w:sz="6.399999999999977" w:val="single" w:color="#AAAAAA"/>
              <w:top w:sz="5.599999999999909" w:val="single" w:color="#AAAAAA"/>
              <w:end w:sz="5.600000000000023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F1</w:t>
            </w:r>
          </w:p>
        </w:tc>
        <w:tc>
          <w:tcPr>
            <w:tcW w:type="dxa" w:w="1964"/>
            <w:tcBorders>
              <w:start w:sz="5.600000000000023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False premise not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verified</w:t>
            </w:r>
          </w:p>
        </w:tc>
        <w:tc>
          <w:tcPr>
            <w:tcW w:type="dxa" w:w="3750"/>
            <w:tcBorders>
              <w:start w:sz="6.400000000000091" w:val="single" w:color="#AAAAAA"/>
              <w:top w:sz="5.599999999999909" w:val="single" w:color="#AAAAAA"/>
              <w:end w:sz="5.599999999999909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Prompt v1.0 had no verify rule</w:t>
            </w:r>
          </w:p>
        </w:tc>
        <w:tc>
          <w:tcPr>
            <w:tcW w:type="dxa" w:w="3000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Fixed (prompt v1.1); manual re-test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only</w:t>
            </w:r>
          </w:p>
        </w:tc>
      </w:tr>
      <w:tr>
        <w:trPr>
          <w:trHeight w:hRule="exact" w:val="674"/>
        </w:trPr>
        <w:tc>
          <w:tcPr>
            <w:tcW w:type="dxa" w:w="452"/>
            <w:tcBorders>
              <w:start w:sz="6.399999999999977" w:val="single" w:color="#AAAAAA"/>
              <w:top w:sz="5.599999999999909" w:val="single" w:color="#AAAAAA"/>
              <w:end w:sz="5.600000000000023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F2</w:t>
            </w:r>
          </w:p>
        </w:tc>
        <w:tc>
          <w:tcPr>
            <w:tcW w:type="dxa" w:w="1964"/>
            <w:tcBorders>
              <w:start w:sz="5.600000000000023" w:val="single" w:color="#AAAAAA"/>
              <w:top w:sz="5.599999999999909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Unrelated passage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served as the answer</w:t>
            </w:r>
          </w:p>
        </w:tc>
        <w:tc>
          <w:tcPr>
            <w:tcW w:type="dxa" w:w="3750"/>
            <w:tcBorders>
              <w:start w:sz="6.400000000000091" w:val="single" w:color="#AAAAAA"/>
              <w:top w:sz="5.599999999999909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One shared word counted as grounding</w:t>
            </w:r>
          </w:p>
        </w:tc>
        <w:tc>
          <w:tcPr>
            <w:tcW w:type="dxa" w:w="3000"/>
            <w:tcBorders>
              <w:start w:sz="5.599999999999909" w:val="single" w:color="#AAAAAA"/>
              <w:top w:sz="5.599999999999909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Fixed; 10/4/1 vs 5/4/6</w:t>
            </w:r>
          </w:p>
        </w:tc>
      </w:tr>
      <w:tr>
        <w:trPr>
          <w:trHeight w:hRule="exact" w:val="660"/>
        </w:trPr>
        <w:tc>
          <w:tcPr>
            <w:tcW w:type="dxa" w:w="452"/>
            <w:tcBorders>
              <w:start w:sz="6.399999999999977" w:val="single" w:color="#AAAAAA"/>
              <w:top w:sz="6.400000000000091" w:val="single" w:color="#AAAAAA"/>
              <w:end w:sz="5.600000000000023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F3</w:t>
            </w:r>
          </w:p>
        </w:tc>
        <w:tc>
          <w:tcPr>
            <w:tcW w:type="dxa" w:w="1964"/>
            <w:tcBorders>
              <w:start w:sz="5.600000000000023" w:val="single" w:color="#AAAAAA"/>
              <w:top w:sz="6.400000000000091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"statuses" ranked the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wrong passage</w:t>
            </w:r>
          </w:p>
        </w:tc>
        <w:tc>
          <w:tcPr>
            <w:tcW w:type="dxa" w:w="3750"/>
            <w:tcBorders>
              <w:start w:sz="6.400000000000091" w:val="single" w:color="#AAAAAA"/>
              <w:top w:sz="6.400000000000091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Stemmer rule gap</w:t>
            </w:r>
          </w:p>
        </w:tc>
        <w:tc>
          <w:tcPr>
            <w:tcW w:type="dxa" w:w="3000"/>
            <w:tcBorders>
              <w:start w:sz="5.599999999999909" w:val="single" w:color="#AAAAAA"/>
              <w:top w:sz="6.400000000000091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Fixed</w:t>
            </w:r>
          </w:p>
        </w:tc>
      </w:tr>
      <w:tr>
        <w:trPr>
          <w:trHeight w:hRule="exact" w:val="946"/>
        </w:trPr>
        <w:tc>
          <w:tcPr>
            <w:tcW w:type="dxa" w:w="452"/>
            <w:tcBorders>
              <w:start w:sz="6.399999999999977" w:val="single" w:color="#AAAAAA"/>
              <w:top w:sz="6.399999999999636" w:val="single" w:color="#AAAAAA"/>
              <w:end w:sz="5.600000000000023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F4</w:t>
            </w:r>
          </w:p>
        </w:tc>
        <w:tc>
          <w:tcPr>
            <w:tcW w:type="dxa" w:w="1964"/>
            <w:tcBorders>
              <w:start w:sz="5.600000000000023" w:val="single" w:color="#AAAAAA"/>
              <w:top w:sz="6.399999999999636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8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Restaurant menu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answers support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queries</w:t>
            </w:r>
          </w:p>
        </w:tc>
        <w:tc>
          <w:tcPr>
            <w:tcW w:type="dxa" w:w="3750"/>
            <w:tcBorders>
              <w:start w:sz="6.400000000000091" w:val="single" w:color="#AAAAAA"/>
              <w:top w:sz="6.399999999999636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Off-domain document in the corpus; retrieval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has no topic scope</w:t>
            </w:r>
          </w:p>
        </w:tc>
        <w:tc>
          <w:tcPr>
            <w:tcW w:type="dxa" w:w="3000"/>
            <w:tcBorders>
              <w:start w:sz="5.599999999999909" w:val="single" w:color="#AAAAAA"/>
              <w:top w:sz="6.399999999999636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82" w:right="27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Open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; reproduced live 13 Oct. Fix: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unpublish the document, add per-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document categories</w:t>
            </w:r>
          </w:p>
        </w:tc>
      </w:tr>
      <w:tr>
        <w:trPr>
          <w:trHeight w:hRule="exact" w:val="674"/>
        </w:trPr>
        <w:tc>
          <w:tcPr>
            <w:tcW w:type="dxa" w:w="452"/>
            <w:tcBorders>
              <w:start w:sz="6.399999999999977" w:val="single" w:color="#AAAAAA"/>
              <w:top w:sz="5.600000000000364" w:val="single" w:color="#AAAAAA"/>
              <w:end w:sz="5.600000000000023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F5</w:t>
            </w:r>
          </w:p>
        </w:tc>
        <w:tc>
          <w:tcPr>
            <w:tcW w:type="dxa" w:w="1964"/>
            <w:tcBorders>
              <w:start w:sz="5.600000000000023" w:val="single" w:color="#AAAAAA"/>
              <w:top w:sz="5.600000000000364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All providers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unavailable</w:t>
            </w:r>
          </w:p>
        </w:tc>
        <w:tc>
          <w:tcPr>
            <w:tcW w:type="dxa" w:w="3750"/>
            <w:tcBorders>
              <w:start w:sz="6.400000000000091" w:val="single" w:color="#AAAAAA"/>
              <w:top w:sz="5.600000000000364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Quota and credit, not code</w:t>
            </w:r>
          </w:p>
        </w:tc>
        <w:tc>
          <w:tcPr>
            <w:tcW w:type="dxa" w:w="3000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Mitigated; failure and recovery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captured live</w:t>
            </w:r>
          </w:p>
        </w:tc>
      </w:tr>
      <w:tr>
        <w:trPr>
          <w:trHeight w:hRule="exact" w:val="946"/>
        </w:trPr>
        <w:tc>
          <w:tcPr>
            <w:tcW w:type="dxa" w:w="452"/>
            <w:tcBorders>
              <w:start w:sz="6.399999999999977" w:val="single" w:color="#AAAAAA"/>
              <w:top w:sz="6.399999999999636" w:val="single" w:color="#AAAAAA"/>
              <w:end w:sz="5.600000000000023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F6</w:t>
            </w:r>
          </w:p>
        </w:tc>
        <w:tc>
          <w:tcPr>
            <w:tcW w:type="dxa" w:w="1964"/>
            <w:tcBorders>
              <w:start w:sz="5.600000000000023" w:val="single" w:color="#AAAAAA"/>
              <w:top w:sz="6.399999999999636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60" w:after="0"/>
              <w:ind w:left="8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Repeated tool misses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use the iteration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budget</w:t>
            </w:r>
          </w:p>
        </w:tc>
        <w:tc>
          <w:tcPr>
            <w:tcW w:type="dxa" w:w="3750"/>
            <w:tcBorders>
              <w:start w:sz="6.400000000000091" w:val="single" w:color="#AAAAAA"/>
              <w:top w:sz="6.399999999999636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Model re-plans after empty results</w:t>
            </w:r>
          </w:p>
        </w:tc>
        <w:tc>
          <w:tcPr>
            <w:tcW w:type="dxa" w:w="3000"/>
            <w:tcBorders>
              <w:start w:sz="5.599999999999909" w:val="single" w:color="#AAAAAA"/>
              <w:top w:sz="6.399999999999636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82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Contained by the cap; cap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exhaustion not seen live</w:t>
            </w:r>
          </w:p>
        </w:tc>
      </w:tr>
      <w:tr>
        <w:trPr>
          <w:trHeight w:hRule="exact" w:val="660"/>
        </w:trPr>
        <w:tc>
          <w:tcPr>
            <w:tcW w:type="dxa" w:w="452"/>
            <w:tcBorders>
              <w:start w:sz="6.399999999999977" w:val="single" w:color="#AAAAAA"/>
              <w:top w:sz="5.600000000000364" w:val="single" w:color="#AAAAAA"/>
              <w:end w:sz="5.600000000000023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F7</w:t>
            </w:r>
          </w:p>
        </w:tc>
        <w:tc>
          <w:tcPr>
            <w:tcW w:type="dxa" w:w="1964"/>
            <w:tcBorders>
              <w:start w:sz="5.600000000000023" w:val="single" w:color="#AAAAAA"/>
              <w:top w:sz="5.600000000000364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Agent flow not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traceable</w:t>
            </w:r>
          </w:p>
        </w:tc>
        <w:tc>
          <w:tcPr>
            <w:tcW w:type="dxa" w:w="3750"/>
            <w:tcBorders>
              <w:start w:sz="6.400000000000091" w:val="single" w:color="#AAAAAA"/>
              <w:top w:sz="5.600000000000364" w:val="single" w:color="#AAAAAA"/>
              <w:end w:sz="5.599999999999909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Fixed placeholder steps, nothing persisted</w:t>
            </w:r>
          </w:p>
        </w:tc>
        <w:tc>
          <w:tcPr>
            <w:tcW w:type="dxa" w:w="3000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Fixed; verified live</w:t>
            </w:r>
          </w:p>
        </w:tc>
      </w:tr>
      <w:tr>
        <w:trPr>
          <w:trHeight w:hRule="exact" w:val="674"/>
        </w:trPr>
        <w:tc>
          <w:tcPr>
            <w:tcW w:type="dxa" w:w="452"/>
            <w:tcBorders>
              <w:start w:sz="6.399999999999977" w:val="single" w:color="#AAAAAA"/>
              <w:top w:sz="5.600000000000364" w:val="single" w:color="#AAAAAA"/>
              <w:end w:sz="5.600000000000023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F8</w:t>
            </w:r>
          </w:p>
        </w:tc>
        <w:tc>
          <w:tcPr>
            <w:tcW w:type="dxa" w:w="1964"/>
            <w:tcBorders>
              <w:start w:sz="5.600000000000023" w:val="single" w:color="#AAAAAA"/>
              <w:top w:sz="5.600000000000364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Customer app timed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out</w:t>
            </w:r>
          </w:p>
        </w:tc>
        <w:tc>
          <w:tcPr>
            <w:tcW w:type="dxa" w:w="3750"/>
            <w:tcBorders>
              <w:start w:sz="6.400000000000091" w:val="single" w:color="#AAAAAA"/>
              <w:top w:sz="5.600000000000364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Stale API address and port</w:t>
            </w:r>
          </w:p>
        </w:tc>
        <w:tc>
          <w:tcPr>
            <w:tcW w:type="dxa" w:w="3000"/>
            <w:tcBorders>
              <w:start w:sz="5.599999999999909" w:val="single" w:color="#AAAAAA"/>
              <w:top w:sz="5.600000000000364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Fixed; on-device re-test pending</w:t>
            </w:r>
          </w:p>
        </w:tc>
      </w:tr>
      <w:tr>
        <w:trPr>
          <w:trHeight w:hRule="exact" w:val="376"/>
        </w:trPr>
        <w:tc>
          <w:tcPr>
            <w:tcW w:type="dxa" w:w="452"/>
            <w:tcBorders>
              <w:start w:sz="6.399999999999977" w:val="single" w:color="#AAAAAA"/>
              <w:top w:sz="6.399999999999636" w:val="single" w:color="#AAAAAA"/>
              <w:end w:sz="5.600000000000023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F9</w:t>
            </w:r>
          </w:p>
        </w:tc>
        <w:tc>
          <w:tcPr>
            <w:tcW w:type="dxa" w:w="1964"/>
            <w:tcBorders>
              <w:start w:sz="5.600000000000023" w:val="single" w:color="#AAAAAA"/>
              <w:top w:sz="6.399999999999636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Database unreachable</w:t>
            </w:r>
          </w:p>
        </w:tc>
        <w:tc>
          <w:tcPr>
            <w:tcW w:type="dxa" w:w="3750"/>
            <w:tcBorders>
              <w:start w:sz="6.400000000000091" w:val="single" w:color="#AAAAAA"/>
              <w:top w:sz="6.399999999999636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Intermittent DNS</w:t>
            </w:r>
          </w:p>
        </w:tc>
        <w:tc>
          <w:tcPr>
            <w:tcW w:type="dxa" w:w="3000"/>
            <w:tcBorders>
              <w:start w:sz="5.599999999999909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Worked around; root cause open</w:t>
            </w:r>
          </w:p>
        </w:tc>
      </w:tr>
      <w:tr>
        <w:trPr>
          <w:trHeight w:hRule="exact" w:val="640"/>
        </w:trPr>
        <w:tc>
          <w:tcPr>
            <w:tcW w:type="dxa" w:w="452"/>
            <w:tcBorders>
              <w:start w:sz="6.399999999999977" w:val="single" w:color="#AAAAAA"/>
              <w:top w:sz="6.399999999999636" w:val="single" w:color="#AAAAAA"/>
              <w:end w:sz="5.600000000000023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F10</w:t>
            </w:r>
          </w:p>
        </w:tc>
        <w:tc>
          <w:tcPr>
            <w:tcW w:type="dxa" w:w="1964"/>
            <w:tcBorders>
              <w:start w:sz="5.600000000000023" w:val="single" w:color="#AAAAAA"/>
              <w:top w:sz="6.399999999999636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Slow replies</w:t>
            </w:r>
          </w:p>
        </w:tc>
        <w:tc>
          <w:tcPr>
            <w:tcW w:type="dxa" w:w="3750"/>
            <w:tcBorders>
              <w:start w:sz="6.400000000000091" w:val="single" w:color="#AAAAAA"/>
              <w:top w:sz="6.399999999999636" w:val="single" w:color="#AAAAAA"/>
              <w:end w:sz="5.599999999999909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Dead providers retried first on every message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(§4)</w:t>
            </w:r>
          </w:p>
        </w:tc>
        <w:tc>
          <w:tcPr>
            <w:tcW w:type="dxa" w:w="3000"/>
            <w:tcBorders>
              <w:start w:sz="5.599999999999909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Fixed in code; live latency not re-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measured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22" w:right="1336" w:bottom="792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2300"/>
        <w:gridCol w:w="2300"/>
        <w:gridCol w:w="2300"/>
        <w:gridCol w:w="2300"/>
      </w:tblGrid>
      <w:tr>
        <w:trPr>
          <w:trHeight w:hRule="exact" w:val="376"/>
        </w:trPr>
        <w:tc>
          <w:tcPr>
            <w:tcW w:type="dxa" w:w="452"/>
            <w:tcBorders>
              <w:start w:sz="6.399999999999977" w:val="single" w:color="#AAAAAA"/>
              <w:top w:sz="6.399999999999977" w:val="single" w:color="#AAAAAA"/>
              <w:end w:sz="5.600000000000023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ID</w:t>
            </w:r>
          </w:p>
        </w:tc>
        <w:tc>
          <w:tcPr>
            <w:tcW w:type="dxa" w:w="1964"/>
            <w:tcBorders>
              <w:start w:sz="5.600000000000023" w:val="single" w:color="#AAAAAA"/>
              <w:top w:sz="6.399999999999977" w:val="single" w:color="#AAAAAA"/>
              <w:end w:sz="6.400000000000091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Failure</w:t>
            </w:r>
          </w:p>
        </w:tc>
        <w:tc>
          <w:tcPr>
            <w:tcW w:type="dxa" w:w="3750"/>
            <w:tcBorders>
              <w:start w:sz="6.400000000000091" w:val="single" w:color="#AAAAAA"/>
              <w:top w:sz="6.399999999999977" w:val="single" w:color="#AAAAAA"/>
              <w:end w:sz="5.599999999999909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Cause</w:t>
            </w:r>
          </w:p>
        </w:tc>
        <w:tc>
          <w:tcPr>
            <w:tcW w:type="dxa" w:w="3000"/>
            <w:tcBorders>
              <w:start w:sz="5.599999999999909" w:val="single" w:color="#AAAAAA"/>
              <w:top w:sz="6.399999999999977" w:val="single" w:color="#AAAAAA"/>
              <w:end w:sz="5.600000000000364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Status</w:t>
            </w:r>
          </w:p>
        </w:tc>
      </w:tr>
      <w:tr>
        <w:trPr>
          <w:trHeight w:hRule="exact" w:val="960"/>
        </w:trPr>
        <w:tc>
          <w:tcPr>
            <w:tcW w:type="dxa" w:w="452"/>
            <w:tcBorders>
              <w:start w:sz="6.399999999999977" w:val="single" w:color="#AAAAAA"/>
              <w:top w:sz="6.399999999999977" w:val="single" w:color="#AAAAAA"/>
              <w:end w:sz="5.600000000000023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F11</w:t>
            </w:r>
          </w:p>
        </w:tc>
        <w:tc>
          <w:tcPr>
            <w:tcW w:type="dxa" w:w="1964"/>
            <w:tcBorders>
              <w:start w:sz="5.600000000000023" w:val="single" w:color="#AAAAAA"/>
              <w:top w:sz="6.399999999999977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Document upload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failed</w:t>
            </w:r>
          </w:p>
        </w:tc>
        <w:tc>
          <w:tcPr>
            <w:tcW w:type="dxa" w:w="3750"/>
            <w:tcBorders>
              <w:start w:sz="6.400000000000091" w:val="single" w:color="#AAAAAA"/>
              <w:top w:sz="6.399999999999977" w:val="single" w:color="#AAAAAA"/>
              <w:end w:sz="5.599999999999909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7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Octet-stream types, empty-text attachments,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native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FormData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rejected by Expo SDK 57,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web sent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[object Object]</w:t>
            </w:r>
          </w:p>
        </w:tc>
        <w:tc>
          <w:tcPr>
            <w:tcW w:type="dxa" w:w="3000"/>
            <w:tcBorders>
              <w:start w:sz="5.599999999999909" w:val="single" w:color="#AAAAAA"/>
              <w:top w:sz="6.399999999999977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8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Fixed in code on both clients and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the backend; not re-tested on a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device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4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9. Software engineering quality and deployment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2"/>
        </w:trPr>
        <w:tc>
          <w:tcPr>
            <w:tcW w:type="dxa" w:w="1336"/>
            <w:tcBorders>
              <w:start w:sz="6.399999999999977" w:val="single" w:color="#AAAAAA"/>
              <w:top w:sz="5.599999999999909" w:val="single" w:color="#AAAAAA"/>
              <w:end w:sz="6.400000000000091" w:val="single" w:color="#AAAAAA"/>
              <w:bottom w:sz="5.599999999999909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Area</w:t>
            </w:r>
          </w:p>
        </w:tc>
        <w:tc>
          <w:tcPr>
            <w:tcW w:type="dxa" w:w="7830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Status</w:t>
            </w:r>
          </w:p>
        </w:tc>
      </w:tr>
      <w:tr>
        <w:trPr>
          <w:trHeight w:hRule="exact" w:val="1516"/>
        </w:trPr>
        <w:tc>
          <w:tcPr>
            <w:tcW w:type="dxa" w:w="1336"/>
            <w:tcBorders>
              <w:start w:sz="6.399999999999977" w:val="single" w:color="#AAAAAA"/>
              <w:top w:sz="5.599999999999909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Tests</w:t>
            </w:r>
          </w:p>
        </w:tc>
        <w:tc>
          <w:tcPr>
            <w:tcW w:type="dxa" w:w="7830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Backend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npm test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(23 Oct): 41 pass, 0 fail,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tsc --noEmit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clean; needs no keys, Postgres or Redis.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Customer app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tsc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clean (23 Oct). Console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tsc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and eslint clean on the files changed after 21 Oct;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console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npm test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(17 pass on 21 Oct) not re-run since. Upload, preview, model-picker and parking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changes have no tests of their own </w:t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 xml:space="preserve">[LEAD TO CONFIRM: add a parking test; re-run all three suites, </w:t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lint and production builds before tagging]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.</w:t>
            </w:r>
          </w:p>
        </w:tc>
      </w:tr>
      <w:tr>
        <w:trPr>
          <w:trHeight w:hRule="exact" w:val="676"/>
        </w:trPr>
        <w:tc>
          <w:tcPr>
            <w:tcW w:type="dxa" w:w="1336"/>
            <w:tcBorders>
              <w:start w:sz="6.399999999999977" w:val="single" w:color="#AAAAAA"/>
              <w:top w:sz="6.400000000000091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Configuration</w:t>
            </w:r>
          </w:p>
        </w:tc>
        <w:tc>
          <w:tcPr>
            <w:tcW w:type="dxa" w:w="7830"/>
            <w:tcBorders>
              <w:start w:sz="6.400000000000091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Each repo ships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.env.example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; real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files are git-ignored. Rate limiting and caching fail open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when Redis is missing.</w:t>
            </w:r>
          </w:p>
        </w:tc>
      </w:tr>
      <w:tr>
        <w:trPr>
          <w:trHeight w:hRule="exact" w:val="660"/>
        </w:trPr>
        <w:tc>
          <w:tcPr>
            <w:tcW w:type="dxa" w:w="1336"/>
            <w:tcBorders>
              <w:start w:sz="6.399999999999977" w:val="single" w:color="#AAAAAA"/>
              <w:top w:sz="6.400000000000091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CI</w:t>
            </w:r>
          </w:p>
        </w:tc>
        <w:tc>
          <w:tcPr>
            <w:tcW w:type="dxa" w:w="7830"/>
            <w:tcBorders>
              <w:start w:sz="6.400000000000091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8" w:after="0"/>
              <w:ind w:left="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Docker image build workflows run on push and pull request in the backend and console repos.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They do not run lint, typecheck or tests.</w:t>
            </w:r>
          </w:p>
        </w:tc>
      </w:tr>
      <w:tr>
        <w:trPr>
          <w:trHeight w:hRule="exact" w:val="660"/>
        </w:trPr>
        <w:tc>
          <w:tcPr>
            <w:tcW w:type="dxa" w:w="1336"/>
            <w:tcBorders>
              <w:start w:sz="6.399999999999977" w:val="single" w:color="#AAAAAA"/>
              <w:top w:sz="6.400000000000091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Reproducibility</w:t>
            </w:r>
          </w:p>
        </w:tc>
        <w:tc>
          <w:tcPr>
            <w:tcW w:type="dxa" w:w="7830"/>
            <w:tcBorders>
              <w:start w:sz="6.400000000000091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Run instructions in the workspace README; the backend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docker-compose.yml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runs the API with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Redis. A clean-checkout run-through and the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v1.0.0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tags are pending </w:t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[LEAD TO CONFIRM]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.</w:t>
            </w:r>
          </w:p>
        </w:tc>
      </w:tr>
      <w:tr>
        <w:trPr>
          <w:trHeight w:hRule="exact" w:val="944"/>
        </w:trPr>
        <w:tc>
          <w:tcPr>
            <w:tcW w:type="dxa" w:w="1336"/>
            <w:tcBorders>
              <w:start w:sz="6.399999999999977" w:val="single" w:color="#AAAAAA"/>
              <w:top w:sz="6.400000000000091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Deployment</w:t>
            </w:r>
          </w:p>
        </w:tc>
        <w:tc>
          <w:tcPr>
            <w:tcW w:type="dxa" w:w="7830"/>
            <w:tcBorders>
              <w:start w:sz="6.400000000000091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A first Fly.io deploy failed (image lacked the Prisma schema and migrations); the Dockerfile was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fixed and the redeploy is pending </w:t>
            </w: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[LEAD TO CONFIRM deployed URLs]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. If no deploy is live, the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release is "reproducibly runnable", not "deployed".</w:t>
            </w:r>
          </w:p>
        </w:tc>
      </w:tr>
      <w:tr>
        <w:trPr>
          <w:trHeight w:hRule="exact" w:val="676"/>
        </w:trPr>
        <w:tc>
          <w:tcPr>
            <w:tcW w:type="dxa" w:w="1336"/>
            <w:tcBorders>
              <w:start w:sz="6.399999999999977" w:val="single" w:color="#AAAAAA"/>
              <w:top w:sz="6.400000000000091" w:val="single" w:color="#AAAAAA"/>
              <w:end w:sz="6.400000000000091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Maintainability</w:t>
            </w:r>
          </w:p>
        </w:tc>
        <w:tc>
          <w:tcPr>
            <w:tcW w:type="dxa" w:w="7830"/>
            <w:tcBorders>
              <w:start w:sz="6.400000000000091" w:val="single" w:color="#AAAAAA"/>
              <w:top w:sz="6.400000000000091" w:val="single" w:color="#AAAAAA"/>
              <w:end w:sz="5.600000000000364" w:val="single" w:color="#AAAAAA"/>
              <w:bottom w:sz="6.400000000000091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Single-purpose modules (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react-agent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ai-boundary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trace-log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agent-tools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sub-agents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),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strict tool schemas, and docs that name the source files they describe.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10. Results, limitations and professional reflection</w:t>
      </w:r>
    </w:p>
    <w:p>
      <w:pPr>
        <w:autoSpaceDN w:val="0"/>
        <w:autoSpaceDE w:val="0"/>
        <w:widowControl/>
        <w:spacing w:line="283" w:lineRule="auto" w:before="214" w:after="12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What works.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Grounded, cited answers on the support corpus; per-caller status lookups; escalation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drafts that stop at human approval; provider fallback with health parking; a complete per-step trace;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memory that changes a drafted answer without bypassing approval; document upload and in-app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viewing; user-selectable models; a reliability dashboard; 58 passing automated tests across two repos </w:t>
      </w:r>
      <w:r>
        <w:rPr>
          <w:rFonts w:ascii="Calibri" w:hAnsi="Calibri" w:eastAsia="Calibri"/>
          <w:b w:val="0"/>
          <w:i w:val="0"/>
          <w:color w:val="111111"/>
          <w:sz w:val="22"/>
        </w:rPr>
        <w:t>(41 backend on 23 Oct, 17 console on 21 Oct).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90"/>
        </w:trPr>
        <w:tc>
          <w:tcPr>
            <w:tcW w:type="dxa" w:w="376"/>
            <w:tcBorders>
              <w:start w:sz="6.399999999999977" w:val="single" w:color="#AAAAAA"/>
              <w:top w:sz="5.600000000000364" w:val="single" w:color="#AAAAAA"/>
              <w:end w:sz="6.399999999999977" w:val="single" w:color="#AAAAAA"/>
              <w:bottom w:sz="6.399999999999636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#</w:t>
            </w:r>
          </w:p>
        </w:tc>
        <w:tc>
          <w:tcPr>
            <w:tcW w:type="dxa" w:w="8790"/>
            <w:tcBorders>
              <w:start w:sz="6.399999999999977" w:val="single" w:color="#AAAAAA"/>
              <w:top w:sz="5.600000000000364" w:val="single" w:color="#AAAAAA"/>
              <w:end w:sz="5.600000000000364" w:val="single" w:color="#AAAAAA"/>
              <w:bottom w:sz="6.399999999999636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What does not work, or is not proven</w:t>
            </w:r>
          </w:p>
        </w:tc>
      </w:tr>
      <w:tr>
        <w:trPr>
          <w:trHeight w:hRule="exact" w:val="376"/>
        </w:trPr>
        <w:tc>
          <w:tcPr>
            <w:tcW w:type="dxa" w:w="376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8790"/>
            <w:tcBorders>
              <w:start w:sz="6.399999999999977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F4 off-domain document (unpublish it and re-run D7)</w:t>
            </w:r>
          </w:p>
        </w:tc>
      </w:tr>
      <w:tr>
        <w:trPr>
          <w:trHeight w:hRule="exact" w:val="374"/>
        </w:trPr>
        <w:tc>
          <w:tcPr>
            <w:tcW w:type="dxa" w:w="376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2</w:t>
            </w:r>
          </w:p>
        </w:tc>
        <w:tc>
          <w:tcPr>
            <w:tcW w:type="dxa" w:w="8790"/>
            <w:tcBorders>
              <w:start w:sz="6.399999999999977" w:val="single" w:color="#AAAAAA"/>
              <w:top w:sz="6.399999999999636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25 of 34 evaluation scenarios have no recorded result</w:t>
            </w:r>
          </w:p>
        </w:tc>
      </w:tr>
      <w:tr>
        <w:trPr>
          <w:trHeight w:hRule="exact" w:val="390"/>
        </w:trPr>
        <w:tc>
          <w:tcPr>
            <w:tcW w:type="dxa" w:w="376"/>
            <w:tcBorders>
              <w:start w:sz="6.399999999999977" w:val="single" w:color="#AAAAAA"/>
              <w:top w:sz="5.600000000000364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3</w:t>
            </w:r>
          </w:p>
        </w:tc>
        <w:tc>
          <w:tcPr>
            <w:tcW w:type="dxa" w:w="8790"/>
            <w:tcBorders>
              <w:start w:sz="6.399999999999977" w:val="single" w:color="#AAAAAA"/>
              <w:top w:sz="5.600000000000364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Latency over target on multi-iteration runs (22.0 s vs 15 s); no p50/p95</w:t>
            </w:r>
          </w:p>
        </w:tc>
      </w:tr>
      <w:tr>
        <w:trPr>
          <w:trHeight w:hRule="exact" w:val="376"/>
        </w:trPr>
        <w:tc>
          <w:tcPr>
            <w:tcW w:type="dxa" w:w="376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4</w:t>
            </w:r>
          </w:p>
        </w:tc>
        <w:tc>
          <w:tcPr>
            <w:tcW w:type="dxa" w:w="8790"/>
            <w:tcBorders>
              <w:start w:sz="6.399999999999977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Iteration-cap exhaustion and boundary layer 2 never occurred on a live model</w:t>
            </w:r>
          </w:p>
        </w:tc>
      </w:tr>
      <w:tr>
        <w:trPr>
          <w:trHeight w:hRule="exact" w:val="374"/>
        </w:trPr>
        <w:tc>
          <w:tcPr>
            <w:tcW w:type="dxa" w:w="376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5</w:t>
            </w:r>
          </w:p>
        </w:tc>
        <w:tc>
          <w:tcPr>
            <w:tcW w:type="dxa" w:w="8790"/>
            <w:tcBorders>
              <w:start w:sz="6.399999999999977" w:val="single" w:color="#AAAAAA"/>
              <w:top w:sz="6.399999999999636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Prompt-injection handling not exercised live</w:t>
            </w:r>
          </w:p>
        </w:tc>
      </w:tr>
      <w:tr>
        <w:trPr>
          <w:trHeight w:hRule="exact" w:val="390"/>
        </w:trPr>
        <w:tc>
          <w:tcPr>
            <w:tcW w:type="dxa" w:w="376"/>
            <w:tcBorders>
              <w:start w:sz="6.399999999999977" w:val="single" w:color="#AAAAAA"/>
              <w:top w:sz="5.600000000000364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6</w:t>
            </w:r>
          </w:p>
        </w:tc>
        <w:tc>
          <w:tcPr>
            <w:tcW w:type="dxa" w:w="8790"/>
            <w:tcBorders>
              <w:start w:sz="6.399999999999977" w:val="single" w:color="#AAAAAA"/>
              <w:top w:sz="5.600000000000364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RAG fixes were tuned on the evaluation questions, so 10/4/1 overstates generalisation</w:t>
            </w:r>
          </w:p>
        </w:tc>
      </w:tr>
      <w:tr>
        <w:trPr>
          <w:trHeight w:hRule="exact" w:val="376"/>
        </w:trPr>
        <w:tc>
          <w:tcPr>
            <w:tcW w:type="dxa" w:w="376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7</w:t>
            </w:r>
          </w:p>
        </w:tc>
        <w:tc>
          <w:tcPr>
            <w:tcW w:type="dxa" w:w="8790"/>
            <w:tcBorders>
              <w:start w:sz="6.399999999999977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The model note describes Claude Sonnet 5, while live evidence is from Gemini</w:t>
            </w:r>
          </w:p>
        </w:tc>
      </w:tr>
      <w:tr>
        <w:trPr>
          <w:trHeight w:hRule="exact" w:val="660"/>
        </w:trPr>
        <w:tc>
          <w:tcPr>
            <w:tcW w:type="dxa" w:w="376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8</w:t>
            </w:r>
          </w:p>
        </w:tc>
        <w:tc>
          <w:tcPr>
            <w:tcW w:type="dxa" w:w="8790"/>
            <w:tcBorders>
              <w:start w:sz="6.399999999999977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Not verified: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/ws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push to a signed-in client, customer app on a physical device, authenticated MCP calls, the Fly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deploy</w:t>
            </w:r>
          </w:p>
        </w:tc>
      </w:tr>
      <w:tr>
        <w:trPr>
          <w:trHeight w:hRule="exact" w:val="370"/>
        </w:trPr>
        <w:tc>
          <w:tcPr>
            <w:tcW w:type="dxa" w:w="376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9</w:t>
            </w:r>
          </w:p>
        </w:tc>
        <w:tc>
          <w:tcPr>
            <w:tcW w:type="dxa" w:w="8790"/>
            <w:tcBorders>
              <w:start w:sz="6.399999999999977" w:val="single" w:color="#AAAAAA"/>
              <w:top w:sz="6.399999999999636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Retrieval is keyword-based; the recall cost of the stricter threshold is unmeasured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22" w:right="1336" w:bottom="658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99"/>
        <w:gridCol w:w="4599"/>
      </w:tblGrid>
      <w:tr>
        <w:trPr>
          <w:trHeight w:hRule="exact" w:val="376"/>
        </w:trPr>
        <w:tc>
          <w:tcPr>
            <w:tcW w:type="dxa" w:w="376"/>
            <w:tcBorders>
              <w:start w:sz="6.399999999999977" w:val="single" w:color="#AAAAAA"/>
              <w:top w:sz="6.399999999999977" w:val="single" w:color="#AAAAAA"/>
              <w:end w:sz="6.399999999999977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#</w:t>
            </w:r>
          </w:p>
        </w:tc>
        <w:tc>
          <w:tcPr>
            <w:tcW w:type="dxa" w:w="8790"/>
            <w:tcBorders>
              <w:start w:sz="6.399999999999977" w:val="single" w:color="#AAAAAA"/>
              <w:top w:sz="6.399999999999977" w:val="single" w:color="#AAAAAA"/>
              <w:end w:sz="5.600000000000364" w:val="single" w:color="#AAAAAA"/>
              <w:bottom w:sz="6.399999999999977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What does not work, or is not proven</w:t>
            </w:r>
          </w:p>
        </w:tc>
      </w:tr>
      <w:tr>
        <w:trPr>
          <w:trHeight w:hRule="exact" w:val="676"/>
        </w:trPr>
        <w:tc>
          <w:tcPr>
            <w:tcW w:type="dxa" w:w="376"/>
            <w:tcBorders>
              <w:start w:sz="6.399999999999977" w:val="single" w:color="#AAAAAA"/>
              <w:top w:sz="6.399999999999977" w:val="single" w:color="#AAAAAA"/>
              <w:end w:sz="6.399999999999977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10</w:t>
            </w:r>
          </w:p>
        </w:tc>
        <w:tc>
          <w:tcPr>
            <w:tcW w:type="dxa" w:w="8790"/>
            <w:tcBorders>
              <w:start w:sz="6.399999999999977" w:val="single" w:color="#AAAAAA"/>
              <w:top w:sz="6.399999999999977" w:val="single" w:color="#AAAAAA"/>
              <w:end w:sz="5.600000000000364" w:val="single" w:color="#AAAAAA"/>
              <w:bottom w:sz="5.60000000000002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OpenAI and Anthropic accounts out of credit and Gemini free tier rate limited, so live demos depend on a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funded provider or disabling the dead ones</w:t>
            </w:r>
          </w:p>
        </w:tc>
      </w:tr>
      <w:tr>
        <w:trPr>
          <w:trHeight w:hRule="exact" w:val="660"/>
        </w:trPr>
        <w:tc>
          <w:tcPr>
            <w:tcW w:type="dxa" w:w="376"/>
            <w:tcBorders>
              <w:start w:sz="6.399999999999977" w:val="single" w:color="#AAAAAA"/>
              <w:top w:sz="5.600000000000023" w:val="single" w:color="#AAAAAA"/>
              <w:end w:sz="6.399999999999977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11</w:t>
            </w:r>
          </w:p>
        </w:tc>
        <w:tc>
          <w:tcPr>
            <w:tcW w:type="dxa" w:w="8790"/>
            <w:tcBorders>
              <w:start w:sz="6.399999999999977" w:val="single" w:color="#AAAAAA"/>
              <w:top w:sz="5.600000000000023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8" w:after="0"/>
              <w:ind w:left="7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Features added after 21 Oct (uploads, previews, model pickers, dashboard tabs, Documentation page) were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type-checked but not exercised in a browser or on a device;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vite build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and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expo export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not re-run</w:t>
            </w:r>
          </w:p>
        </w:tc>
      </w:tr>
      <w:tr>
        <w:trPr>
          <w:trHeight w:hRule="exact" w:val="372"/>
        </w:trPr>
        <w:tc>
          <w:tcPr>
            <w:tcW w:type="dxa" w:w="376"/>
            <w:tcBorders>
              <w:start w:sz="6.399999999999977" w:val="single" w:color="#AAAAAA"/>
              <w:top w:sz="5.599999999999909" w:val="single" w:color="#AAAAAA"/>
              <w:end w:sz="6.399999999999977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12</w:t>
            </w:r>
          </w:p>
        </w:tc>
        <w:tc>
          <w:tcPr>
            <w:tcW w:type="dxa" w:w="8790"/>
            <w:tcBorders>
              <w:start w:sz="6.399999999999977" w:val="single" w:color="#AAAAAA"/>
              <w:top w:sz="5.599999999999909" w:val="single" w:color="#AAAAAA"/>
              <w:end w:sz="5.600000000000364" w:val="single" w:color="#AAAAAA"/>
              <w:bottom w:sz="5.599999999999909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Phones cannot render PDFs in-app; the hallucination and temperature charts are proxies, not measurements</w:t>
            </w:r>
          </w:p>
        </w:tc>
      </w:tr>
    </w:tbl>
    <w:p>
      <w:pPr>
        <w:autoSpaceDN w:val="0"/>
        <w:autoSpaceDE w:val="0"/>
        <w:widowControl/>
        <w:spacing w:line="266" w:lineRule="auto" w:before="152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Cost and latency.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One tool-calling run used 4,360 input and 624 output tokens. Redis caching (10 min </w:t>
      </w:r>
      <w:r>
        <w:rPr>
          <w:rFonts w:ascii="Calibri" w:hAnsi="Calibri" w:eastAsia="Calibri"/>
          <w:b w:val="0"/>
          <w:i w:val="0"/>
          <w:color w:val="111111"/>
          <w:sz w:val="22"/>
        </w:rPr>
        <w:t>TTL) and the fallback chain limit repeat cost. No cost-per-resolved-request figure was measured.</w:t>
      </w:r>
    </w:p>
    <w:p>
      <w:pPr>
        <w:autoSpaceDN w:val="0"/>
        <w:autoSpaceDE w:val="0"/>
        <w:widowControl/>
        <w:spacing w:line="281" w:lineRule="auto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Future work.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A native PDF renderer for phones; a per-provider temperature setting; per-document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categories so only support documents are searched; embedding or hybrid retrieval; an independent </w:t>
      </w:r>
      <w:r>
        <w:rPr>
          <w:rFonts w:ascii="Calibri" w:hAnsi="Calibri" w:eastAsia="Calibri"/>
          <w:b w:val="0"/>
          <w:i w:val="0"/>
          <w:color w:val="111111"/>
          <w:sz w:val="22"/>
        </w:rPr>
        <w:t>held-out RAG question set; an identical-repeat tool-call rule (F6); CI with lint, typecheck and tests; per-</w:t>
      </w:r>
      <w:r>
        <w:rPr>
          <w:rFonts w:ascii="Calibri" w:hAnsi="Calibri" w:eastAsia="Calibri"/>
          <w:b w:val="0"/>
          <w:i w:val="0"/>
          <w:color w:val="111111"/>
          <w:sz w:val="22"/>
        </w:rPr>
        <w:t>role access to trace data.</w:t>
      </w:r>
    </w:p>
    <w:p>
      <w:pPr>
        <w:autoSpaceDN w:val="0"/>
        <w:autoSpaceDE w:val="0"/>
        <w:widowControl/>
        <w:spacing w:line="283" w:lineRule="auto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2"/>
        </w:rPr>
        <w:t>Human responsibility.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 The agent proposes and humans decide. Approvals are logged and never auto-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deleted. The team owns the corpus: F4 is a data-ownership failure, not a model failure. Scripted results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are labelled as code-path evidence and not counted as live passes. AI-assisted code and documents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were reviewed by the author before commit. </w:t>
      </w:r>
      <w:r>
        <w:rPr>
          <w:rFonts w:ascii="Calibri" w:hAnsi="Calibri" w:eastAsia="Calibri"/>
          <w:b/>
          <w:i w:val="0"/>
          <w:color w:val="111111"/>
          <w:sz w:val="22"/>
        </w:rPr>
        <w:t xml:space="preserve">[LEAD TO CONFIRM: add the AI Engineering Log </w:t>
      </w:r>
      <w:r>
        <w:rPr>
          <w:rFonts w:ascii="Calibri" w:hAnsi="Calibri" w:eastAsia="Calibri"/>
          <w:b/>
          <w:i w:val="0"/>
          <w:color w:val="111111"/>
          <w:sz w:val="22"/>
        </w:rPr>
        <w:t>summary to Appendix F.]</w:t>
      </w:r>
    </w:p>
    <w:p>
      <w:pPr>
        <w:autoSpaceDN w:val="0"/>
        <w:autoSpaceDE w:val="0"/>
        <w:widowControl/>
        <w:spacing w:line="240" w:lineRule="auto" w:before="2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References</w:t>
      </w:r>
    </w:p>
    <w:p>
      <w:pPr>
        <w:autoSpaceDN w:val="0"/>
        <w:autoSpaceDE w:val="0"/>
        <w:widowControl/>
        <w:spacing w:line="276" w:lineRule="auto" w:before="214" w:after="0"/>
        <w:ind w:left="0" w:right="432" w:firstLine="0"/>
        <w:jc w:val="left"/>
      </w:pP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Osmani, A. (2025). </w:t>
      </w:r>
      <w:r>
        <w:rPr>
          <w:rFonts w:ascii="Calibri" w:hAnsi="Calibri" w:eastAsia="Calibri"/>
          <w:b w:val="0"/>
          <w:i/>
          <w:color w:val="111111"/>
          <w:sz w:val="22"/>
        </w:rPr>
        <w:t>Beyond Vibe Coding: From Coder to AI-Era Developer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. O'Reilly Media. Huyen, C.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(2025). </w:t>
      </w:r>
      <w:r>
        <w:rPr>
          <w:rFonts w:ascii="Calibri" w:hAnsi="Calibri" w:eastAsia="Calibri"/>
          <w:b w:val="0"/>
          <w:i/>
          <w:color w:val="111111"/>
          <w:sz w:val="22"/>
        </w:rPr>
        <w:t>AI Engineering: Building Applications with Foundation Models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. O'Reilly Media. Lanham, M. </w:t>
      </w:r>
      <w:r>
        <w:rPr>
          <w:rFonts w:ascii="Calibri" w:hAnsi="Calibri" w:eastAsia="Calibri"/>
          <w:b w:val="0"/>
          <w:i w:val="0"/>
          <w:color w:val="111111"/>
          <w:sz w:val="22"/>
        </w:rPr>
        <w:t xml:space="preserve">(2025). </w:t>
      </w:r>
      <w:r>
        <w:rPr>
          <w:rFonts w:ascii="Calibri" w:hAnsi="Calibri" w:eastAsia="Calibri"/>
          <w:b w:val="0"/>
          <w:i/>
          <w:color w:val="111111"/>
          <w:sz w:val="22"/>
        </w:rPr>
        <w:t>AI Agents in Action</w:t>
      </w:r>
      <w:r>
        <w:rPr>
          <w:rFonts w:ascii="Calibri" w:hAnsi="Calibri" w:eastAsia="Calibri"/>
          <w:b w:val="0"/>
          <w:i w:val="0"/>
          <w:color w:val="111111"/>
          <w:sz w:val="22"/>
        </w:rPr>
        <w:t>. Manning Publications.</w:t>
      </w:r>
    </w:p>
    <w:p>
      <w:pPr>
        <w:autoSpaceDN w:val="0"/>
        <w:autoSpaceDE w:val="0"/>
        <w:widowControl/>
        <w:spacing w:line="240" w:lineRule="auto" w:before="298" w:after="18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111111"/>
          <w:sz w:val="27"/>
        </w:rPr>
        <w:t>Appendices (outside page limit)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66"/>
        <w:gridCol w:w="3066"/>
        <w:gridCol w:w="3066"/>
      </w:tblGrid>
      <w:tr>
        <w:trPr>
          <w:trHeight w:hRule="exact" w:val="376"/>
        </w:trPr>
        <w:tc>
          <w:tcPr>
            <w:tcW w:type="dxa" w:w="300"/>
            <w:tcBorders>
              <w:start w:sz="6.399999999999977" w:val="single" w:color="#AAAAAA"/>
              <w:top w:sz="5.599999999999909" w:val="single" w:color="#AAAAAA"/>
              <w:end w:sz="6.399999999999977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tcBorders>
              <w:start w:sz="6.399999999999977" w:val="single" w:color="#AAAAAA"/>
              <w:top w:sz="5.599999999999909" w:val="single" w:color="#AAAAAA"/>
              <w:end w:sz="6.400000000000091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Content</w:t>
            </w:r>
          </w:p>
        </w:tc>
        <w:tc>
          <w:tcPr>
            <w:tcW w:type="dxa" w:w="4066"/>
            <w:tcBorders>
              <w:start w:sz="6.400000000000091" w:val="single" w:color="#AAAAAA"/>
              <w:top w:sz="5.599999999999909" w:val="single" w:color="#AAAAAA"/>
              <w:end w:sz="5.600000000000364" w:val="single" w:color="#AAAAAA"/>
              <w:bottom w:sz="5.600000000000364" w:val="single" w:color="#AAAAAA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Status</w:t>
            </w:r>
          </w:p>
        </w:tc>
      </w:tr>
      <w:tr>
        <w:trPr>
          <w:trHeight w:hRule="exact" w:val="374"/>
        </w:trPr>
        <w:tc>
          <w:tcPr>
            <w:tcW w:type="dxa" w:w="300"/>
            <w:tcBorders>
              <w:start w:sz="6.399999999999977" w:val="single" w:color="#AAAAAA"/>
              <w:top w:sz="5.600000000000364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</w:t>
            </w:r>
          </w:p>
        </w:tc>
        <w:tc>
          <w:tcPr>
            <w:tcW w:type="dxa" w:w="4800"/>
            <w:tcBorders>
              <w:start w:sz="6.399999999999977" w:val="single" w:color="#AAAAAA"/>
              <w:top w:sz="5.600000000000364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User stories and acceptance criteria</w:t>
            </w:r>
          </w:p>
        </w:tc>
        <w:tc>
          <w:tcPr>
            <w:tcW w:type="dxa" w:w="4066"/>
            <w:tcBorders>
              <w:start w:sz="6.400000000000091" w:val="single" w:color="#AAAAAA"/>
              <w:top w:sz="5.600000000000364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[LEAD TO CONFIRM]</w:t>
            </w:r>
          </w:p>
        </w:tc>
      </w:tr>
      <w:tr>
        <w:trPr>
          <w:trHeight w:hRule="exact" w:val="376"/>
        </w:trPr>
        <w:tc>
          <w:tcPr>
            <w:tcW w:type="dxa" w:w="300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B</w:t>
            </w:r>
          </w:p>
        </w:tc>
        <w:tc>
          <w:tcPr>
            <w:tcW w:type="dxa" w:w="4800"/>
            <w:tcBorders>
              <w:start w:sz="6.399999999999977" w:val="single" w:color="#AAAAAA"/>
              <w:top w:sz="6.399999999999636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Prompt excerpts (v1.0 to v1.2)</w:t>
            </w:r>
          </w:p>
        </w:tc>
        <w:tc>
          <w:tcPr>
            <w:tcW w:type="dxa" w:w="4066"/>
            <w:tcBorders>
              <w:start w:sz="6.400000000000091" w:val="single" w:color="#AAAAAA"/>
              <w:top w:sz="6.399999999999636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In the prompt specification</w:t>
            </w:r>
          </w:p>
        </w:tc>
      </w:tr>
      <w:tr>
        <w:trPr>
          <w:trHeight w:hRule="exact" w:val="674"/>
        </w:trPr>
        <w:tc>
          <w:tcPr>
            <w:tcW w:type="dxa" w:w="300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C</w:t>
            </w:r>
          </w:p>
        </w:tc>
        <w:tc>
          <w:tcPr>
            <w:tcW w:type="dxa" w:w="4800"/>
            <w:tcBorders>
              <w:start w:sz="6.399999999999977" w:val="single" w:color="#AAAAAA"/>
              <w:top w:sz="6.399999999999636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Evaluation set (34 scenarios), results, 10-case baseline and 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15-case RAG table</w:t>
            </w:r>
          </w:p>
        </w:tc>
        <w:tc>
          <w:tcPr>
            <w:tcW w:type="dxa" w:w="4066"/>
            <w:tcBorders>
              <w:start w:sz="6.400000000000091" w:val="single" w:color="#AAAAAA"/>
              <w:top w:sz="6.399999999999636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In the evaluation documents</w:t>
            </w:r>
          </w:p>
        </w:tc>
      </w:tr>
      <w:tr>
        <w:trPr>
          <w:trHeight w:hRule="exact" w:val="376"/>
        </w:trPr>
        <w:tc>
          <w:tcPr>
            <w:tcW w:type="dxa" w:w="300"/>
            <w:tcBorders>
              <w:start w:sz="6.399999999999977" w:val="single" w:color="#AAAAAA"/>
              <w:top w:sz="5.600000000000364" w:val="single" w:color="#AAAAAA"/>
              <w:end w:sz="6.399999999999977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D</w:t>
            </w:r>
          </w:p>
        </w:tc>
        <w:tc>
          <w:tcPr>
            <w:tcW w:type="dxa" w:w="4800"/>
            <w:tcBorders>
              <w:start w:sz="6.399999999999977" w:val="single" w:color="#AAAAAA"/>
              <w:top w:sz="5.600000000000364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Tool schemas (five tools)</w:t>
            </w:r>
          </w:p>
        </w:tc>
        <w:tc>
          <w:tcPr>
            <w:tcW w:type="dxa" w:w="4066"/>
            <w:tcBorders>
              <w:start w:sz="6.400000000000091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In the tool catalogue and function-calling schemas</w:t>
            </w:r>
          </w:p>
        </w:tc>
      </w:tr>
      <w:tr>
        <w:trPr>
          <w:trHeight w:hRule="exact" w:val="374"/>
        </w:trPr>
        <w:tc>
          <w:tcPr>
            <w:tcW w:type="dxa" w:w="300"/>
            <w:tcBorders>
              <w:start w:sz="6.399999999999977" w:val="single" w:color="#AAAAAA"/>
              <w:top w:sz="5.600000000000364" w:val="single" w:color="#AAAAAA"/>
              <w:end w:sz="6.399999999999977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E</w:t>
            </w:r>
          </w:p>
        </w:tc>
        <w:tc>
          <w:tcPr>
            <w:tcW w:type="dxa" w:w="4800"/>
            <w:tcBorders>
              <w:start w:sz="6.399999999999977" w:val="single" w:color="#AAAAAA"/>
              <w:top w:sz="5.600000000000364" w:val="single" w:color="#AAAAAA"/>
              <w:end w:sz="6.400000000000091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Logs and traces</w:t>
            </w:r>
          </w:p>
        </w:tc>
        <w:tc>
          <w:tcPr>
            <w:tcW w:type="dxa" w:w="4066"/>
            <w:tcBorders>
              <w:start w:sz="6.400000000000091" w:val="single" w:color="#AAAAAA"/>
              <w:top w:sz="5.600000000000364" w:val="single" w:color="#AAAAAA"/>
              <w:end w:sz="5.600000000000364" w:val="single" w:color="#AAAAAA"/>
              <w:bottom w:sz="6.39999999999963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In the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evidence/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 folder</w:t>
            </w:r>
          </w:p>
        </w:tc>
      </w:tr>
      <w:tr>
        <w:trPr>
          <w:trHeight w:hRule="exact" w:val="390"/>
        </w:trPr>
        <w:tc>
          <w:tcPr>
            <w:tcW w:type="dxa" w:w="300"/>
            <w:tcBorders>
              <w:start w:sz="6.399999999999977" w:val="single" w:color="#AAAAAA"/>
              <w:top w:sz="6.399999999999636" w:val="single" w:color="#AAAAAA"/>
              <w:end w:sz="6.399999999999977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F</w:t>
            </w:r>
          </w:p>
        </w:tc>
        <w:tc>
          <w:tcPr>
            <w:tcW w:type="dxa" w:w="4800"/>
            <w:tcBorders>
              <w:start w:sz="6.399999999999977" w:val="single" w:color="#AAAAAA"/>
              <w:top w:sz="6.399999999999636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AI Engineering Log summary</w:t>
            </w:r>
          </w:p>
        </w:tc>
        <w:tc>
          <w:tcPr>
            <w:tcW w:type="dxa" w:w="4066"/>
            <w:tcBorders>
              <w:start w:sz="6.400000000000091" w:val="single" w:color="#AAAAAA"/>
              <w:top w:sz="6.399999999999636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11111"/>
                <w:sz w:val="19"/>
              </w:rPr>
              <w:t>[LEAD TO CONFIRM]</w:t>
            </w:r>
          </w:p>
        </w:tc>
      </w:tr>
      <w:tr>
        <w:trPr>
          <w:trHeight w:hRule="exact" w:val="640"/>
        </w:trPr>
        <w:tc>
          <w:tcPr>
            <w:tcW w:type="dxa" w:w="300"/>
            <w:tcBorders>
              <w:start w:sz="6.399999999999977" w:val="single" w:color="#AAAAAA"/>
              <w:top w:sz="5.600000000000364" w:val="single" w:color="#AAAAAA"/>
              <w:end w:sz="6.399999999999977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G</w:t>
            </w:r>
          </w:p>
        </w:tc>
        <w:tc>
          <w:tcPr>
            <w:tcW w:type="dxa" w:w="4800"/>
            <w:tcBorders>
              <w:start w:sz="6.399999999999977" w:val="single" w:color="#AAAAAA"/>
              <w:top w:sz="5.600000000000364" w:val="single" w:color="#AAAAAA"/>
              <w:end w:sz="6.400000000000091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7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Additional diagrams, including the sequence diagram in</w:t>
            </w: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§3.1</w:t>
            </w:r>
          </w:p>
        </w:tc>
        <w:tc>
          <w:tcPr>
            <w:tcW w:type="dxa" w:w="4066"/>
            <w:tcBorders>
              <w:start w:sz="6.400000000000091" w:val="single" w:color="#AAAAAA"/>
              <w:top w:sz="5.600000000000364" w:val="single" w:color="#AAAAAA"/>
              <w:end w:sz="5.600000000000364" w:val="single" w:color="#AAAAAA"/>
              <w:bottom w:sz="5.60000000000036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60" w:after="0"/>
              <w:ind w:left="8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 xml:space="preserve">In the architecture diagram documents and </w:t>
            </w:r>
            <w:r>
              <w:rPr>
                <w:rFonts w:ascii="Consolas" w:hAnsi="Consolas" w:eastAsia="Consolas"/>
                <w:b w:val="0"/>
                <w:i w:val="0"/>
                <w:color w:val="111111"/>
                <w:sz w:val="18"/>
              </w:rPr>
              <w:t>docs/diagrams/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622" w:right="1336" w:bottom="1440" w:left="13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