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0CE376">
      <w:pPr>
        <w:pStyle w:val="3"/>
      </w:pPr>
      <w:r>
        <w:t>基于 TabNet 的 ESI 学科数据预测实验报告</w:t>
      </w:r>
    </w:p>
    <w:p w14:paraId="1357B0DE">
      <w:pPr>
        <w:pStyle w:val="4"/>
      </w:pPr>
      <w:r>
        <w:t>一、实验目的</w:t>
      </w:r>
    </w:p>
    <w:p w14:paraId="204D9C82">
      <w:r>
        <w:t>本实验在原有学科数据基础上，采用 TabNet 表格深度学习模型预测各学科排名，通过注意力机制自动选择特征，实现对论文数量、被引次数、高被引论文数等指标的非线性建模。</w:t>
      </w:r>
    </w:p>
    <w:p w14:paraId="6E3CE475">
      <w:pPr>
        <w:pStyle w:val="4"/>
      </w:pPr>
      <w:r>
        <w:t>二、实验数据与预处理</w:t>
      </w:r>
    </w:p>
    <w:p w14:paraId="7D184757">
      <w:r>
        <w:t>数据文件：esi_all_clean.csv</w:t>
      </w:r>
      <w:r>
        <w:br w:type="textWrapping"/>
      </w:r>
      <w:r>
        <w:t>数据来源：ESI (Essential Science Indicators)</w:t>
      </w:r>
      <w:r>
        <w:br w:type="textWrapping"/>
      </w:r>
      <w:r>
        <w:t>样本总量：33,723 条记录</w:t>
      </w:r>
      <w:r>
        <w:br w:type="textWrapping"/>
      </w:r>
      <w:r>
        <w:t>特征列：papers, cites, cites_per_paper, top_papers</w:t>
      </w:r>
      <w:r>
        <w:br w:type="textWrapping"/>
      </w:r>
      <w:r>
        <w:t>目标列：rank</w:t>
      </w:r>
      <w:r>
        <w:br w:type="textWrapping"/>
      </w:r>
      <w:r>
        <w:t>预处理：去除缺失值和异常值，对 papers、cites、top_papers 取 log1p，划分 80% 训练集与 20% 测试集。</w:t>
      </w:r>
    </w:p>
    <w:p w14:paraId="22956BC0">
      <w:pPr>
        <w:pStyle w:val="4"/>
      </w:pPr>
      <w:r>
        <w:t>三、模型结构与参数</w:t>
      </w:r>
    </w:p>
    <w:p w14:paraId="596F491A">
      <w:r>
        <w:t>采用 Google 提出的 TabNet 模型，该模型基于注意力机制 (Feature-wise Attention)，能够在每一轮决策中自动选择最有贡献的特征列。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3C3C9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457280">
            <w:r>
              <w:t>参数名称</w:t>
            </w:r>
          </w:p>
        </w:tc>
        <w:tc>
          <w:tcPr>
            <w:tcW w:w="4320" w:type="dxa"/>
          </w:tcPr>
          <w:p w14:paraId="78B3327F">
            <w:r>
              <w:t>取值</w:t>
            </w:r>
          </w:p>
        </w:tc>
      </w:tr>
      <w:tr w14:paraId="1AAE3D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B3293C">
            <w:r>
              <w:t>n_d / n_a</w:t>
            </w:r>
          </w:p>
        </w:tc>
        <w:tc>
          <w:tcPr>
            <w:tcW w:w="4320" w:type="dxa"/>
          </w:tcPr>
          <w:p w14:paraId="67010B08">
            <w:r>
              <w:t>16 / 16</w:t>
            </w:r>
          </w:p>
        </w:tc>
      </w:tr>
      <w:tr w14:paraId="3E0AF5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D3B2DE3">
            <w:r>
              <w:t>n_steps</w:t>
            </w:r>
          </w:p>
        </w:tc>
        <w:tc>
          <w:tcPr>
            <w:tcW w:w="4320" w:type="dxa"/>
          </w:tcPr>
          <w:p w14:paraId="05FB31CF">
            <w:r>
              <w:t>4</w:t>
            </w:r>
          </w:p>
        </w:tc>
      </w:tr>
      <w:tr w14:paraId="4A8D0A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00C660">
            <w:r>
              <w:t>gamma</w:t>
            </w:r>
          </w:p>
        </w:tc>
        <w:tc>
          <w:tcPr>
            <w:tcW w:w="4320" w:type="dxa"/>
          </w:tcPr>
          <w:p w14:paraId="7608128B">
            <w:r>
              <w:t>1.5</w:t>
            </w:r>
          </w:p>
        </w:tc>
      </w:tr>
      <w:tr w14:paraId="5E3A49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A7A072D">
            <w:r>
              <w:t>lambda_sparse</w:t>
            </w:r>
          </w:p>
        </w:tc>
        <w:tc>
          <w:tcPr>
            <w:tcW w:w="4320" w:type="dxa"/>
          </w:tcPr>
          <w:p w14:paraId="38ECF5B9">
            <w:r>
              <w:t>1e-4</w:t>
            </w:r>
          </w:p>
        </w:tc>
      </w:tr>
      <w:tr w14:paraId="01A518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E2E712">
            <w:r>
              <w:t>optimizer</w:t>
            </w:r>
          </w:p>
        </w:tc>
        <w:tc>
          <w:tcPr>
            <w:tcW w:w="4320" w:type="dxa"/>
          </w:tcPr>
          <w:p w14:paraId="5CB2D9AB">
            <w:r>
              <w:t>Adam(lr=1e-3)</w:t>
            </w:r>
          </w:p>
        </w:tc>
      </w:tr>
      <w:tr w14:paraId="686C42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FA43A1D">
            <w:r>
              <w:t>mask_type</w:t>
            </w:r>
          </w:p>
        </w:tc>
        <w:tc>
          <w:tcPr>
            <w:tcW w:w="4320" w:type="dxa"/>
          </w:tcPr>
          <w:p w14:paraId="11778F8E">
            <w:r>
              <w:t>entmax</w:t>
            </w:r>
          </w:p>
        </w:tc>
      </w:tr>
      <w:tr w14:paraId="7136D0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328989">
            <w:r>
              <w:t>训练轮数</w:t>
            </w:r>
          </w:p>
        </w:tc>
        <w:tc>
          <w:tcPr>
            <w:tcW w:w="4320" w:type="dxa"/>
          </w:tcPr>
          <w:p w14:paraId="2BA0A5D2">
            <w:r>
              <w:t>200</w:t>
            </w:r>
          </w:p>
        </w:tc>
      </w:tr>
    </w:tbl>
    <w:p w14:paraId="482F54A4">
      <w:pPr>
        <w:pStyle w:val="4"/>
      </w:pPr>
      <w:r>
        <w:t>四、模型训练过程与结果</w:t>
      </w:r>
    </w:p>
    <w:p w14:paraId="6851ACE5">
      <w:r>
        <w:t>TabNet 模型在 CPU 上训练 200 轮，损失与 RMSE 持续下降，验证集与训练集趋势一致，说明模型收敛良好且无明显过拟合。</w:t>
      </w:r>
    </w:p>
    <w:p w14:paraId="641CE8A3">
      <w:r>
        <w:t>关键输出：</w:t>
      </w:r>
      <w:r>
        <w:br w:type="textWrapping"/>
      </w:r>
      <w:r>
        <w:t>epoch 0  | train_rmse: 1958.69 | test_rmse: 1954.77</w:t>
      </w:r>
      <w:r>
        <w:br w:type="textWrapping"/>
      </w:r>
      <w:r>
        <w:t>epoch 100| train_rmse: 1226.36 | test_rmse: 1222.66</w:t>
      </w:r>
      <w:r>
        <w:br w:type="textWrapping"/>
      </w:r>
      <w:r>
        <w:t>epoch 190| train_rmse: 1010.97 | test_rmse: 1009.54</w:t>
      </w:r>
      <w:r>
        <w:br w:type="textWrapping"/>
      </w:r>
      <w:r>
        <w:t>最终 best_epoch = 194</w:t>
      </w:r>
    </w:p>
    <w:p w14:paraId="4F655B6F">
      <w:r>
        <w:t>最终评估结果：</w:t>
      </w:r>
      <w:r>
        <w:br w:type="textWrapping"/>
      </w:r>
      <w:r>
        <w:t>MSE  = 1,014,250.06</w:t>
      </w:r>
      <w:r>
        <w:br w:type="textWrapping"/>
      </w:r>
      <w:r>
        <w:t>MAPE = 1.2045</w:t>
      </w:r>
    </w:p>
    <w:p w14:paraId="5CE4AE72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输出截图：</w:t>
      </w:r>
      <w:r>
        <w:drawing>
          <wp:inline distT="0" distB="0" distL="114300" distR="114300">
            <wp:extent cx="5476875" cy="2487295"/>
            <wp:effectExtent l="0" t="0" r="0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48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DE59B49">
      <w:pPr>
        <w:pStyle w:val="4"/>
      </w:pPr>
      <w:r>
        <w:t>五、结果分析</w:t>
      </w:r>
    </w:p>
    <w:p w14:paraId="66F5D8EB">
      <w:r>
        <w:t>1. TabNet 成功捕捉到学科指标与排名的非线性关系，训练过程稳定；</w:t>
      </w:r>
      <w:r>
        <w:br w:type="textWrapping"/>
      </w:r>
      <w:r>
        <w:t>2. 与基础 MLP 模型相比，MSE 从 3.1×10⁶ 降至 1.0×10⁶，误差下降约 67%；</w:t>
      </w:r>
      <w:r>
        <w:br w:type="textWrapping"/>
      </w:r>
      <w:r>
        <w:t>3. MAPE 为 1.20，说明模型平均相对误差约 120%，仍可通过特征增强进一步降低；</w:t>
      </w:r>
      <w:r>
        <w:br w:type="textWrapping"/>
      </w:r>
      <w:r>
        <w:t>4. 从特征重要性可视化中可见，cites_per_paper 与 top_papers 权重最高，表明科研质量指标对排名影响更大。</w:t>
      </w:r>
    </w:p>
    <w:p w14:paraId="0225F58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6400" cy="3657600"/>
            <wp:effectExtent l="0" t="0" r="0" b="0"/>
            <wp:docPr id="1" name="图片 1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gure_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A32A2">
      <w:pPr>
        <w:pStyle w:val="4"/>
      </w:pPr>
      <w:r>
        <w:rPr>
          <w:rFonts w:hint="eastAsia" w:eastAsia="宋体"/>
          <w:lang w:val="en-US" w:eastAsia="zh-CN"/>
        </w:rPr>
        <w:t>六</w:t>
      </w:r>
      <w:r>
        <w:t>、结论</w:t>
      </w:r>
    </w:p>
    <w:p w14:paraId="480E2327">
      <w:r>
        <w:t>本实验使用 TabNet 模型在表格数据上实现了对 ESI 学科排名的深度学习建模。模型较传统 MLP 在收敛速度与误差上表现更优，展示了注意力机制在结构化数据分析中的潜力。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275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643</Words>
  <Characters>1168</Characters>
  <Lines>0</Lines>
  <Paragraphs>0</Paragraphs>
  <TotalTime>3</TotalTime>
  <ScaleCrop>false</ScaleCrop>
  <LinksUpToDate>false</LinksUpToDate>
  <CharactersWithSpaces>1268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Drawer</cp:lastModifiedBy>
  <dcterms:modified xsi:type="dcterms:W3CDTF">2025-11-03T10:42:55Z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eyJoZGlkIjoiMDljYzUzMWQ4OWI0YzBkYjYzMDRhZTY5ZjZkYmFmYTgiLCJ1c2VySWQiOiIxNjE5MDM0MzE4In0=</vt:lpwstr>
  </property>
  <property fmtid="{D5CDD505-2E9C-101B-9397-08002B2CF9AE}" pid="3" name="KSOProductBuildVer">
    <vt:lpwstr>2052-12.1.0.23125</vt:lpwstr>
  </property>
  <property fmtid="{D5CDD505-2E9C-101B-9397-08002B2CF9AE}" pid="4" name="ICV">
    <vt:lpwstr>13E786B704454A75AAF82AEEDD3589E2_13</vt:lpwstr>
  </property>
</Properties>
</file>