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719" w:rsidRDefault="00293B71" w:rsidP="00BD713F">
      <w:pPr>
        <w:pStyle w:val="Title"/>
        <w:jc w:val="both"/>
      </w:pPr>
      <w:r>
        <w:t>Organisational Policies &amp; Procedures</w:t>
      </w:r>
    </w:p>
    <w:p w:rsidR="00293B71" w:rsidRDefault="00293B71" w:rsidP="00BD713F">
      <w:pPr>
        <w:pStyle w:val="Subtitle"/>
        <w:jc w:val="both"/>
      </w:pPr>
      <w:r>
        <w:t>A report by Joel Parkinson</w:t>
      </w:r>
      <w:r>
        <w:tab/>
      </w:r>
      <w:r>
        <w:tab/>
      </w:r>
      <w:r w:rsidR="00220FBA">
        <w:t>20/10/15</w:t>
      </w:r>
      <w:r>
        <w:tab/>
      </w:r>
      <w:r>
        <w:tab/>
      </w:r>
      <w:r>
        <w:tab/>
      </w:r>
      <w:r>
        <w:tab/>
        <w:t xml:space="preserve">   427075</w:t>
      </w:r>
    </w:p>
    <w:p w:rsidR="00E323A8" w:rsidRDefault="00E323A8" w:rsidP="00BD713F">
      <w:pPr>
        <w:pStyle w:val="Heading1"/>
        <w:jc w:val="both"/>
      </w:pPr>
      <w:r>
        <w:t>How Faults Are Reported</w:t>
      </w:r>
    </w:p>
    <w:p w:rsidR="00222775" w:rsidRDefault="0035768E" w:rsidP="00BD713F">
      <w:pPr>
        <w:jc w:val="both"/>
      </w:pPr>
      <w:r>
        <w:rPr>
          <w:b/>
        </w:rPr>
        <w:t xml:space="preserve">Policy: </w:t>
      </w:r>
      <w:r w:rsidR="000571B8">
        <w:t>All faults are to be reported vi</w:t>
      </w:r>
      <w:r w:rsidR="005D702E">
        <w:t xml:space="preserve">a the helpdesk, these problems are required to have all relevant information, EG; </w:t>
      </w:r>
      <w:r w:rsidR="00E06909">
        <w:t>w</w:t>
      </w:r>
      <w:r w:rsidR="005D702E">
        <w:t>hich device is the problem, whi</w:t>
      </w:r>
      <w:r w:rsidR="0036104C">
        <w:t>ch application and any error codes.</w:t>
      </w:r>
    </w:p>
    <w:p w:rsidR="00A2386D" w:rsidRDefault="00A2386D" w:rsidP="00BD713F">
      <w:pPr>
        <w:pStyle w:val="Heading2"/>
        <w:jc w:val="both"/>
      </w:pPr>
      <w:r>
        <w:tab/>
        <w:t xml:space="preserve">Impact: </w:t>
      </w:r>
    </w:p>
    <w:p w:rsidR="00A2386D" w:rsidRDefault="00C00863" w:rsidP="00BD713F">
      <w:pPr>
        <w:pStyle w:val="ListParagraph"/>
        <w:numPr>
          <w:ilvl w:val="0"/>
          <w:numId w:val="3"/>
        </w:numPr>
        <w:jc w:val="both"/>
      </w:pPr>
      <w:r>
        <w:t xml:space="preserve">This means that the faults are given the correct prioritization based on how relevant </w:t>
      </w:r>
      <w:r w:rsidR="00066E22">
        <w:t>they are to the work flow of the client company. It means problems that are more urgent are handled quicker than those that aren’t.</w:t>
      </w:r>
    </w:p>
    <w:p w:rsidR="000A26AB" w:rsidRDefault="00B275CC" w:rsidP="00BD713F">
      <w:pPr>
        <w:pStyle w:val="ListParagraph"/>
        <w:numPr>
          <w:ilvl w:val="0"/>
          <w:numId w:val="3"/>
        </w:numPr>
        <w:jc w:val="both"/>
      </w:pPr>
      <w:r>
        <w:t>Having the correct team sent to fix a problem means that the work will be done faster because the team you send will have more experience with the systems they’re fixing.</w:t>
      </w:r>
    </w:p>
    <w:p w:rsidR="004541A6" w:rsidRDefault="004F1D47" w:rsidP="00BD713F">
      <w:pPr>
        <w:pStyle w:val="ListParagraph"/>
        <w:numPr>
          <w:ilvl w:val="0"/>
          <w:numId w:val="3"/>
        </w:numPr>
        <w:jc w:val="both"/>
      </w:pPr>
      <w:r>
        <w:t xml:space="preserve">Having a system in place that you can check against and check off faults when completed will make it so that all work is done and all faults are dealt with. </w:t>
      </w:r>
      <w:r w:rsidR="008E06A3">
        <w:t xml:space="preserve"> It ensures no faults are missed and forgotten about.</w:t>
      </w:r>
    </w:p>
    <w:p w:rsidR="006B2F2B" w:rsidRPr="00A2386D" w:rsidRDefault="00430FE5" w:rsidP="00BD713F">
      <w:pPr>
        <w:pStyle w:val="ListParagraph"/>
        <w:numPr>
          <w:ilvl w:val="0"/>
          <w:numId w:val="3"/>
        </w:numPr>
        <w:jc w:val="both"/>
      </w:pPr>
      <w:r>
        <w:t>It ensur</w:t>
      </w:r>
      <w:r w:rsidR="00694201">
        <w:t>es that no time is wasted and the technician team completes there job in as quick of a time as possible. This helps ensure that the team can complete as many fixes as possible and get fixes done as quick as possible for the client company.</w:t>
      </w:r>
    </w:p>
    <w:p w:rsidR="00835089" w:rsidRDefault="00835089" w:rsidP="00BD713F">
      <w:pPr>
        <w:pStyle w:val="Heading1"/>
        <w:jc w:val="both"/>
      </w:pPr>
      <w:r>
        <w:t>Security</w:t>
      </w:r>
    </w:p>
    <w:p w:rsidR="003D27B9" w:rsidRDefault="004D35CB" w:rsidP="00BD713F">
      <w:pPr>
        <w:jc w:val="both"/>
      </w:pPr>
      <w:r w:rsidRPr="003D27B9">
        <w:rPr>
          <w:b/>
        </w:rPr>
        <w:t>Policy:</w:t>
      </w:r>
      <w:r>
        <w:t xml:space="preserve"> </w:t>
      </w:r>
      <w:r w:rsidR="00352F06">
        <w:t xml:space="preserve"> </w:t>
      </w:r>
      <w:r w:rsidR="00AD3DD8">
        <w:t>All data that ca</w:t>
      </w:r>
      <w:r w:rsidR="007D683E">
        <w:t>n be a</w:t>
      </w:r>
      <w:r w:rsidR="00AD3DD8">
        <w:t>ffected by the system you are updating/fixing must</w:t>
      </w:r>
      <w:r w:rsidR="00B6591A">
        <w:t xml:space="preserve"> have a valid back or</w:t>
      </w:r>
      <w:r w:rsidR="00AD3DD8">
        <w:t xml:space="preserve"> be backed up before </w:t>
      </w:r>
      <w:r w:rsidR="003E775D">
        <w:t>any work is commenced.</w:t>
      </w:r>
    </w:p>
    <w:p w:rsidR="003E775D" w:rsidRDefault="003E775D" w:rsidP="00BD713F">
      <w:pPr>
        <w:pStyle w:val="Heading2"/>
        <w:jc w:val="both"/>
      </w:pPr>
      <w:r>
        <w:tab/>
        <w:t>Impact:</w:t>
      </w:r>
    </w:p>
    <w:p w:rsidR="001C4F26" w:rsidRDefault="00EE734B" w:rsidP="00BD713F">
      <w:pPr>
        <w:pStyle w:val="ListParagraph"/>
        <w:numPr>
          <w:ilvl w:val="0"/>
          <w:numId w:val="2"/>
        </w:numPr>
        <w:jc w:val="both"/>
      </w:pPr>
      <w:r>
        <w:t>All data that can be affected by the work you’re doing on a client system</w:t>
      </w:r>
      <w:r w:rsidR="00594A18">
        <w:t xml:space="preserve"> will be backed up </w:t>
      </w:r>
      <w:r w:rsidR="00385D33">
        <w:t xml:space="preserve">in-case anything occurs, which results in client data being lost. </w:t>
      </w:r>
    </w:p>
    <w:p w:rsidR="00B769A2" w:rsidRDefault="00823C21" w:rsidP="00BD713F">
      <w:pPr>
        <w:pStyle w:val="ListParagraph"/>
        <w:numPr>
          <w:ilvl w:val="0"/>
          <w:numId w:val="2"/>
        </w:numPr>
        <w:jc w:val="both"/>
      </w:pPr>
      <w:r>
        <w:t>By having to backup data, the work will take longer than it would without doing the backup of the system.</w:t>
      </w:r>
    </w:p>
    <w:p w:rsidR="00823C21" w:rsidRDefault="00823C21" w:rsidP="00BD713F">
      <w:pPr>
        <w:pStyle w:val="ListParagraph"/>
        <w:numPr>
          <w:ilvl w:val="0"/>
          <w:numId w:val="2"/>
        </w:numPr>
        <w:jc w:val="both"/>
      </w:pPr>
      <w:r>
        <w:t xml:space="preserve">By </w:t>
      </w:r>
      <w:r w:rsidR="00CA461C">
        <w:t xml:space="preserve">only </w:t>
      </w:r>
      <w:r>
        <w:t>backing up</w:t>
      </w:r>
      <w:r w:rsidR="00CA461C">
        <w:t xml:space="preserve"> </w:t>
      </w:r>
      <w:r>
        <w:t xml:space="preserve">data that can be </w:t>
      </w:r>
      <w:r w:rsidR="00CA461C">
        <w:t>affected</w:t>
      </w:r>
      <w:r>
        <w:t xml:space="preserve"> by the work you’re doing, you’re ensuring that</w:t>
      </w:r>
      <w:r w:rsidR="002946CF">
        <w:t>,</w:t>
      </w:r>
      <w:r>
        <w:t xml:space="preserve"> while the work may take longer</w:t>
      </w:r>
      <w:r w:rsidR="002946CF">
        <w:t>,</w:t>
      </w:r>
      <w:r>
        <w:t xml:space="preserve"> it’s still done in as fast a way as possible.</w:t>
      </w:r>
    </w:p>
    <w:p w:rsidR="0017621E" w:rsidRDefault="0017621E" w:rsidP="00BD713F">
      <w:pPr>
        <w:pStyle w:val="ListParagraph"/>
        <w:numPr>
          <w:ilvl w:val="0"/>
          <w:numId w:val="2"/>
        </w:numPr>
        <w:jc w:val="both"/>
      </w:pPr>
      <w:r>
        <w:t>Costs are kept to a minimum as there is very little chance you’</w:t>
      </w:r>
      <w:r w:rsidR="004A6B30">
        <w:t>re going to lose client data and thus be charged for loosing client data.</w:t>
      </w:r>
    </w:p>
    <w:p w:rsidR="002E15A9" w:rsidRDefault="002E15A9" w:rsidP="00BD713F">
      <w:pPr>
        <w:pStyle w:val="ListParagraph"/>
        <w:numPr>
          <w:ilvl w:val="0"/>
          <w:numId w:val="2"/>
        </w:numPr>
        <w:jc w:val="both"/>
      </w:pPr>
      <w:r>
        <w:t>Slows down the work process as a whole due to the time it may take to create a backup if one isn’t already created by the client.</w:t>
      </w:r>
    </w:p>
    <w:p w:rsidR="002E50A6" w:rsidRDefault="002E50A6" w:rsidP="00BD713F">
      <w:pPr>
        <w:jc w:val="both"/>
      </w:pPr>
    </w:p>
    <w:p w:rsidR="002E50A6" w:rsidRDefault="002E50A6" w:rsidP="00BD713F">
      <w:pPr>
        <w:jc w:val="both"/>
      </w:pPr>
    </w:p>
    <w:p w:rsidR="002E50A6" w:rsidRDefault="002E50A6" w:rsidP="00BD713F">
      <w:pPr>
        <w:jc w:val="both"/>
      </w:pPr>
    </w:p>
    <w:p w:rsidR="002E50A6" w:rsidRDefault="002E50A6" w:rsidP="00BD713F">
      <w:pPr>
        <w:jc w:val="both"/>
      </w:pPr>
      <w:bookmarkStart w:id="0" w:name="_GoBack"/>
      <w:bookmarkEnd w:id="0"/>
    </w:p>
    <w:p w:rsidR="002E50A6" w:rsidRPr="001C4F26" w:rsidRDefault="002E50A6" w:rsidP="00BD713F">
      <w:pPr>
        <w:jc w:val="both"/>
      </w:pPr>
    </w:p>
    <w:p w:rsidR="00E323A8" w:rsidRDefault="00110606" w:rsidP="00BD713F">
      <w:pPr>
        <w:pStyle w:val="Heading1"/>
        <w:jc w:val="both"/>
      </w:pPr>
      <w:r>
        <w:t>Prioritization</w:t>
      </w:r>
    </w:p>
    <w:p w:rsidR="00476808" w:rsidRDefault="00476808" w:rsidP="00BD713F">
      <w:pPr>
        <w:jc w:val="both"/>
      </w:pPr>
      <w:r>
        <w:rPr>
          <w:b/>
        </w:rPr>
        <w:t xml:space="preserve">Policy: </w:t>
      </w:r>
      <w:r w:rsidR="00770820">
        <w:t>All faults must be graded on a scale of 0 – 5 based on the level of urgency to the client company.</w:t>
      </w:r>
      <w:r w:rsidR="007C5DC5">
        <w:t xml:space="preserve"> Faults with a higher level must be dealt with faster than those that have a lower fault level.</w:t>
      </w:r>
    </w:p>
    <w:p w:rsidR="00CD21D2" w:rsidRDefault="00CD21D2" w:rsidP="00BD713F">
      <w:pPr>
        <w:pStyle w:val="Heading2"/>
        <w:jc w:val="both"/>
      </w:pPr>
      <w:r>
        <w:tab/>
        <w:t>Impact:</w:t>
      </w:r>
    </w:p>
    <w:p w:rsidR="00CD21D2" w:rsidRDefault="000E0587" w:rsidP="00BD713F">
      <w:pPr>
        <w:pStyle w:val="ListParagraph"/>
        <w:numPr>
          <w:ilvl w:val="0"/>
          <w:numId w:val="2"/>
        </w:numPr>
        <w:jc w:val="both"/>
      </w:pPr>
      <w:r>
        <w:t>This will help ensure that more urgent problems are dealt with as fast as possible and the technicians aren’t stuck doing a non-relevant problem.</w:t>
      </w:r>
    </w:p>
    <w:p w:rsidR="002F272A" w:rsidRDefault="002F272A" w:rsidP="00BD713F">
      <w:pPr>
        <w:pStyle w:val="ListParagraph"/>
        <w:numPr>
          <w:ilvl w:val="0"/>
          <w:numId w:val="2"/>
        </w:numPr>
        <w:jc w:val="both"/>
      </w:pPr>
      <w:r>
        <w:t xml:space="preserve">This is going to make sure that the right technician is assigned to the right tasks, </w:t>
      </w:r>
      <w:proofErr w:type="gramStart"/>
      <w:r>
        <w:t>For</w:t>
      </w:r>
      <w:proofErr w:type="gramEnd"/>
      <w:r>
        <w:t xml:space="preserve"> example if one technician is more experienced you’re going to give him or her the more urgent task.</w:t>
      </w:r>
    </w:p>
    <w:p w:rsidR="0019229F" w:rsidRPr="00770820" w:rsidRDefault="00312159" w:rsidP="00BD713F">
      <w:pPr>
        <w:pStyle w:val="ListParagraph"/>
        <w:numPr>
          <w:ilvl w:val="0"/>
          <w:numId w:val="2"/>
        </w:numPr>
        <w:jc w:val="both"/>
      </w:pPr>
      <w:r>
        <w:t xml:space="preserve">It may result in some tasks taking longer to complete because the technicians are working on more urgent tasks however as mentioned above this system will make it so that </w:t>
      </w:r>
      <w:r w:rsidR="00910B3E">
        <w:t>tasks are labelled with a correct level of urgency and client workflow isn’t effected as much by the technicians actions.</w:t>
      </w:r>
    </w:p>
    <w:p w:rsidR="00110606" w:rsidRDefault="00981CA1" w:rsidP="00BD713F">
      <w:pPr>
        <w:pStyle w:val="Heading1"/>
        <w:jc w:val="both"/>
      </w:pPr>
      <w:r>
        <w:t>Service Level Agreements</w:t>
      </w:r>
    </w:p>
    <w:p w:rsidR="00E67394" w:rsidRDefault="008617AF" w:rsidP="00BD713F">
      <w:pPr>
        <w:jc w:val="both"/>
      </w:pPr>
      <w:r>
        <w:rPr>
          <w:b/>
        </w:rPr>
        <w:t>Policy:</w:t>
      </w:r>
      <w:r>
        <w:t xml:space="preserve"> All work will be carried out to the e</w:t>
      </w:r>
      <w:r w:rsidR="008B37F5">
        <w:t>xtent of the SLA.</w:t>
      </w:r>
    </w:p>
    <w:p w:rsidR="006C4EC4" w:rsidRDefault="00002418" w:rsidP="00BD713F">
      <w:pPr>
        <w:pStyle w:val="Heading2"/>
        <w:jc w:val="both"/>
      </w:pPr>
      <w:r>
        <w:tab/>
        <w:t>Impact:</w:t>
      </w:r>
    </w:p>
    <w:p w:rsidR="004149FE" w:rsidRDefault="004149FE" w:rsidP="004149FE">
      <w:pPr>
        <w:pStyle w:val="ListParagraph"/>
        <w:numPr>
          <w:ilvl w:val="0"/>
          <w:numId w:val="2"/>
        </w:numPr>
        <w:jc w:val="both"/>
      </w:pPr>
      <w:r>
        <w:t>This will help ensure that all work is agreed to by the clients.</w:t>
      </w:r>
    </w:p>
    <w:p w:rsidR="004149FE" w:rsidRDefault="004149FE" w:rsidP="004149FE">
      <w:pPr>
        <w:pStyle w:val="ListParagraph"/>
        <w:numPr>
          <w:ilvl w:val="0"/>
          <w:numId w:val="2"/>
        </w:numPr>
        <w:jc w:val="both"/>
      </w:pPr>
      <w:r>
        <w:t>It will ensure that the support team have a legal backbone for any work that needs to be carried out, for in the event of the clients trying to take any legal action.</w:t>
      </w:r>
    </w:p>
    <w:p w:rsidR="004149FE" w:rsidRDefault="0090157A" w:rsidP="004149FE">
      <w:pPr>
        <w:pStyle w:val="ListParagraph"/>
        <w:numPr>
          <w:ilvl w:val="0"/>
          <w:numId w:val="2"/>
        </w:numPr>
        <w:jc w:val="both"/>
      </w:pPr>
      <w:r>
        <w:t>The technicians will know what they have to do and what they don’t.</w:t>
      </w:r>
    </w:p>
    <w:p w:rsidR="0090157A" w:rsidRDefault="0090157A" w:rsidP="004149FE">
      <w:pPr>
        <w:pStyle w:val="ListParagraph"/>
        <w:numPr>
          <w:ilvl w:val="0"/>
          <w:numId w:val="2"/>
        </w:numPr>
        <w:jc w:val="both"/>
      </w:pPr>
      <w:r>
        <w:t>Makes the technicians more efficient as they don’t have to do any work that is not indicated in the SLA, even if more has to be done.</w:t>
      </w:r>
    </w:p>
    <w:p w:rsidR="0029359F" w:rsidRPr="00002418" w:rsidRDefault="0029359F" w:rsidP="004149FE">
      <w:pPr>
        <w:pStyle w:val="ListParagraph"/>
        <w:numPr>
          <w:ilvl w:val="0"/>
          <w:numId w:val="2"/>
        </w:numPr>
        <w:jc w:val="both"/>
      </w:pPr>
      <w:r>
        <w:t>May make it so that some work is not done as it isn’t stated in the SLA.</w:t>
      </w:r>
    </w:p>
    <w:p w:rsidR="00981CA1" w:rsidRDefault="000A0503" w:rsidP="00BD713F">
      <w:pPr>
        <w:pStyle w:val="Heading1"/>
        <w:jc w:val="both"/>
      </w:pPr>
      <w:r>
        <w:t>Confidentiality</w:t>
      </w:r>
    </w:p>
    <w:p w:rsidR="006F0412" w:rsidRDefault="006F0412" w:rsidP="00BD713F">
      <w:pPr>
        <w:jc w:val="both"/>
      </w:pPr>
      <w:r>
        <w:rPr>
          <w:b/>
        </w:rPr>
        <w:t xml:space="preserve">Policy: </w:t>
      </w:r>
      <w:r w:rsidR="004278E3">
        <w:t>A</w:t>
      </w:r>
      <w:r w:rsidR="00AB101B">
        <w:t>ll client information will not be accessed by any technician without the express permission of the client.</w:t>
      </w:r>
      <w:r w:rsidR="0026775B">
        <w:t xml:space="preserve"> This information will not be shared or distributed in any way.</w:t>
      </w:r>
    </w:p>
    <w:p w:rsidR="002F6C2D" w:rsidRDefault="002F6C2D" w:rsidP="002F6C2D">
      <w:pPr>
        <w:pStyle w:val="Heading2"/>
        <w:jc w:val="both"/>
      </w:pPr>
      <w:r>
        <w:t>Impact:</w:t>
      </w:r>
    </w:p>
    <w:p w:rsidR="002F6C2D" w:rsidRDefault="00554DD1" w:rsidP="00BD713F">
      <w:pPr>
        <w:pStyle w:val="ListParagraph"/>
        <w:numPr>
          <w:ilvl w:val="0"/>
          <w:numId w:val="2"/>
        </w:numPr>
        <w:jc w:val="both"/>
      </w:pPr>
      <w:r>
        <w:t>This ensures that the repair team is doing their job in compliance with the law.</w:t>
      </w:r>
    </w:p>
    <w:p w:rsidR="00554DD1" w:rsidRDefault="00554DD1" w:rsidP="00554DD1">
      <w:pPr>
        <w:pStyle w:val="ListParagraph"/>
        <w:numPr>
          <w:ilvl w:val="0"/>
          <w:numId w:val="2"/>
        </w:numPr>
        <w:jc w:val="both"/>
      </w:pPr>
      <w:r>
        <w:t>It gives the technicians a clear understanding of how to treat company data, this helps ensure that none of them accidentally break the law.</w:t>
      </w:r>
    </w:p>
    <w:p w:rsidR="006B2D6C" w:rsidRDefault="006B2D6C" w:rsidP="006B2D6C">
      <w:pPr>
        <w:jc w:val="both"/>
      </w:pPr>
    </w:p>
    <w:p w:rsidR="006B2D6C" w:rsidRDefault="006B2D6C" w:rsidP="006B2D6C">
      <w:pPr>
        <w:jc w:val="both"/>
      </w:pPr>
    </w:p>
    <w:p w:rsidR="006B2D6C" w:rsidRPr="006F705B" w:rsidRDefault="006B2D6C" w:rsidP="006B2D6C">
      <w:pPr>
        <w:jc w:val="both"/>
      </w:pPr>
    </w:p>
    <w:p w:rsidR="000A0503" w:rsidRDefault="009D7CD0" w:rsidP="00BD713F">
      <w:pPr>
        <w:pStyle w:val="Heading1"/>
        <w:jc w:val="both"/>
      </w:pPr>
      <w:r>
        <w:lastRenderedPageBreak/>
        <w:t>Handling Sensitive Information</w:t>
      </w:r>
    </w:p>
    <w:p w:rsidR="002F6C2D" w:rsidRDefault="006F0412" w:rsidP="00BD713F">
      <w:pPr>
        <w:jc w:val="both"/>
      </w:pPr>
      <w:r>
        <w:rPr>
          <w:b/>
        </w:rPr>
        <w:t xml:space="preserve">Policy: </w:t>
      </w:r>
      <w:r w:rsidR="006F705B">
        <w:t xml:space="preserve">Technicians should ensure that client data is treated in a way compliant with the Data Protection Act. No information or area is to be accessed without the express permission </w:t>
      </w:r>
      <w:r w:rsidR="000E2FA9">
        <w:t>from the client.</w:t>
      </w:r>
    </w:p>
    <w:p w:rsidR="002F6C2D" w:rsidRDefault="002F6C2D" w:rsidP="002F6C2D">
      <w:pPr>
        <w:pStyle w:val="Heading2"/>
        <w:jc w:val="both"/>
      </w:pPr>
      <w:r>
        <w:t>Impact:</w:t>
      </w:r>
    </w:p>
    <w:p w:rsidR="002F6C2D" w:rsidRDefault="00554DD1" w:rsidP="00BD713F">
      <w:pPr>
        <w:pStyle w:val="ListParagraph"/>
        <w:numPr>
          <w:ilvl w:val="0"/>
          <w:numId w:val="2"/>
        </w:numPr>
        <w:jc w:val="both"/>
      </w:pPr>
      <w:r>
        <w:t>This is mainly a legal backbone again for the technicians, there are many legal laws that need to be upheld by the technicians and the company as a whole. This policy ensures that they’re conducting work in a lawful manor.</w:t>
      </w:r>
    </w:p>
    <w:p w:rsidR="006B2D6C" w:rsidRPr="006F705B" w:rsidRDefault="006B2D6C" w:rsidP="00BD713F">
      <w:pPr>
        <w:pStyle w:val="ListParagraph"/>
        <w:numPr>
          <w:ilvl w:val="0"/>
          <w:numId w:val="2"/>
        </w:numPr>
        <w:jc w:val="both"/>
      </w:pPr>
      <w:r>
        <w:t>May increase work time if an area is needed to be accessed that the technicians have to ask permission to access.</w:t>
      </w:r>
    </w:p>
    <w:p w:rsidR="009D7CD0" w:rsidRDefault="005356B1" w:rsidP="00BD713F">
      <w:pPr>
        <w:pStyle w:val="Heading1"/>
        <w:jc w:val="both"/>
      </w:pPr>
      <w:r>
        <w:t>Time Spent on Calls</w:t>
      </w:r>
    </w:p>
    <w:p w:rsidR="006F0412" w:rsidRDefault="006F0412" w:rsidP="00BD713F">
      <w:pPr>
        <w:jc w:val="both"/>
      </w:pPr>
      <w:r>
        <w:rPr>
          <w:b/>
        </w:rPr>
        <w:t xml:space="preserve">Policy: </w:t>
      </w:r>
      <w:r w:rsidR="00931DCC">
        <w:t>Time spent on calls will be restricted to relevant technical support issues</w:t>
      </w:r>
      <w:r w:rsidR="006822E0">
        <w:t xml:space="preserve"> only.</w:t>
      </w:r>
    </w:p>
    <w:p w:rsidR="002F6C2D" w:rsidRDefault="002F6C2D" w:rsidP="002F6C2D">
      <w:pPr>
        <w:pStyle w:val="Heading2"/>
        <w:jc w:val="both"/>
      </w:pPr>
      <w:r>
        <w:t>Impact:</w:t>
      </w:r>
    </w:p>
    <w:p w:rsidR="002F6C2D" w:rsidRDefault="002C5C73" w:rsidP="00F05E58">
      <w:pPr>
        <w:pStyle w:val="ListParagraph"/>
        <w:numPr>
          <w:ilvl w:val="0"/>
          <w:numId w:val="2"/>
        </w:numPr>
        <w:jc w:val="both"/>
      </w:pPr>
      <w:r>
        <w:t>Helps ensure the phones are always free for technical support issues and are not in use for none relevant calls.</w:t>
      </w:r>
    </w:p>
    <w:p w:rsidR="0029359F" w:rsidRPr="0041094E" w:rsidRDefault="00976D2F" w:rsidP="0029359F">
      <w:pPr>
        <w:pStyle w:val="ListParagraph"/>
        <w:numPr>
          <w:ilvl w:val="0"/>
          <w:numId w:val="2"/>
        </w:numPr>
        <w:jc w:val="both"/>
      </w:pPr>
      <w:r>
        <w:t xml:space="preserve">Makes the phone service offered by the technical support team more efficient. </w:t>
      </w:r>
    </w:p>
    <w:p w:rsidR="006F0412" w:rsidRDefault="00B77F7A" w:rsidP="00BD713F">
      <w:pPr>
        <w:pStyle w:val="Heading1"/>
        <w:jc w:val="both"/>
      </w:pPr>
      <w:r>
        <w:t>Forwarding Call</w:t>
      </w:r>
      <w:r w:rsidR="0003631E">
        <w:t>s</w:t>
      </w:r>
      <w:r>
        <w:t xml:space="preserve"> to Colleagues</w:t>
      </w:r>
    </w:p>
    <w:p w:rsidR="006F0412" w:rsidRDefault="006F0412" w:rsidP="00BD713F">
      <w:pPr>
        <w:jc w:val="both"/>
      </w:pPr>
      <w:r>
        <w:rPr>
          <w:b/>
        </w:rPr>
        <w:t xml:space="preserve">Policy: </w:t>
      </w:r>
      <w:r w:rsidR="002D0329">
        <w:t>Calls shall not be forwarded to any other employee of the com</w:t>
      </w:r>
      <w:r w:rsidR="0062084F">
        <w:t>pany. I</w:t>
      </w:r>
      <w:r w:rsidR="00D13953">
        <w:t>nformation should be noted down and should follow the Fault Reported Policy.</w:t>
      </w:r>
      <w:r w:rsidR="007B52BF">
        <w:t xml:space="preserve"> Information regarding important and private colleague issues that may result in a call needing to take place must be reported beforehand where</w:t>
      </w:r>
      <w:r w:rsidR="00757FF9">
        <w:t xml:space="preserve"> possible. If a report cannot be given beforehand then a valid explanation for why the colleague had to take the call must be provided to management. </w:t>
      </w:r>
    </w:p>
    <w:p w:rsidR="002F6C2D" w:rsidRDefault="002F6C2D" w:rsidP="002F6C2D">
      <w:pPr>
        <w:pStyle w:val="Heading2"/>
        <w:jc w:val="both"/>
      </w:pPr>
      <w:r>
        <w:t>Impact:</w:t>
      </w:r>
    </w:p>
    <w:p w:rsidR="002F6C2D" w:rsidRDefault="00FD5248" w:rsidP="00BD713F">
      <w:pPr>
        <w:pStyle w:val="ListParagraph"/>
        <w:numPr>
          <w:ilvl w:val="0"/>
          <w:numId w:val="2"/>
        </w:numPr>
        <w:jc w:val="both"/>
      </w:pPr>
      <w:r>
        <w:t>Ensures that no mix-ups are made and that all issues follow the correct chain.</w:t>
      </w:r>
    </w:p>
    <w:p w:rsidR="00FD5248" w:rsidRDefault="00FD5248" w:rsidP="00BD713F">
      <w:pPr>
        <w:pStyle w:val="ListParagraph"/>
        <w:numPr>
          <w:ilvl w:val="0"/>
          <w:numId w:val="2"/>
        </w:numPr>
        <w:jc w:val="both"/>
      </w:pPr>
      <w:r>
        <w:t>Ensures all issues are given the correct Priority.</w:t>
      </w:r>
    </w:p>
    <w:p w:rsidR="00FD5248" w:rsidRDefault="00FD5248" w:rsidP="00BD713F">
      <w:pPr>
        <w:pStyle w:val="ListParagraph"/>
        <w:numPr>
          <w:ilvl w:val="0"/>
          <w:numId w:val="2"/>
        </w:numPr>
        <w:jc w:val="both"/>
      </w:pPr>
      <w:r>
        <w:t>Ensures technicians can be assigned to the correct areas.</w:t>
      </w:r>
    </w:p>
    <w:p w:rsidR="00FD5248" w:rsidRDefault="00FD5248" w:rsidP="00BD713F">
      <w:pPr>
        <w:pStyle w:val="ListParagraph"/>
        <w:numPr>
          <w:ilvl w:val="0"/>
          <w:numId w:val="2"/>
        </w:numPr>
        <w:jc w:val="both"/>
      </w:pPr>
      <w:r>
        <w:t>Ensures all technicians are available when needed and are not busy with none important issues or any other issue that hasn’t been given the correct priority.</w:t>
      </w:r>
    </w:p>
    <w:p w:rsidR="00FD5248" w:rsidRDefault="00FD5248" w:rsidP="00BD713F">
      <w:pPr>
        <w:pStyle w:val="ListParagraph"/>
        <w:numPr>
          <w:ilvl w:val="0"/>
          <w:numId w:val="2"/>
        </w:numPr>
        <w:jc w:val="both"/>
      </w:pPr>
      <w:r>
        <w:t xml:space="preserve">May result in some issues taking longer to fix due to the lengthy report process compared to simply passing it straight to a </w:t>
      </w:r>
      <w:r w:rsidR="00BF0C63">
        <w:t>colleague</w:t>
      </w:r>
      <w:r>
        <w:t>.</w:t>
      </w:r>
    </w:p>
    <w:p w:rsidR="002F5FEB" w:rsidRDefault="002F5FEB" w:rsidP="000D644C">
      <w:pPr>
        <w:pStyle w:val="ListParagraph"/>
        <w:numPr>
          <w:ilvl w:val="0"/>
          <w:numId w:val="2"/>
        </w:numPr>
        <w:jc w:val="both"/>
      </w:pPr>
      <w:r>
        <w:t>Ensures management are fully aware of any issues that may arise for technicians while they’</w:t>
      </w:r>
      <w:r w:rsidR="000D644C">
        <w:t>re working and can plan accordingly.</w:t>
      </w:r>
    </w:p>
    <w:p w:rsidR="00E53C8E" w:rsidRDefault="00E53C8E" w:rsidP="00E53C8E">
      <w:pPr>
        <w:jc w:val="both"/>
      </w:pPr>
    </w:p>
    <w:p w:rsidR="00E53C8E" w:rsidRDefault="00E53C8E" w:rsidP="00E53C8E">
      <w:pPr>
        <w:jc w:val="both"/>
      </w:pPr>
    </w:p>
    <w:p w:rsidR="00E53C8E" w:rsidRDefault="00E53C8E" w:rsidP="00E53C8E">
      <w:pPr>
        <w:jc w:val="both"/>
      </w:pPr>
    </w:p>
    <w:p w:rsidR="00E53C8E" w:rsidRDefault="00E53C8E" w:rsidP="00E53C8E">
      <w:pPr>
        <w:jc w:val="both"/>
      </w:pPr>
    </w:p>
    <w:p w:rsidR="00E53C8E" w:rsidRPr="00982BF2" w:rsidRDefault="00E53C8E" w:rsidP="00E53C8E">
      <w:pPr>
        <w:jc w:val="both"/>
      </w:pPr>
    </w:p>
    <w:p w:rsidR="00B77F7A" w:rsidRDefault="007E389F" w:rsidP="00BD713F">
      <w:pPr>
        <w:pStyle w:val="Heading1"/>
        <w:jc w:val="both"/>
      </w:pPr>
      <w:r>
        <w:lastRenderedPageBreak/>
        <w:t>User Expertise</w:t>
      </w:r>
    </w:p>
    <w:p w:rsidR="002F6C2D" w:rsidRDefault="006F0412" w:rsidP="00BD713F">
      <w:pPr>
        <w:jc w:val="both"/>
      </w:pPr>
      <w:r>
        <w:rPr>
          <w:b/>
        </w:rPr>
        <w:t xml:space="preserve">Policy: </w:t>
      </w:r>
      <w:r w:rsidR="00B534F7">
        <w:t>Clients will only be asked to do tasks that are in compliance with the client expertise level.</w:t>
      </w:r>
    </w:p>
    <w:p w:rsidR="002F6C2D" w:rsidRDefault="002F6C2D" w:rsidP="002F6C2D">
      <w:pPr>
        <w:pStyle w:val="Heading2"/>
        <w:jc w:val="both"/>
      </w:pPr>
      <w:r>
        <w:t>Impact:</w:t>
      </w:r>
    </w:p>
    <w:p w:rsidR="002F6C2D" w:rsidRDefault="00B02DEC" w:rsidP="00BD713F">
      <w:pPr>
        <w:pStyle w:val="ListParagraph"/>
        <w:numPr>
          <w:ilvl w:val="0"/>
          <w:numId w:val="2"/>
        </w:numPr>
        <w:jc w:val="both"/>
      </w:pPr>
      <w:r>
        <w:t>Ensures further problems do not arise as a result of further client incompetence.</w:t>
      </w:r>
    </w:p>
    <w:p w:rsidR="00545687" w:rsidRDefault="00545687" w:rsidP="00BD713F">
      <w:pPr>
        <w:pStyle w:val="ListParagraph"/>
        <w:numPr>
          <w:ilvl w:val="0"/>
          <w:numId w:val="2"/>
        </w:numPr>
        <w:jc w:val="both"/>
      </w:pPr>
      <w:r>
        <w:t>Ensures the technicians can do their work in a professional and uninterrupted manor.</w:t>
      </w:r>
    </w:p>
    <w:p w:rsidR="00841F38" w:rsidRDefault="00841F38" w:rsidP="00BD713F">
      <w:pPr>
        <w:pStyle w:val="ListParagraph"/>
        <w:numPr>
          <w:ilvl w:val="0"/>
          <w:numId w:val="2"/>
        </w:numPr>
        <w:jc w:val="both"/>
      </w:pPr>
      <w:r>
        <w:t>Ensures the problem is fixed faster as the technician can do everything easier.</w:t>
      </w:r>
    </w:p>
    <w:p w:rsidR="00936F93" w:rsidRDefault="00936F93" w:rsidP="00936F93">
      <w:pPr>
        <w:pStyle w:val="ListParagraph"/>
        <w:numPr>
          <w:ilvl w:val="0"/>
          <w:numId w:val="2"/>
        </w:numPr>
        <w:jc w:val="both"/>
      </w:pPr>
      <w:r>
        <w:t xml:space="preserve">Ensures the correct priority is given to issues where the client doesn’t have a capable understand of how to fix the issues, even if the issues can be fixed over the phone. </w:t>
      </w:r>
    </w:p>
    <w:p w:rsidR="00936F93" w:rsidRPr="00B534F7" w:rsidRDefault="00936F93" w:rsidP="00936F93">
      <w:pPr>
        <w:pStyle w:val="ListParagraph"/>
        <w:numPr>
          <w:ilvl w:val="0"/>
          <w:numId w:val="2"/>
        </w:numPr>
        <w:jc w:val="both"/>
      </w:pPr>
      <w:r>
        <w:t>Ensures callouts are only provided in a circumstance where the technician feels the client is not able to fix it themselves via the phone or other medium.</w:t>
      </w:r>
      <w:r w:rsidR="003E2204">
        <w:t xml:space="preserve"> Thus making the callout procedure more efficient.</w:t>
      </w:r>
    </w:p>
    <w:p w:rsidR="007E389F" w:rsidRDefault="0061554C" w:rsidP="00BD713F">
      <w:pPr>
        <w:pStyle w:val="Heading1"/>
        <w:jc w:val="both"/>
      </w:pPr>
      <w:r>
        <w:t>Educating Users &amp; Educational Costs</w:t>
      </w:r>
    </w:p>
    <w:p w:rsidR="006F0412" w:rsidRDefault="006F0412" w:rsidP="00BD713F">
      <w:pPr>
        <w:jc w:val="both"/>
      </w:pPr>
      <w:r>
        <w:rPr>
          <w:b/>
        </w:rPr>
        <w:t xml:space="preserve">Policy: </w:t>
      </w:r>
      <w:r w:rsidR="00E1177D">
        <w:t>Client education will be provided in compliance with client contracts</w:t>
      </w:r>
      <w:r w:rsidR="00C44369">
        <w:t xml:space="preserve"> for education level and education</w:t>
      </w:r>
      <w:r w:rsidR="00D83C12">
        <w:t>al</w:t>
      </w:r>
      <w:r w:rsidR="00C44369">
        <w:t xml:space="preserve"> costs</w:t>
      </w:r>
      <w:r w:rsidR="00E1177D">
        <w:t xml:space="preserve"> in regards to educating clients in system usage.</w:t>
      </w:r>
    </w:p>
    <w:p w:rsidR="002F6C2D" w:rsidRDefault="002F6C2D" w:rsidP="002F6C2D">
      <w:pPr>
        <w:pStyle w:val="Heading2"/>
        <w:jc w:val="both"/>
      </w:pPr>
      <w:r>
        <w:t>Impact:</w:t>
      </w:r>
    </w:p>
    <w:p w:rsidR="002F6C2D" w:rsidRDefault="001C2AD8" w:rsidP="00BD713F">
      <w:pPr>
        <w:pStyle w:val="ListParagraph"/>
        <w:numPr>
          <w:ilvl w:val="0"/>
          <w:numId w:val="2"/>
        </w:numPr>
        <w:jc w:val="both"/>
      </w:pPr>
      <w:r>
        <w:t>Ensures that no client is given education that would result in further cost to the technical support division.</w:t>
      </w:r>
    </w:p>
    <w:p w:rsidR="00406D91" w:rsidRDefault="00406D91" w:rsidP="00BD713F">
      <w:pPr>
        <w:pStyle w:val="ListParagraph"/>
        <w:numPr>
          <w:ilvl w:val="0"/>
          <w:numId w:val="2"/>
        </w:numPr>
        <w:jc w:val="both"/>
      </w:pPr>
      <w:r>
        <w:t>Makes it so that education can be given as-long as it doesn’t cost anything or is being paid for by the client.</w:t>
      </w:r>
    </w:p>
    <w:p w:rsidR="009B7D02" w:rsidRPr="00E1177D" w:rsidRDefault="002576C0" w:rsidP="009B7D02">
      <w:pPr>
        <w:pStyle w:val="ListParagraph"/>
        <w:numPr>
          <w:ilvl w:val="0"/>
          <w:numId w:val="2"/>
        </w:numPr>
        <w:jc w:val="both"/>
      </w:pPr>
      <w:r>
        <w:t>May make it so that the technicians have to deny a client request to be told how to use certain software he sees the technician using.</w:t>
      </w:r>
    </w:p>
    <w:p w:rsidR="009B2B49" w:rsidRDefault="00240865" w:rsidP="00BD713F">
      <w:pPr>
        <w:pStyle w:val="Heading1"/>
        <w:jc w:val="both"/>
      </w:pPr>
      <w:r>
        <w:t>Equipment Replacement</w:t>
      </w:r>
    </w:p>
    <w:p w:rsidR="006F0412" w:rsidRDefault="006F0412" w:rsidP="00BD713F">
      <w:pPr>
        <w:jc w:val="both"/>
      </w:pPr>
      <w:r>
        <w:rPr>
          <w:b/>
        </w:rPr>
        <w:t xml:space="preserve">Policy: </w:t>
      </w:r>
      <w:r w:rsidR="00DE0834">
        <w:t xml:space="preserve">Client equipment will be replaced on a 4 year rotor basis with a replacement </w:t>
      </w:r>
      <w:r w:rsidR="00026CC9">
        <w:t>being supplied and installed if</w:t>
      </w:r>
      <w:r w:rsidR="00DE0834">
        <w:t xml:space="preserve"> relevantly out of </w:t>
      </w:r>
      <w:r w:rsidR="00026CC9">
        <w:t xml:space="preserve">date. Any equipment needing to be replaced during the 4 years should be done so </w:t>
      </w:r>
      <w:r w:rsidR="00B479C8">
        <w:t xml:space="preserve">only to the extent </w:t>
      </w:r>
      <w:r w:rsidR="00E67958">
        <w:t>of the SLA</w:t>
      </w:r>
      <w:r w:rsidR="0060048D">
        <w:t xml:space="preserve"> with the client</w:t>
      </w:r>
      <w:r w:rsidR="00E67958">
        <w:t>.</w:t>
      </w:r>
    </w:p>
    <w:p w:rsidR="002F6C2D" w:rsidRDefault="002F6C2D" w:rsidP="002F6C2D">
      <w:pPr>
        <w:pStyle w:val="Heading2"/>
        <w:jc w:val="both"/>
      </w:pPr>
      <w:r>
        <w:t>Impact:</w:t>
      </w:r>
    </w:p>
    <w:p w:rsidR="002F6C2D" w:rsidRDefault="00C52DA5" w:rsidP="00BD713F">
      <w:pPr>
        <w:pStyle w:val="ListParagraph"/>
        <w:numPr>
          <w:ilvl w:val="0"/>
          <w:numId w:val="2"/>
        </w:numPr>
        <w:jc w:val="both"/>
      </w:pPr>
      <w:r>
        <w:t>Ensures the SLA covers an equipment replacement policy in case an issue arises in which the technical support team have to buy new components.</w:t>
      </w:r>
    </w:p>
    <w:p w:rsidR="00A41D75" w:rsidRDefault="00A41D75" w:rsidP="00BD713F">
      <w:pPr>
        <w:pStyle w:val="ListParagraph"/>
        <w:numPr>
          <w:ilvl w:val="0"/>
          <w:numId w:val="2"/>
        </w:numPr>
        <w:jc w:val="both"/>
      </w:pPr>
      <w:r>
        <w:t>Ensures the clients agree to pay for any components that need to be replaced.</w:t>
      </w:r>
    </w:p>
    <w:p w:rsidR="00A41D75" w:rsidRDefault="00A41D75" w:rsidP="00BD713F">
      <w:pPr>
        <w:pStyle w:val="ListParagraph"/>
        <w:numPr>
          <w:ilvl w:val="0"/>
          <w:numId w:val="2"/>
        </w:numPr>
        <w:jc w:val="both"/>
      </w:pPr>
      <w:r>
        <w:t>Ensures that equipment is kept in a functioning and up to date manor which will result in less callouts due to hardware malfunction.</w:t>
      </w:r>
    </w:p>
    <w:p w:rsidR="00C20F54" w:rsidRPr="00DE0834" w:rsidRDefault="00C20F54" w:rsidP="00BD713F">
      <w:pPr>
        <w:pStyle w:val="ListParagraph"/>
        <w:numPr>
          <w:ilvl w:val="0"/>
          <w:numId w:val="2"/>
        </w:numPr>
        <w:jc w:val="both"/>
      </w:pPr>
      <w:r>
        <w:t>Will help keep costs down and will make the technical support division more cost effective.</w:t>
      </w:r>
    </w:p>
    <w:sectPr w:rsidR="00C20F54" w:rsidRPr="00DE0834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24E8" w:rsidRDefault="005E24E8" w:rsidP="001B5985">
      <w:pPr>
        <w:spacing w:after="0" w:line="240" w:lineRule="auto"/>
      </w:pPr>
      <w:r>
        <w:separator/>
      </w:r>
    </w:p>
  </w:endnote>
  <w:endnote w:type="continuationSeparator" w:id="0">
    <w:p w:rsidR="005E24E8" w:rsidRDefault="005E24E8" w:rsidP="001B5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4356225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B5985" w:rsidRDefault="001B598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B5985" w:rsidRDefault="001B59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24E8" w:rsidRDefault="005E24E8" w:rsidP="001B5985">
      <w:pPr>
        <w:spacing w:after="0" w:line="240" w:lineRule="auto"/>
      </w:pPr>
      <w:r>
        <w:separator/>
      </w:r>
    </w:p>
  </w:footnote>
  <w:footnote w:type="continuationSeparator" w:id="0">
    <w:p w:rsidR="005E24E8" w:rsidRDefault="005E24E8" w:rsidP="001B59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1E50B2"/>
    <w:multiLevelType w:val="hybridMultilevel"/>
    <w:tmpl w:val="02747E6E"/>
    <w:lvl w:ilvl="0" w:tplc="6DF6EE34">
      <w:numFmt w:val="bullet"/>
      <w:lvlText w:val=""/>
      <w:lvlJc w:val="left"/>
      <w:pPr>
        <w:ind w:left="2203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" w15:restartNumberingAfterBreak="0">
    <w:nsid w:val="643F20BD"/>
    <w:multiLevelType w:val="hybridMultilevel"/>
    <w:tmpl w:val="1B70E9BA"/>
    <w:lvl w:ilvl="0" w:tplc="DF80B834">
      <w:numFmt w:val="bullet"/>
      <w:lvlText w:val=""/>
      <w:lvlJc w:val="left"/>
      <w:pPr>
        <w:ind w:left="1494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656366B9"/>
    <w:multiLevelType w:val="hybridMultilevel"/>
    <w:tmpl w:val="015C837A"/>
    <w:lvl w:ilvl="0" w:tplc="71D43DF2">
      <w:numFmt w:val="bullet"/>
      <w:lvlText w:val=""/>
      <w:lvlJc w:val="left"/>
      <w:pPr>
        <w:ind w:left="1494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B71"/>
    <w:rsid w:val="00002418"/>
    <w:rsid w:val="000148CA"/>
    <w:rsid w:val="000237A5"/>
    <w:rsid w:val="00026CC9"/>
    <w:rsid w:val="0003631E"/>
    <w:rsid w:val="000553FB"/>
    <w:rsid w:val="00056B9F"/>
    <w:rsid w:val="000571B8"/>
    <w:rsid w:val="00066E22"/>
    <w:rsid w:val="0008084D"/>
    <w:rsid w:val="000A0503"/>
    <w:rsid w:val="000A26AB"/>
    <w:rsid w:val="000B09E8"/>
    <w:rsid w:val="000D0799"/>
    <w:rsid w:val="000D2711"/>
    <w:rsid w:val="000D644C"/>
    <w:rsid w:val="000D737E"/>
    <w:rsid w:val="000E0587"/>
    <w:rsid w:val="000E2FA9"/>
    <w:rsid w:val="000E6899"/>
    <w:rsid w:val="000E69A3"/>
    <w:rsid w:val="00104E8E"/>
    <w:rsid w:val="00110606"/>
    <w:rsid w:val="00120337"/>
    <w:rsid w:val="001228F5"/>
    <w:rsid w:val="0015211D"/>
    <w:rsid w:val="0016457F"/>
    <w:rsid w:val="0016655B"/>
    <w:rsid w:val="00171B67"/>
    <w:rsid w:val="0017621E"/>
    <w:rsid w:val="00187D8C"/>
    <w:rsid w:val="0019229F"/>
    <w:rsid w:val="001B5985"/>
    <w:rsid w:val="001C2AD8"/>
    <w:rsid w:val="001C4F26"/>
    <w:rsid w:val="001C782F"/>
    <w:rsid w:val="001F3C33"/>
    <w:rsid w:val="00210719"/>
    <w:rsid w:val="0021078E"/>
    <w:rsid w:val="00220FBA"/>
    <w:rsid w:val="00222775"/>
    <w:rsid w:val="00240865"/>
    <w:rsid w:val="002576C0"/>
    <w:rsid w:val="0026775B"/>
    <w:rsid w:val="002750D0"/>
    <w:rsid w:val="0029359F"/>
    <w:rsid w:val="00293B71"/>
    <w:rsid w:val="002946CF"/>
    <w:rsid w:val="002B3B51"/>
    <w:rsid w:val="002C312D"/>
    <w:rsid w:val="002C5C73"/>
    <w:rsid w:val="002D0329"/>
    <w:rsid w:val="002E15A9"/>
    <w:rsid w:val="002E50A6"/>
    <w:rsid w:val="002E5186"/>
    <w:rsid w:val="002F272A"/>
    <w:rsid w:val="002F5FEB"/>
    <w:rsid w:val="002F6C2D"/>
    <w:rsid w:val="00312159"/>
    <w:rsid w:val="003232E0"/>
    <w:rsid w:val="00324352"/>
    <w:rsid w:val="00326CD5"/>
    <w:rsid w:val="00345B0B"/>
    <w:rsid w:val="00352F06"/>
    <w:rsid w:val="0035768E"/>
    <w:rsid w:val="0036104C"/>
    <w:rsid w:val="00385D33"/>
    <w:rsid w:val="00393F21"/>
    <w:rsid w:val="003C651F"/>
    <w:rsid w:val="003D27B9"/>
    <w:rsid w:val="003E2204"/>
    <w:rsid w:val="003E775D"/>
    <w:rsid w:val="00406D91"/>
    <w:rsid w:val="0041094E"/>
    <w:rsid w:val="004149FE"/>
    <w:rsid w:val="00420839"/>
    <w:rsid w:val="00420BF1"/>
    <w:rsid w:val="004278E3"/>
    <w:rsid w:val="00430FE5"/>
    <w:rsid w:val="004326E4"/>
    <w:rsid w:val="004378D8"/>
    <w:rsid w:val="0044769E"/>
    <w:rsid w:val="004541A6"/>
    <w:rsid w:val="00456B0C"/>
    <w:rsid w:val="0047573A"/>
    <w:rsid w:val="00476808"/>
    <w:rsid w:val="004A5825"/>
    <w:rsid w:val="004A6B30"/>
    <w:rsid w:val="004D35CB"/>
    <w:rsid w:val="004F1D47"/>
    <w:rsid w:val="00533051"/>
    <w:rsid w:val="005356B1"/>
    <w:rsid w:val="00540055"/>
    <w:rsid w:val="00540FA6"/>
    <w:rsid w:val="00542ED5"/>
    <w:rsid w:val="00545687"/>
    <w:rsid w:val="00554DD1"/>
    <w:rsid w:val="00594A18"/>
    <w:rsid w:val="005D702E"/>
    <w:rsid w:val="005E24E8"/>
    <w:rsid w:val="0060048D"/>
    <w:rsid w:val="00605D82"/>
    <w:rsid w:val="0061554C"/>
    <w:rsid w:val="0062084F"/>
    <w:rsid w:val="006822E0"/>
    <w:rsid w:val="00694201"/>
    <w:rsid w:val="006947F5"/>
    <w:rsid w:val="00697827"/>
    <w:rsid w:val="006B2D6C"/>
    <w:rsid w:val="006B2F2B"/>
    <w:rsid w:val="006C4EC4"/>
    <w:rsid w:val="006F0412"/>
    <w:rsid w:val="006F705B"/>
    <w:rsid w:val="00747D65"/>
    <w:rsid w:val="00757FF9"/>
    <w:rsid w:val="00770820"/>
    <w:rsid w:val="007846CB"/>
    <w:rsid w:val="007A3923"/>
    <w:rsid w:val="007B52BF"/>
    <w:rsid w:val="007C5DC5"/>
    <w:rsid w:val="007D683E"/>
    <w:rsid w:val="007E389F"/>
    <w:rsid w:val="007F4C90"/>
    <w:rsid w:val="00823C21"/>
    <w:rsid w:val="00835089"/>
    <w:rsid w:val="00841F38"/>
    <w:rsid w:val="008617AF"/>
    <w:rsid w:val="008A4FCF"/>
    <w:rsid w:val="008B37F5"/>
    <w:rsid w:val="008D3EFE"/>
    <w:rsid w:val="008D4AE1"/>
    <w:rsid w:val="008E06A3"/>
    <w:rsid w:val="008E38F7"/>
    <w:rsid w:val="0090157A"/>
    <w:rsid w:val="00910B3E"/>
    <w:rsid w:val="00931DCC"/>
    <w:rsid w:val="00936F93"/>
    <w:rsid w:val="0093737C"/>
    <w:rsid w:val="00976814"/>
    <w:rsid w:val="00976D2F"/>
    <w:rsid w:val="00981CA1"/>
    <w:rsid w:val="00982BF2"/>
    <w:rsid w:val="009A4254"/>
    <w:rsid w:val="009A73F6"/>
    <w:rsid w:val="009B1815"/>
    <w:rsid w:val="009B2B49"/>
    <w:rsid w:val="009B7D02"/>
    <w:rsid w:val="009D7CD0"/>
    <w:rsid w:val="009E6046"/>
    <w:rsid w:val="009E620E"/>
    <w:rsid w:val="00A2386D"/>
    <w:rsid w:val="00A41D75"/>
    <w:rsid w:val="00A84CF6"/>
    <w:rsid w:val="00AA77E0"/>
    <w:rsid w:val="00AB101B"/>
    <w:rsid w:val="00AD3DD8"/>
    <w:rsid w:val="00AF7AC0"/>
    <w:rsid w:val="00B02DEC"/>
    <w:rsid w:val="00B047A4"/>
    <w:rsid w:val="00B275CC"/>
    <w:rsid w:val="00B479C8"/>
    <w:rsid w:val="00B534F7"/>
    <w:rsid w:val="00B6591A"/>
    <w:rsid w:val="00B769A2"/>
    <w:rsid w:val="00B77F7A"/>
    <w:rsid w:val="00B83E26"/>
    <w:rsid w:val="00BD713F"/>
    <w:rsid w:val="00BF0C63"/>
    <w:rsid w:val="00C00863"/>
    <w:rsid w:val="00C01A84"/>
    <w:rsid w:val="00C10F65"/>
    <w:rsid w:val="00C20F54"/>
    <w:rsid w:val="00C21306"/>
    <w:rsid w:val="00C44369"/>
    <w:rsid w:val="00C52DA5"/>
    <w:rsid w:val="00C806C6"/>
    <w:rsid w:val="00CA461C"/>
    <w:rsid w:val="00CA673B"/>
    <w:rsid w:val="00CB5798"/>
    <w:rsid w:val="00CC64D1"/>
    <w:rsid w:val="00CD21D2"/>
    <w:rsid w:val="00CE036B"/>
    <w:rsid w:val="00D121C7"/>
    <w:rsid w:val="00D13953"/>
    <w:rsid w:val="00D1713D"/>
    <w:rsid w:val="00D83C12"/>
    <w:rsid w:val="00DB340B"/>
    <w:rsid w:val="00DD521F"/>
    <w:rsid w:val="00DE0834"/>
    <w:rsid w:val="00E06909"/>
    <w:rsid w:val="00E1177D"/>
    <w:rsid w:val="00E323A8"/>
    <w:rsid w:val="00E53C8E"/>
    <w:rsid w:val="00E67394"/>
    <w:rsid w:val="00E67958"/>
    <w:rsid w:val="00E72909"/>
    <w:rsid w:val="00E83AFD"/>
    <w:rsid w:val="00EB28C7"/>
    <w:rsid w:val="00EC7F17"/>
    <w:rsid w:val="00EE734B"/>
    <w:rsid w:val="00FB7316"/>
    <w:rsid w:val="00FD46F1"/>
    <w:rsid w:val="00FD5248"/>
    <w:rsid w:val="00FE26DD"/>
    <w:rsid w:val="00FF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2AAAF7-CAE2-4CEC-B875-0152F6A69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3A8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7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3A8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93B71"/>
    <w:pPr>
      <w:pBdr>
        <w:bottom w:val="single" w:sz="8" w:space="4" w:color="4F81BD" w:themeColor="accent1"/>
      </w:pBd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3B71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B7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3B7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E775D"/>
    <w:rPr>
      <w:rFonts w:asciiTheme="majorHAnsi" w:eastAsiaTheme="majorEastAsia" w:hAnsiTheme="majorHAnsi" w:cstheme="majorBidi"/>
      <w:b/>
      <w:bCs/>
      <w:color w:val="000000" w:themeColor="text1"/>
      <w:szCs w:val="26"/>
    </w:rPr>
  </w:style>
  <w:style w:type="paragraph" w:styleId="ListParagraph">
    <w:name w:val="List Paragraph"/>
    <w:basedOn w:val="Normal"/>
    <w:uiPriority w:val="34"/>
    <w:qFormat/>
    <w:rsid w:val="003D27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59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985"/>
  </w:style>
  <w:style w:type="paragraph" w:styleId="Footer">
    <w:name w:val="footer"/>
    <w:basedOn w:val="Normal"/>
    <w:link w:val="FooterChar"/>
    <w:uiPriority w:val="99"/>
    <w:unhideWhenUsed/>
    <w:rsid w:val="001B59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1722</TotalTime>
  <Pages>4</Pages>
  <Words>1188</Words>
  <Characters>6776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Sheffield College</Company>
  <LinksUpToDate>false</LinksUpToDate>
  <CharactersWithSpaces>7949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 Systems</dc:creator>
  <cp:lastModifiedBy>joel parkinson</cp:lastModifiedBy>
  <cp:revision>225</cp:revision>
  <dcterms:created xsi:type="dcterms:W3CDTF">2015-10-20T14:00:00Z</dcterms:created>
  <dcterms:modified xsi:type="dcterms:W3CDTF">2015-10-31T18:23:00Z</dcterms:modified>
</cp:coreProperties>
</file>