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AEA12" w14:textId="77777777" w:rsidR="007C0129" w:rsidRPr="00997AD6" w:rsidRDefault="00A91506" w:rsidP="00997AD6">
      <w:pPr>
        <w:spacing w:line="360" w:lineRule="auto"/>
        <w:ind w:left="-270" w:right="-604"/>
        <w:jc w:val="center"/>
        <w:rPr>
          <w:rFonts w:asciiTheme="majorBidi" w:hAnsiTheme="majorBidi" w:cstheme="majorBidi"/>
          <w:b/>
          <w:bCs/>
          <w:color w:val="002060"/>
          <w:sz w:val="36"/>
          <w:szCs w:val="32"/>
        </w:rPr>
      </w:pPr>
      <w:r w:rsidRPr="00997AD6">
        <w:rPr>
          <w:rFonts w:asciiTheme="majorBidi" w:hAnsiTheme="majorBidi" w:cstheme="majorBidi"/>
          <w:b/>
          <w:bCs/>
          <w:color w:val="002060"/>
          <w:sz w:val="36"/>
          <w:szCs w:val="32"/>
        </w:rPr>
        <w:t>D.Y.</w:t>
      </w:r>
      <w:r w:rsidR="0090429D" w:rsidRPr="00997AD6">
        <w:rPr>
          <w:rFonts w:asciiTheme="majorBidi" w:hAnsiTheme="majorBidi" w:cstheme="majorBidi"/>
          <w:b/>
          <w:bCs/>
          <w:color w:val="002060"/>
          <w:sz w:val="36"/>
          <w:szCs w:val="32"/>
        </w:rPr>
        <w:t xml:space="preserve"> </w:t>
      </w:r>
      <w:r w:rsidRPr="00997AD6">
        <w:rPr>
          <w:rFonts w:asciiTheme="majorBidi" w:hAnsiTheme="majorBidi" w:cstheme="majorBidi"/>
          <w:b/>
          <w:bCs/>
          <w:color w:val="002060"/>
          <w:sz w:val="36"/>
          <w:szCs w:val="32"/>
        </w:rPr>
        <w:t xml:space="preserve">PATIL COLLEGE OF ENGINEERING </w:t>
      </w:r>
      <w:r w:rsidR="007C0129" w:rsidRPr="00997AD6">
        <w:rPr>
          <w:rFonts w:asciiTheme="majorBidi" w:hAnsiTheme="majorBidi" w:cstheme="majorBidi"/>
          <w:b/>
          <w:bCs/>
          <w:color w:val="002060"/>
          <w:sz w:val="36"/>
          <w:szCs w:val="32"/>
        </w:rPr>
        <w:t xml:space="preserve">&amp; </w:t>
      </w:r>
      <w:r w:rsidRPr="00997AD6">
        <w:rPr>
          <w:rFonts w:asciiTheme="majorBidi" w:hAnsiTheme="majorBidi" w:cstheme="majorBidi"/>
          <w:b/>
          <w:bCs/>
          <w:color w:val="002060"/>
          <w:sz w:val="36"/>
          <w:szCs w:val="32"/>
        </w:rPr>
        <w:t>TECHNOLOGY</w:t>
      </w:r>
      <w:r w:rsidR="00997AD6" w:rsidRPr="00997AD6">
        <w:rPr>
          <w:rFonts w:asciiTheme="majorBidi" w:hAnsiTheme="majorBidi" w:cstheme="majorBidi"/>
          <w:b/>
          <w:bCs/>
          <w:color w:val="002060"/>
          <w:sz w:val="36"/>
          <w:szCs w:val="32"/>
        </w:rPr>
        <w:t>,</w:t>
      </w:r>
      <w:r w:rsidR="00997AD6">
        <w:rPr>
          <w:rFonts w:asciiTheme="majorBidi" w:hAnsiTheme="majorBidi" w:cstheme="majorBidi"/>
          <w:b/>
          <w:bCs/>
          <w:color w:val="002060"/>
          <w:sz w:val="36"/>
          <w:szCs w:val="32"/>
        </w:rPr>
        <w:t xml:space="preserve"> </w:t>
      </w:r>
      <w:r w:rsidR="007C0129" w:rsidRPr="00997AD6">
        <w:rPr>
          <w:rFonts w:asciiTheme="majorBidi" w:hAnsiTheme="majorBidi" w:cstheme="majorBidi"/>
          <w:b/>
          <w:bCs/>
          <w:color w:val="002060"/>
          <w:sz w:val="36"/>
          <w:szCs w:val="32"/>
        </w:rPr>
        <w:t>KOLHAPUR</w:t>
      </w:r>
    </w:p>
    <w:p w14:paraId="718298B7" w14:textId="77777777" w:rsidR="00032379" w:rsidRPr="00997AD6" w:rsidRDefault="00032379" w:rsidP="00997AD6">
      <w:pPr>
        <w:spacing w:line="360" w:lineRule="auto"/>
        <w:jc w:val="center"/>
        <w:rPr>
          <w:rFonts w:asciiTheme="majorBidi" w:hAnsiTheme="majorBidi" w:cstheme="majorBidi"/>
          <w:b/>
          <w:bCs/>
          <w:color w:val="002060"/>
          <w:sz w:val="28"/>
          <w:szCs w:val="28"/>
        </w:rPr>
      </w:pPr>
      <w:r w:rsidRPr="00997AD6">
        <w:rPr>
          <w:rFonts w:asciiTheme="majorBidi" w:hAnsiTheme="majorBidi" w:cstheme="majorBidi"/>
          <w:b/>
          <w:bCs/>
          <w:color w:val="002060"/>
          <w:sz w:val="28"/>
          <w:szCs w:val="28"/>
        </w:rPr>
        <w:t>(An Autonomous Institute)</w:t>
      </w:r>
    </w:p>
    <w:p w14:paraId="3A299F10" w14:textId="77777777" w:rsidR="00357E63" w:rsidRPr="00357E63" w:rsidRDefault="00F141FD" w:rsidP="003413D0">
      <w:pPr>
        <w:jc w:val="center"/>
        <w:rPr>
          <w:rFonts w:asciiTheme="majorBidi" w:hAnsiTheme="majorBidi" w:cstheme="majorBidi"/>
          <w:b/>
          <w:bCs/>
          <w:color w:val="002060"/>
          <w:sz w:val="16"/>
          <w:szCs w:val="16"/>
        </w:rPr>
      </w:pPr>
      <w:r>
        <w:rPr>
          <w:rFonts w:asciiTheme="majorBidi" w:hAnsiTheme="majorBidi" w:cstheme="majorBidi"/>
          <w:b/>
          <w:bCs/>
          <w:noProof/>
          <w:sz w:val="32"/>
          <w:szCs w:val="32"/>
          <w:lang w:eastAsia="en-IN"/>
        </w:rPr>
        <w:drawing>
          <wp:anchor distT="0" distB="0" distL="114300" distR="114300" simplePos="0" relativeHeight="251661312" behindDoc="0" locked="0" layoutInCell="1" allowOverlap="1" wp14:anchorId="603F211B" wp14:editId="165209CB">
            <wp:simplePos x="0" y="0"/>
            <wp:positionH relativeFrom="margin">
              <wp:posOffset>2000250</wp:posOffset>
            </wp:positionH>
            <wp:positionV relativeFrom="paragraph">
              <wp:posOffset>6350</wp:posOffset>
            </wp:positionV>
            <wp:extent cx="1736090" cy="1447800"/>
            <wp:effectExtent l="0" t="0" r="0" b="0"/>
            <wp:wrapNone/>
            <wp:docPr id="13485962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96278" name="Picture 13485962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3316" cy="1453826"/>
                    </a:xfrm>
                    <a:prstGeom prst="rect">
                      <a:avLst/>
                    </a:prstGeom>
                  </pic:spPr>
                </pic:pic>
              </a:graphicData>
            </a:graphic>
            <wp14:sizeRelH relativeFrom="margin">
              <wp14:pctWidth>0</wp14:pctWidth>
            </wp14:sizeRelH>
            <wp14:sizeRelV relativeFrom="margin">
              <wp14:pctHeight>0</wp14:pctHeight>
            </wp14:sizeRelV>
          </wp:anchor>
        </w:drawing>
      </w:r>
    </w:p>
    <w:p w14:paraId="69C808F1" w14:textId="77777777" w:rsidR="00193843" w:rsidRDefault="00193843" w:rsidP="002D52A9">
      <w:pPr>
        <w:jc w:val="both"/>
        <w:rPr>
          <w:rFonts w:asciiTheme="majorBidi" w:hAnsiTheme="majorBidi" w:cstheme="majorBidi"/>
          <w:b/>
          <w:bCs/>
          <w:sz w:val="36"/>
          <w:szCs w:val="36"/>
        </w:rPr>
      </w:pPr>
    </w:p>
    <w:p w14:paraId="3A0C077A" w14:textId="77777777" w:rsidR="00193843" w:rsidRDefault="00193843" w:rsidP="002D52A9">
      <w:pPr>
        <w:jc w:val="both"/>
        <w:rPr>
          <w:rFonts w:asciiTheme="majorBidi" w:hAnsiTheme="majorBidi" w:cstheme="majorBidi"/>
          <w:b/>
          <w:bCs/>
          <w:sz w:val="36"/>
          <w:szCs w:val="36"/>
        </w:rPr>
      </w:pPr>
    </w:p>
    <w:p w14:paraId="7A87ABCF" w14:textId="77777777" w:rsidR="00193843" w:rsidRDefault="00193843" w:rsidP="00A4798B">
      <w:pPr>
        <w:jc w:val="right"/>
        <w:rPr>
          <w:rFonts w:asciiTheme="majorBidi" w:hAnsiTheme="majorBidi" w:cstheme="majorBidi"/>
          <w:b/>
          <w:bCs/>
          <w:sz w:val="16"/>
          <w:szCs w:val="16"/>
        </w:rPr>
      </w:pPr>
    </w:p>
    <w:p w14:paraId="41D711E5" w14:textId="77777777" w:rsidR="00A4798B" w:rsidRPr="00A4798B" w:rsidRDefault="00A4798B" w:rsidP="00A4798B">
      <w:pPr>
        <w:jc w:val="right"/>
        <w:rPr>
          <w:rFonts w:asciiTheme="majorBidi" w:hAnsiTheme="majorBidi" w:cstheme="majorBidi"/>
          <w:b/>
          <w:bCs/>
          <w:sz w:val="16"/>
          <w:szCs w:val="16"/>
        </w:rPr>
      </w:pPr>
    </w:p>
    <w:p w14:paraId="72D65508" w14:textId="77777777" w:rsidR="00997AD6" w:rsidRDefault="00997AD6" w:rsidP="00F141FD">
      <w:pPr>
        <w:jc w:val="center"/>
        <w:rPr>
          <w:rFonts w:asciiTheme="majorBidi" w:hAnsiTheme="majorBidi" w:cstheme="majorBidi"/>
          <w:b/>
          <w:bCs/>
          <w:color w:val="002060"/>
          <w:sz w:val="34"/>
          <w:szCs w:val="34"/>
        </w:rPr>
      </w:pPr>
    </w:p>
    <w:p w14:paraId="238901C1" w14:textId="77777777" w:rsidR="00F141FD" w:rsidRPr="00E86186" w:rsidRDefault="00984F8D" w:rsidP="00F141FD">
      <w:pPr>
        <w:jc w:val="center"/>
        <w:rPr>
          <w:rFonts w:asciiTheme="majorBidi" w:hAnsiTheme="majorBidi" w:cstheme="majorBidi"/>
          <w:b/>
          <w:bCs/>
          <w:color w:val="002060"/>
          <w:sz w:val="36"/>
          <w:szCs w:val="34"/>
        </w:rPr>
      </w:pPr>
      <w:r w:rsidRPr="00E86186">
        <w:rPr>
          <w:rFonts w:asciiTheme="majorBidi" w:hAnsiTheme="majorBidi" w:cstheme="majorBidi"/>
          <w:b/>
          <w:bCs/>
          <w:color w:val="002060"/>
          <w:sz w:val="36"/>
          <w:szCs w:val="34"/>
        </w:rPr>
        <w:t xml:space="preserve">DEPARTMENT OF </w:t>
      </w:r>
      <w:r w:rsidR="00997AD6" w:rsidRPr="00E86186">
        <w:rPr>
          <w:rFonts w:asciiTheme="majorBidi" w:hAnsiTheme="majorBidi" w:cstheme="majorBidi"/>
          <w:b/>
          <w:bCs/>
          <w:color w:val="002060"/>
          <w:sz w:val="36"/>
          <w:szCs w:val="34"/>
        </w:rPr>
        <w:t>CSE (</w:t>
      </w:r>
      <w:r w:rsidRPr="00E86186">
        <w:rPr>
          <w:rFonts w:asciiTheme="majorBidi" w:hAnsiTheme="majorBidi" w:cstheme="majorBidi"/>
          <w:b/>
          <w:bCs/>
          <w:color w:val="002060"/>
          <w:sz w:val="36"/>
          <w:szCs w:val="34"/>
        </w:rPr>
        <w:t>DATA SCIENCE</w:t>
      </w:r>
      <w:r w:rsidR="00997AD6" w:rsidRPr="00E86186">
        <w:rPr>
          <w:rFonts w:asciiTheme="majorBidi" w:hAnsiTheme="majorBidi" w:cstheme="majorBidi"/>
          <w:b/>
          <w:bCs/>
          <w:color w:val="002060"/>
          <w:sz w:val="36"/>
          <w:szCs w:val="34"/>
        </w:rPr>
        <w:t>)</w:t>
      </w:r>
    </w:p>
    <w:p w14:paraId="5A1507AD" w14:textId="77777777" w:rsidR="00F141FD" w:rsidRPr="00F141FD" w:rsidRDefault="00F141FD" w:rsidP="00F141FD">
      <w:pPr>
        <w:jc w:val="center"/>
        <w:rPr>
          <w:rFonts w:asciiTheme="majorBidi" w:hAnsiTheme="majorBidi" w:cstheme="majorBidi"/>
          <w:b/>
          <w:bCs/>
          <w:color w:val="0D0D0D" w:themeColor="text1" w:themeTint="F2"/>
          <w:sz w:val="16"/>
          <w:szCs w:val="16"/>
        </w:rPr>
      </w:pPr>
    </w:p>
    <w:p w14:paraId="73D46B62" w14:textId="77777777" w:rsidR="00997AD6" w:rsidRDefault="002E7E72" w:rsidP="00997AD6">
      <w:pPr>
        <w:spacing w:line="240" w:lineRule="auto"/>
        <w:jc w:val="center"/>
        <w:rPr>
          <w:rFonts w:asciiTheme="majorBidi" w:hAnsiTheme="majorBidi" w:cstheme="majorBidi"/>
          <w:sz w:val="28"/>
          <w:szCs w:val="28"/>
        </w:rPr>
      </w:pPr>
      <w:r w:rsidRPr="00D77FD0">
        <w:rPr>
          <w:rFonts w:asciiTheme="majorBidi" w:hAnsiTheme="majorBidi" w:cstheme="majorBidi"/>
          <w:sz w:val="28"/>
          <w:szCs w:val="28"/>
        </w:rPr>
        <w:t xml:space="preserve">A </w:t>
      </w:r>
    </w:p>
    <w:p w14:paraId="37289240" w14:textId="77777777" w:rsidR="00997AD6" w:rsidRDefault="00821309" w:rsidP="00997AD6">
      <w:pPr>
        <w:spacing w:line="240" w:lineRule="auto"/>
        <w:jc w:val="center"/>
        <w:rPr>
          <w:rFonts w:asciiTheme="majorBidi" w:hAnsiTheme="majorBidi" w:cstheme="majorBidi"/>
          <w:sz w:val="28"/>
          <w:szCs w:val="28"/>
        </w:rPr>
      </w:pPr>
      <w:r>
        <w:rPr>
          <w:rFonts w:asciiTheme="majorBidi" w:hAnsiTheme="majorBidi" w:cstheme="majorBidi"/>
          <w:sz w:val="28"/>
          <w:szCs w:val="28"/>
        </w:rPr>
        <w:t>Synopsis</w:t>
      </w:r>
      <w:r w:rsidR="002E275D" w:rsidRPr="00D77FD0">
        <w:rPr>
          <w:rFonts w:asciiTheme="majorBidi" w:hAnsiTheme="majorBidi" w:cstheme="majorBidi"/>
          <w:sz w:val="28"/>
          <w:szCs w:val="28"/>
        </w:rPr>
        <w:t xml:space="preserve"> </w:t>
      </w:r>
      <w:r w:rsidR="00A37D4B" w:rsidRPr="00D77FD0">
        <w:rPr>
          <w:rFonts w:asciiTheme="majorBidi" w:hAnsiTheme="majorBidi" w:cstheme="majorBidi"/>
          <w:sz w:val="28"/>
          <w:szCs w:val="28"/>
        </w:rPr>
        <w:t xml:space="preserve">Report </w:t>
      </w:r>
    </w:p>
    <w:p w14:paraId="2A7F80A3" w14:textId="77777777" w:rsidR="002E7E72" w:rsidRPr="00D77FD0" w:rsidRDefault="002E7E72" w:rsidP="00997AD6">
      <w:pPr>
        <w:spacing w:line="240" w:lineRule="auto"/>
        <w:jc w:val="center"/>
        <w:rPr>
          <w:rFonts w:asciiTheme="majorBidi" w:hAnsiTheme="majorBidi" w:cstheme="majorBidi"/>
          <w:sz w:val="28"/>
          <w:szCs w:val="28"/>
        </w:rPr>
      </w:pPr>
      <w:r w:rsidRPr="00D77FD0">
        <w:rPr>
          <w:rFonts w:asciiTheme="majorBidi" w:hAnsiTheme="majorBidi" w:cstheme="majorBidi"/>
          <w:sz w:val="28"/>
          <w:szCs w:val="28"/>
        </w:rPr>
        <w:t>on</w:t>
      </w:r>
    </w:p>
    <w:p w14:paraId="7876A974" w14:textId="3194357D" w:rsidR="004E57EB" w:rsidRPr="00DF4991" w:rsidRDefault="00193843" w:rsidP="008837BC">
      <w:pPr>
        <w:jc w:val="center"/>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3226" w:rsidRPr="00593226">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DOCS </w:t>
      </w:r>
      <w:r w:rsidR="00593226">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93226" w:rsidRPr="00593226">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AI-powered Digital Web-App for College Computer Laboratories</w:t>
      </w:r>
      <w:r>
        <w:rPr>
          <w:rFonts w:asciiTheme="majorBidi" w:hAnsiTheme="majorBidi" w:cstheme="majorBidi"/>
          <w:b/>
          <w:color w:val="25015F"/>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B4FC8D7" w14:textId="77777777" w:rsidR="00193843" w:rsidRPr="00D77FD0" w:rsidRDefault="004E57EB" w:rsidP="00B720E3">
      <w:pPr>
        <w:jc w:val="center"/>
        <w:rPr>
          <w:rFonts w:asciiTheme="majorBidi" w:hAnsiTheme="majorBidi" w:cstheme="majorBidi"/>
          <w:sz w:val="28"/>
          <w:szCs w:val="28"/>
        </w:rPr>
      </w:pPr>
      <w:r w:rsidRPr="00D77FD0">
        <w:rPr>
          <w:rFonts w:asciiTheme="majorBidi" w:hAnsiTheme="majorBidi" w:cstheme="majorBidi"/>
          <w:sz w:val="28"/>
          <w:szCs w:val="28"/>
        </w:rPr>
        <w:t>Su</w:t>
      </w:r>
      <w:r w:rsidR="00997AD6">
        <w:rPr>
          <w:rFonts w:asciiTheme="majorBidi" w:hAnsiTheme="majorBidi" w:cstheme="majorBidi"/>
          <w:sz w:val="28"/>
          <w:szCs w:val="28"/>
        </w:rPr>
        <w:t>bmitted by</w:t>
      </w:r>
    </w:p>
    <w:tbl>
      <w:tblPr>
        <w:tblStyle w:val="TableGrid"/>
        <w:tblW w:w="9752" w:type="dxa"/>
        <w:tblInd w:w="-3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76"/>
        <w:gridCol w:w="4876"/>
      </w:tblGrid>
      <w:tr w:rsidR="00541418" w:rsidRPr="00193843" w14:paraId="30406E23" w14:textId="77777777" w:rsidTr="00B85F28">
        <w:trPr>
          <w:trHeight w:val="457"/>
        </w:trPr>
        <w:tc>
          <w:tcPr>
            <w:tcW w:w="4876" w:type="dxa"/>
          </w:tcPr>
          <w:p w14:paraId="3ED8CA21" w14:textId="77777777" w:rsidR="00541418" w:rsidRPr="00541418" w:rsidRDefault="00541418" w:rsidP="008837BC">
            <w:pPr>
              <w:jc w:val="center"/>
              <w:rPr>
                <w:rFonts w:asciiTheme="majorBidi" w:hAnsiTheme="majorBidi" w:cstheme="majorBidi"/>
                <w:b/>
                <w:bCs/>
                <w:sz w:val="32"/>
                <w:szCs w:val="32"/>
              </w:rPr>
            </w:pPr>
            <w:r w:rsidRPr="00541418">
              <w:rPr>
                <w:rFonts w:asciiTheme="majorBidi" w:hAnsiTheme="majorBidi" w:cstheme="majorBidi"/>
                <w:b/>
                <w:bCs/>
                <w:sz w:val="32"/>
                <w:szCs w:val="32"/>
              </w:rPr>
              <w:t>Name</w:t>
            </w:r>
          </w:p>
        </w:tc>
        <w:tc>
          <w:tcPr>
            <w:tcW w:w="4876" w:type="dxa"/>
          </w:tcPr>
          <w:p w14:paraId="1DCF2EBB" w14:textId="77777777" w:rsidR="00541418" w:rsidRPr="00541418" w:rsidRDefault="00541418" w:rsidP="008837BC">
            <w:pPr>
              <w:jc w:val="center"/>
              <w:rPr>
                <w:rFonts w:asciiTheme="majorBidi" w:hAnsiTheme="majorBidi" w:cstheme="majorBidi"/>
                <w:b/>
                <w:bCs/>
                <w:sz w:val="32"/>
                <w:szCs w:val="32"/>
              </w:rPr>
            </w:pPr>
            <w:r w:rsidRPr="00541418">
              <w:rPr>
                <w:rFonts w:asciiTheme="majorBidi" w:hAnsiTheme="majorBidi" w:cstheme="majorBidi"/>
                <w:b/>
                <w:bCs/>
                <w:sz w:val="32"/>
                <w:szCs w:val="32"/>
              </w:rPr>
              <w:t>Roll No.</w:t>
            </w:r>
          </w:p>
        </w:tc>
      </w:tr>
      <w:tr w:rsidR="00541418" w:rsidRPr="00890E3E" w14:paraId="25F31D35" w14:textId="77777777" w:rsidTr="00B85F28">
        <w:trPr>
          <w:trHeight w:val="457"/>
        </w:trPr>
        <w:tc>
          <w:tcPr>
            <w:tcW w:w="4876" w:type="dxa"/>
          </w:tcPr>
          <w:p w14:paraId="32CE0304" w14:textId="77777777" w:rsidR="00541418" w:rsidRPr="00890E3E" w:rsidRDefault="00997AD6" w:rsidP="00997AD6">
            <w:pPr>
              <w:jc w:val="center"/>
              <w:rPr>
                <w:rFonts w:asciiTheme="majorBidi" w:hAnsiTheme="majorBidi" w:cstheme="majorBidi"/>
                <w:color w:val="002060"/>
                <w:sz w:val="32"/>
                <w:szCs w:val="32"/>
              </w:rPr>
            </w:pPr>
            <w:r>
              <w:rPr>
                <w:rFonts w:asciiTheme="majorBidi" w:hAnsiTheme="majorBidi" w:cstheme="majorBidi"/>
                <w:color w:val="002060"/>
                <w:sz w:val="32"/>
                <w:szCs w:val="32"/>
              </w:rPr>
              <w:t>Dhruv Dipak Dhamanaskar</w:t>
            </w:r>
          </w:p>
        </w:tc>
        <w:tc>
          <w:tcPr>
            <w:tcW w:w="4876" w:type="dxa"/>
          </w:tcPr>
          <w:p w14:paraId="2456832D" w14:textId="77777777" w:rsidR="00541418" w:rsidRPr="00890E3E" w:rsidRDefault="00541418" w:rsidP="008837BC">
            <w:pPr>
              <w:jc w:val="center"/>
              <w:rPr>
                <w:rFonts w:asciiTheme="majorBidi" w:hAnsiTheme="majorBidi" w:cstheme="majorBidi"/>
                <w:color w:val="002060"/>
                <w:sz w:val="32"/>
                <w:szCs w:val="32"/>
              </w:rPr>
            </w:pPr>
            <w:r>
              <w:rPr>
                <w:rFonts w:asciiTheme="majorBidi" w:hAnsiTheme="majorBidi" w:cstheme="majorBidi"/>
                <w:color w:val="002060"/>
                <w:sz w:val="32"/>
                <w:szCs w:val="32"/>
              </w:rPr>
              <w:t>105</w:t>
            </w:r>
          </w:p>
        </w:tc>
      </w:tr>
      <w:tr w:rsidR="00541418" w:rsidRPr="00890E3E" w14:paraId="1DCF76F3" w14:textId="77777777" w:rsidTr="00B85F28">
        <w:trPr>
          <w:trHeight w:val="433"/>
        </w:trPr>
        <w:tc>
          <w:tcPr>
            <w:tcW w:w="4876" w:type="dxa"/>
          </w:tcPr>
          <w:p w14:paraId="7AB43525" w14:textId="77777777" w:rsidR="00541418" w:rsidRPr="00890E3E" w:rsidRDefault="00997AD6" w:rsidP="00997AD6">
            <w:pPr>
              <w:jc w:val="center"/>
              <w:rPr>
                <w:rFonts w:asciiTheme="majorBidi" w:hAnsiTheme="majorBidi" w:cstheme="majorBidi"/>
                <w:color w:val="002060"/>
                <w:sz w:val="32"/>
                <w:szCs w:val="32"/>
              </w:rPr>
            </w:pPr>
            <w:r>
              <w:rPr>
                <w:rFonts w:asciiTheme="majorBidi" w:hAnsiTheme="majorBidi" w:cstheme="majorBidi"/>
                <w:color w:val="002060"/>
                <w:sz w:val="32"/>
                <w:szCs w:val="32"/>
              </w:rPr>
              <w:t>Om Milind Haval</w:t>
            </w:r>
          </w:p>
        </w:tc>
        <w:tc>
          <w:tcPr>
            <w:tcW w:w="4876" w:type="dxa"/>
          </w:tcPr>
          <w:p w14:paraId="6E67C3CD" w14:textId="77777777" w:rsidR="00541418" w:rsidRPr="00890E3E" w:rsidRDefault="00541418" w:rsidP="008837BC">
            <w:pPr>
              <w:jc w:val="center"/>
              <w:rPr>
                <w:rFonts w:asciiTheme="majorBidi" w:hAnsiTheme="majorBidi" w:cstheme="majorBidi"/>
                <w:color w:val="002060"/>
                <w:sz w:val="32"/>
                <w:szCs w:val="32"/>
              </w:rPr>
            </w:pPr>
            <w:r>
              <w:rPr>
                <w:rFonts w:asciiTheme="majorBidi" w:hAnsiTheme="majorBidi" w:cstheme="majorBidi"/>
                <w:color w:val="002060"/>
                <w:sz w:val="32"/>
                <w:szCs w:val="32"/>
              </w:rPr>
              <w:t>106</w:t>
            </w:r>
          </w:p>
        </w:tc>
      </w:tr>
      <w:tr w:rsidR="00541418" w:rsidRPr="00890E3E" w14:paraId="48F838F5" w14:textId="77777777" w:rsidTr="00B85F28">
        <w:trPr>
          <w:trHeight w:val="457"/>
        </w:trPr>
        <w:tc>
          <w:tcPr>
            <w:tcW w:w="4876" w:type="dxa"/>
          </w:tcPr>
          <w:p w14:paraId="3B131C46" w14:textId="77777777" w:rsidR="00541418" w:rsidRPr="00890E3E" w:rsidRDefault="00997AD6" w:rsidP="00997AD6">
            <w:pPr>
              <w:jc w:val="center"/>
              <w:rPr>
                <w:rFonts w:asciiTheme="majorBidi" w:hAnsiTheme="majorBidi" w:cstheme="majorBidi"/>
                <w:color w:val="002060"/>
                <w:sz w:val="32"/>
                <w:szCs w:val="32"/>
              </w:rPr>
            </w:pPr>
            <w:r>
              <w:rPr>
                <w:rFonts w:asciiTheme="majorBidi" w:hAnsiTheme="majorBidi" w:cstheme="majorBidi"/>
                <w:color w:val="002060"/>
                <w:sz w:val="32"/>
                <w:szCs w:val="32"/>
              </w:rPr>
              <w:t>Chirayu Pravin Maske</w:t>
            </w:r>
          </w:p>
        </w:tc>
        <w:tc>
          <w:tcPr>
            <w:tcW w:w="4876" w:type="dxa"/>
          </w:tcPr>
          <w:p w14:paraId="673074A8" w14:textId="77777777" w:rsidR="00541418" w:rsidRPr="00890E3E" w:rsidRDefault="00541418" w:rsidP="008837BC">
            <w:pPr>
              <w:jc w:val="center"/>
              <w:rPr>
                <w:rFonts w:asciiTheme="majorBidi" w:hAnsiTheme="majorBidi" w:cstheme="majorBidi"/>
                <w:color w:val="002060"/>
                <w:sz w:val="32"/>
                <w:szCs w:val="32"/>
              </w:rPr>
            </w:pPr>
            <w:r>
              <w:rPr>
                <w:rFonts w:asciiTheme="majorBidi" w:hAnsiTheme="majorBidi" w:cstheme="majorBidi"/>
                <w:color w:val="002060"/>
                <w:sz w:val="32"/>
                <w:szCs w:val="32"/>
              </w:rPr>
              <w:t>107</w:t>
            </w:r>
          </w:p>
        </w:tc>
      </w:tr>
      <w:tr w:rsidR="00C00EBD" w:rsidRPr="00890E3E" w14:paraId="5A5C3026" w14:textId="77777777" w:rsidTr="00B85F28">
        <w:trPr>
          <w:trHeight w:val="457"/>
        </w:trPr>
        <w:tc>
          <w:tcPr>
            <w:tcW w:w="4876" w:type="dxa"/>
          </w:tcPr>
          <w:p w14:paraId="75ADE65E" w14:textId="77777777" w:rsidR="00C00EBD" w:rsidRDefault="00C00EBD" w:rsidP="00C00EBD">
            <w:pPr>
              <w:jc w:val="center"/>
              <w:rPr>
                <w:rFonts w:asciiTheme="majorBidi" w:hAnsiTheme="majorBidi" w:cstheme="majorBidi"/>
                <w:color w:val="002060"/>
                <w:sz w:val="32"/>
                <w:szCs w:val="32"/>
              </w:rPr>
            </w:pPr>
            <w:r>
              <w:rPr>
                <w:rFonts w:asciiTheme="majorBidi" w:hAnsiTheme="majorBidi" w:cstheme="majorBidi"/>
                <w:color w:val="002060"/>
                <w:sz w:val="32"/>
                <w:szCs w:val="32"/>
              </w:rPr>
              <w:t>Siddhi Nitin Chavan</w:t>
            </w:r>
          </w:p>
        </w:tc>
        <w:tc>
          <w:tcPr>
            <w:tcW w:w="4876" w:type="dxa"/>
          </w:tcPr>
          <w:p w14:paraId="2B6B9C69" w14:textId="77777777" w:rsidR="00C00EBD" w:rsidRPr="00890E3E" w:rsidRDefault="00C00EBD" w:rsidP="00C00EBD">
            <w:pPr>
              <w:jc w:val="center"/>
              <w:rPr>
                <w:rFonts w:asciiTheme="majorBidi" w:hAnsiTheme="majorBidi" w:cstheme="majorBidi"/>
                <w:color w:val="002060"/>
                <w:sz w:val="32"/>
                <w:szCs w:val="32"/>
              </w:rPr>
            </w:pPr>
            <w:r>
              <w:rPr>
                <w:rFonts w:asciiTheme="majorBidi" w:hAnsiTheme="majorBidi" w:cstheme="majorBidi"/>
                <w:color w:val="002060"/>
                <w:sz w:val="32"/>
                <w:szCs w:val="32"/>
              </w:rPr>
              <w:t>108</w:t>
            </w:r>
          </w:p>
        </w:tc>
      </w:tr>
    </w:tbl>
    <w:p w14:paraId="1DB01100" w14:textId="77777777" w:rsidR="00B720E3" w:rsidRDefault="00B720E3" w:rsidP="00215053">
      <w:pPr>
        <w:jc w:val="center"/>
        <w:rPr>
          <w:rFonts w:asciiTheme="majorBidi" w:hAnsiTheme="majorBidi" w:cstheme="majorBidi"/>
          <w:b/>
          <w:bCs/>
          <w:sz w:val="28"/>
          <w:szCs w:val="28"/>
        </w:rPr>
      </w:pPr>
    </w:p>
    <w:p w14:paraId="0688F5C2" w14:textId="77777777" w:rsidR="00A42EF7" w:rsidRDefault="001040D2" w:rsidP="00215053">
      <w:pPr>
        <w:jc w:val="center"/>
        <w:rPr>
          <w:rFonts w:asciiTheme="majorBidi" w:hAnsiTheme="majorBidi" w:cstheme="majorBidi"/>
          <w:b/>
          <w:bCs/>
          <w:sz w:val="28"/>
          <w:szCs w:val="28"/>
        </w:rPr>
      </w:pPr>
      <w:r>
        <w:rPr>
          <w:rFonts w:asciiTheme="majorBidi" w:hAnsiTheme="majorBidi" w:cstheme="majorBidi"/>
          <w:b/>
          <w:bCs/>
          <w:sz w:val="28"/>
          <w:szCs w:val="28"/>
        </w:rPr>
        <w:t>Under the guidance of</w:t>
      </w:r>
    </w:p>
    <w:p w14:paraId="4F48D543" w14:textId="77777777" w:rsidR="00E52698" w:rsidRPr="00997AD6" w:rsidRDefault="00997AD6" w:rsidP="008837BC">
      <w:pPr>
        <w:jc w:val="center"/>
        <w:rPr>
          <w:rFonts w:asciiTheme="majorBidi" w:hAnsiTheme="majorBidi" w:cstheme="majorBidi"/>
          <w:b/>
          <w:bCs/>
          <w:color w:val="002060"/>
          <w:sz w:val="32"/>
          <w:szCs w:val="30"/>
        </w:rPr>
      </w:pPr>
      <w:r>
        <w:rPr>
          <w:rFonts w:asciiTheme="majorBidi" w:hAnsiTheme="majorBidi" w:cstheme="majorBidi"/>
          <w:b/>
          <w:bCs/>
          <w:color w:val="002060"/>
          <w:sz w:val="32"/>
          <w:szCs w:val="30"/>
        </w:rPr>
        <w:t>DR. G. V. Patil</w:t>
      </w:r>
    </w:p>
    <w:p w14:paraId="4B6FE791" w14:textId="77777777" w:rsidR="00821309" w:rsidRDefault="00821309" w:rsidP="00A47574">
      <w:pPr>
        <w:rPr>
          <w:rFonts w:asciiTheme="majorBidi" w:hAnsiTheme="majorBidi" w:cstheme="majorBidi"/>
          <w:b/>
          <w:bCs/>
          <w:sz w:val="30"/>
          <w:szCs w:val="30"/>
        </w:rPr>
      </w:pPr>
    </w:p>
    <w:p w14:paraId="1F139519" w14:textId="77777777" w:rsidR="00D77AA1" w:rsidRPr="00997AD6" w:rsidRDefault="005C7E5B" w:rsidP="00B76FF0">
      <w:pPr>
        <w:jc w:val="center"/>
        <w:rPr>
          <w:rFonts w:asciiTheme="majorBidi" w:hAnsiTheme="majorBidi" w:cstheme="majorBidi"/>
          <w:b/>
          <w:bCs/>
          <w:sz w:val="32"/>
          <w:szCs w:val="28"/>
        </w:rPr>
      </w:pPr>
      <w:r>
        <w:rPr>
          <w:rFonts w:asciiTheme="majorBidi" w:hAnsiTheme="majorBidi" w:cstheme="majorBidi"/>
          <w:b/>
          <w:bCs/>
          <w:sz w:val="32"/>
          <w:szCs w:val="28"/>
        </w:rPr>
        <w:t>Final</w:t>
      </w:r>
      <w:r w:rsidR="000E736A" w:rsidRPr="00997AD6">
        <w:rPr>
          <w:rFonts w:asciiTheme="majorBidi" w:hAnsiTheme="majorBidi" w:cstheme="majorBidi"/>
          <w:b/>
          <w:bCs/>
          <w:sz w:val="32"/>
          <w:szCs w:val="28"/>
        </w:rPr>
        <w:t xml:space="preserve"> Year</w:t>
      </w:r>
      <w:r w:rsidR="003C28E6" w:rsidRPr="00997AD6">
        <w:rPr>
          <w:rFonts w:asciiTheme="majorBidi" w:hAnsiTheme="majorBidi" w:cstheme="majorBidi"/>
          <w:b/>
          <w:bCs/>
          <w:sz w:val="32"/>
          <w:szCs w:val="28"/>
        </w:rPr>
        <w:t xml:space="preserve"> B.</w:t>
      </w:r>
      <w:r w:rsidR="00997AD6" w:rsidRPr="00997AD6">
        <w:rPr>
          <w:rFonts w:asciiTheme="majorBidi" w:hAnsiTheme="majorBidi" w:cstheme="majorBidi"/>
          <w:b/>
          <w:bCs/>
          <w:sz w:val="32"/>
          <w:szCs w:val="28"/>
        </w:rPr>
        <w:t xml:space="preserve"> </w:t>
      </w:r>
      <w:r w:rsidR="003C28E6" w:rsidRPr="00997AD6">
        <w:rPr>
          <w:rFonts w:asciiTheme="majorBidi" w:hAnsiTheme="majorBidi" w:cstheme="majorBidi"/>
          <w:b/>
          <w:bCs/>
          <w:sz w:val="32"/>
          <w:szCs w:val="28"/>
        </w:rPr>
        <w:t>Tech</w:t>
      </w:r>
      <w:r w:rsidR="00997AD6" w:rsidRPr="00997AD6">
        <w:rPr>
          <w:rFonts w:asciiTheme="majorBidi" w:hAnsiTheme="majorBidi" w:cstheme="majorBidi"/>
          <w:b/>
          <w:bCs/>
          <w:sz w:val="32"/>
          <w:szCs w:val="28"/>
        </w:rPr>
        <w:t>.</w:t>
      </w:r>
      <w:r w:rsidR="000E736A" w:rsidRPr="00997AD6">
        <w:rPr>
          <w:rFonts w:asciiTheme="majorBidi" w:hAnsiTheme="majorBidi" w:cstheme="majorBidi"/>
          <w:b/>
          <w:bCs/>
          <w:sz w:val="32"/>
          <w:szCs w:val="28"/>
        </w:rPr>
        <w:t xml:space="preserve"> </w:t>
      </w:r>
      <w:r w:rsidR="00997AD6" w:rsidRPr="00997AD6">
        <w:rPr>
          <w:rFonts w:asciiTheme="majorBidi" w:hAnsiTheme="majorBidi" w:cstheme="majorBidi"/>
          <w:b/>
          <w:bCs/>
          <w:sz w:val="32"/>
          <w:szCs w:val="28"/>
        </w:rPr>
        <w:t>CSE (</w:t>
      </w:r>
      <w:r w:rsidR="000E736A" w:rsidRPr="00997AD6">
        <w:rPr>
          <w:rFonts w:asciiTheme="majorBidi" w:hAnsiTheme="majorBidi" w:cstheme="majorBidi"/>
          <w:b/>
          <w:bCs/>
          <w:sz w:val="32"/>
          <w:szCs w:val="28"/>
        </w:rPr>
        <w:t>Data Science</w:t>
      </w:r>
      <w:r w:rsidR="00997AD6" w:rsidRPr="00997AD6">
        <w:rPr>
          <w:rFonts w:asciiTheme="majorBidi" w:hAnsiTheme="majorBidi" w:cstheme="majorBidi"/>
          <w:b/>
          <w:bCs/>
          <w:sz w:val="32"/>
          <w:szCs w:val="28"/>
        </w:rPr>
        <w:t>)</w:t>
      </w:r>
    </w:p>
    <w:p w14:paraId="4D4B9761" w14:textId="77777777" w:rsidR="005C7E5B" w:rsidRDefault="00535879" w:rsidP="00B76FF0">
      <w:pPr>
        <w:jc w:val="center"/>
        <w:rPr>
          <w:rFonts w:asciiTheme="majorBidi" w:hAnsiTheme="majorBidi" w:cstheme="majorBidi"/>
          <w:b/>
          <w:bCs/>
          <w:sz w:val="32"/>
          <w:szCs w:val="28"/>
        </w:rPr>
      </w:pPr>
      <w:r>
        <w:rPr>
          <w:rFonts w:asciiTheme="majorBidi" w:hAnsiTheme="majorBidi" w:cstheme="majorBidi"/>
          <w:b/>
          <w:bCs/>
          <w:sz w:val="32"/>
          <w:szCs w:val="28"/>
        </w:rPr>
        <w:t>Academic Year 2026-27</w:t>
      </w:r>
    </w:p>
    <w:p w14:paraId="67FB4006" w14:textId="77777777" w:rsidR="00821309" w:rsidRDefault="00DF1747" w:rsidP="00323BE8">
      <w:pPr>
        <w:ind w:left="-720" w:right="-720"/>
        <w:jc w:val="center"/>
        <w:rPr>
          <w:rFonts w:ascii="Times New Roman" w:hAnsi="Times New Roman" w:cs="Times New Roman"/>
          <w:b/>
          <w:color w:val="002060"/>
          <w:sz w:val="36"/>
        </w:rPr>
      </w:pPr>
      <w:r w:rsidRPr="00D71DCD">
        <w:rPr>
          <w:rFonts w:ascii="Times New Roman" w:hAnsi="Times New Roman" w:cs="Times New Roman"/>
          <w:b/>
          <w:color w:val="002060"/>
          <w:sz w:val="36"/>
        </w:rPr>
        <w:lastRenderedPageBreak/>
        <w:t>INDEX</w:t>
      </w:r>
    </w:p>
    <w:p w14:paraId="2CD41394" w14:textId="77777777" w:rsidR="00323BE8" w:rsidRPr="00323BE8" w:rsidRDefault="00323BE8" w:rsidP="00323BE8">
      <w:pPr>
        <w:ind w:left="-720" w:right="-720"/>
        <w:jc w:val="center"/>
        <w:rPr>
          <w:rFonts w:ascii="Times New Roman" w:hAnsi="Times New Roman" w:cs="Times New Roman"/>
          <w:b/>
          <w:color w:val="002060"/>
          <w:sz w:val="28"/>
          <w:szCs w:val="28"/>
        </w:rPr>
      </w:pPr>
    </w:p>
    <w:tbl>
      <w:tblPr>
        <w:tblStyle w:val="TableGrid"/>
        <w:tblW w:w="9403" w:type="dxa"/>
        <w:tblInd w:w="-5" w:type="dxa"/>
        <w:tblLook w:val="04A0" w:firstRow="1" w:lastRow="0" w:firstColumn="1" w:lastColumn="0" w:noHBand="0" w:noVBand="1"/>
      </w:tblPr>
      <w:tblGrid>
        <w:gridCol w:w="1410"/>
        <w:gridCol w:w="5790"/>
        <w:gridCol w:w="2203"/>
      </w:tblGrid>
      <w:tr w:rsidR="00DF1747" w:rsidRPr="003055FF" w14:paraId="4285E916" w14:textId="77777777" w:rsidTr="005144F8">
        <w:trPr>
          <w:trHeight w:val="485"/>
        </w:trPr>
        <w:tc>
          <w:tcPr>
            <w:tcW w:w="1410" w:type="dxa"/>
            <w:vAlign w:val="center"/>
          </w:tcPr>
          <w:p w14:paraId="5EFFCFBC" w14:textId="77777777" w:rsidR="00DF1747" w:rsidRPr="00323BE8" w:rsidRDefault="00DF1747" w:rsidP="005144F8">
            <w:pPr>
              <w:spacing w:line="480" w:lineRule="auto"/>
              <w:ind w:right="-135"/>
              <w:jc w:val="center"/>
              <w:rPr>
                <w:rFonts w:ascii="Times New Roman" w:hAnsi="Times New Roman" w:cs="Times New Roman"/>
                <w:b/>
                <w:color w:val="002060"/>
                <w:sz w:val="28"/>
              </w:rPr>
            </w:pPr>
            <w:r w:rsidRPr="00323BE8">
              <w:rPr>
                <w:rFonts w:ascii="Times New Roman" w:hAnsi="Times New Roman" w:cs="Times New Roman"/>
                <w:b/>
                <w:color w:val="002060"/>
                <w:sz w:val="28"/>
              </w:rPr>
              <w:t>Sr. No.</w:t>
            </w:r>
          </w:p>
        </w:tc>
        <w:tc>
          <w:tcPr>
            <w:tcW w:w="5790" w:type="dxa"/>
            <w:vAlign w:val="center"/>
          </w:tcPr>
          <w:p w14:paraId="16D13744" w14:textId="77777777" w:rsidR="00DF1747" w:rsidRPr="00323BE8" w:rsidRDefault="00DF1747" w:rsidP="005144F8">
            <w:pPr>
              <w:spacing w:line="480" w:lineRule="auto"/>
              <w:ind w:right="-105"/>
              <w:jc w:val="center"/>
              <w:rPr>
                <w:rFonts w:ascii="Times New Roman" w:hAnsi="Times New Roman" w:cs="Times New Roman"/>
                <w:b/>
                <w:color w:val="002060"/>
                <w:sz w:val="28"/>
              </w:rPr>
            </w:pPr>
            <w:r w:rsidRPr="00323BE8">
              <w:rPr>
                <w:rFonts w:ascii="Times New Roman" w:hAnsi="Times New Roman" w:cs="Times New Roman"/>
                <w:b/>
                <w:color w:val="002060"/>
                <w:sz w:val="28"/>
              </w:rPr>
              <w:t>Topic</w:t>
            </w:r>
          </w:p>
        </w:tc>
        <w:tc>
          <w:tcPr>
            <w:tcW w:w="2203" w:type="dxa"/>
            <w:vAlign w:val="center"/>
          </w:tcPr>
          <w:p w14:paraId="7341E89E" w14:textId="77777777" w:rsidR="00DF1747" w:rsidRPr="00323BE8" w:rsidRDefault="00DF1747" w:rsidP="005144F8">
            <w:pPr>
              <w:spacing w:line="480" w:lineRule="auto"/>
              <w:ind w:right="-149"/>
              <w:jc w:val="center"/>
              <w:rPr>
                <w:rFonts w:ascii="Times New Roman" w:hAnsi="Times New Roman" w:cs="Times New Roman"/>
                <w:b/>
                <w:color w:val="002060"/>
                <w:sz w:val="28"/>
              </w:rPr>
            </w:pPr>
            <w:r w:rsidRPr="00323BE8">
              <w:rPr>
                <w:rFonts w:ascii="Times New Roman" w:hAnsi="Times New Roman" w:cs="Times New Roman"/>
                <w:b/>
                <w:color w:val="002060"/>
                <w:sz w:val="28"/>
              </w:rPr>
              <w:t>Page Number</w:t>
            </w:r>
          </w:p>
        </w:tc>
      </w:tr>
      <w:tr w:rsidR="00DF1747" w:rsidRPr="003055FF" w14:paraId="72D648CD" w14:textId="77777777" w:rsidTr="005144F8">
        <w:trPr>
          <w:trHeight w:val="503"/>
        </w:trPr>
        <w:tc>
          <w:tcPr>
            <w:tcW w:w="1410" w:type="dxa"/>
            <w:vAlign w:val="center"/>
          </w:tcPr>
          <w:p w14:paraId="264BDC37" w14:textId="77777777" w:rsidR="00DF1747" w:rsidRPr="00D71DCD" w:rsidRDefault="00DF1747" w:rsidP="005144F8">
            <w:pPr>
              <w:spacing w:line="480" w:lineRule="auto"/>
              <w:ind w:right="-135"/>
              <w:jc w:val="center"/>
              <w:rPr>
                <w:rFonts w:ascii="Times New Roman" w:hAnsi="Times New Roman" w:cs="Times New Roman"/>
                <w:b/>
                <w:color w:val="002060"/>
                <w:sz w:val="28"/>
              </w:rPr>
            </w:pPr>
            <w:r w:rsidRPr="00D71DCD">
              <w:rPr>
                <w:rFonts w:ascii="Times New Roman" w:hAnsi="Times New Roman" w:cs="Times New Roman"/>
                <w:b/>
                <w:color w:val="002060"/>
                <w:sz w:val="28"/>
              </w:rPr>
              <w:t>1.</w:t>
            </w:r>
          </w:p>
        </w:tc>
        <w:tc>
          <w:tcPr>
            <w:tcW w:w="5790" w:type="dxa"/>
            <w:vAlign w:val="center"/>
          </w:tcPr>
          <w:p w14:paraId="474C010C" w14:textId="77777777" w:rsidR="00DF1747" w:rsidRPr="00D71DCD" w:rsidRDefault="00DF1747" w:rsidP="005144F8">
            <w:pPr>
              <w:spacing w:line="480" w:lineRule="auto"/>
              <w:ind w:right="-105"/>
              <w:rPr>
                <w:rFonts w:ascii="Times New Roman" w:hAnsi="Times New Roman" w:cs="Times New Roman"/>
                <w:b/>
                <w:color w:val="002060"/>
                <w:sz w:val="28"/>
              </w:rPr>
            </w:pPr>
            <w:r w:rsidRPr="00D71DCD">
              <w:rPr>
                <w:rFonts w:ascii="Times New Roman" w:hAnsi="Times New Roman" w:cs="Times New Roman"/>
                <w:b/>
                <w:color w:val="002060"/>
                <w:sz w:val="28"/>
              </w:rPr>
              <w:t>Abstract</w:t>
            </w:r>
          </w:p>
        </w:tc>
        <w:tc>
          <w:tcPr>
            <w:tcW w:w="2203" w:type="dxa"/>
            <w:vAlign w:val="center"/>
          </w:tcPr>
          <w:p w14:paraId="49D105BF" w14:textId="77777777" w:rsidR="00DF1747" w:rsidRPr="00D71DCD" w:rsidRDefault="00DF1747"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3</w:t>
            </w:r>
          </w:p>
        </w:tc>
      </w:tr>
      <w:tr w:rsidR="00DF1747" w14:paraId="5DBAABED" w14:textId="77777777" w:rsidTr="005144F8">
        <w:trPr>
          <w:trHeight w:val="429"/>
        </w:trPr>
        <w:tc>
          <w:tcPr>
            <w:tcW w:w="1410" w:type="dxa"/>
            <w:vAlign w:val="center"/>
          </w:tcPr>
          <w:p w14:paraId="21B3C734" w14:textId="77777777" w:rsidR="00DF1747" w:rsidRPr="00D71DCD" w:rsidRDefault="00DF1747" w:rsidP="005144F8">
            <w:pPr>
              <w:spacing w:line="480" w:lineRule="auto"/>
              <w:ind w:right="-135"/>
              <w:jc w:val="center"/>
              <w:rPr>
                <w:rFonts w:ascii="Times New Roman" w:hAnsi="Times New Roman" w:cs="Times New Roman"/>
                <w:b/>
                <w:color w:val="002060"/>
                <w:sz w:val="28"/>
              </w:rPr>
            </w:pPr>
            <w:r w:rsidRPr="00D71DCD">
              <w:rPr>
                <w:rFonts w:ascii="Times New Roman" w:hAnsi="Times New Roman" w:cs="Times New Roman"/>
                <w:b/>
                <w:color w:val="002060"/>
                <w:sz w:val="28"/>
              </w:rPr>
              <w:t>2.</w:t>
            </w:r>
          </w:p>
        </w:tc>
        <w:tc>
          <w:tcPr>
            <w:tcW w:w="5790" w:type="dxa"/>
            <w:vAlign w:val="center"/>
          </w:tcPr>
          <w:p w14:paraId="08EDCA92" w14:textId="77777777" w:rsidR="005C7E5B" w:rsidRPr="00323BE8" w:rsidRDefault="00DF1747" w:rsidP="005144F8">
            <w:pPr>
              <w:spacing w:line="480" w:lineRule="auto"/>
              <w:ind w:right="-105"/>
              <w:rPr>
                <w:rFonts w:ascii="Times New Roman" w:hAnsi="Times New Roman" w:cs="Times New Roman"/>
                <w:b/>
                <w:color w:val="002060"/>
                <w:sz w:val="28"/>
              </w:rPr>
            </w:pPr>
            <w:r w:rsidRPr="00D71DCD">
              <w:rPr>
                <w:rFonts w:ascii="Times New Roman" w:hAnsi="Times New Roman" w:cs="Times New Roman"/>
                <w:b/>
                <w:color w:val="002060"/>
                <w:sz w:val="28"/>
              </w:rPr>
              <w:t>Introduction</w:t>
            </w:r>
          </w:p>
        </w:tc>
        <w:tc>
          <w:tcPr>
            <w:tcW w:w="2203" w:type="dxa"/>
            <w:vAlign w:val="center"/>
          </w:tcPr>
          <w:p w14:paraId="2580EAC1" w14:textId="77777777" w:rsidR="00DF1747" w:rsidRPr="00D71DCD" w:rsidRDefault="00DF1747"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4</w:t>
            </w:r>
          </w:p>
        </w:tc>
      </w:tr>
      <w:tr w:rsidR="005C7E5B" w14:paraId="75CA14E5" w14:textId="77777777" w:rsidTr="005144F8">
        <w:trPr>
          <w:trHeight w:val="429"/>
        </w:trPr>
        <w:tc>
          <w:tcPr>
            <w:tcW w:w="1410" w:type="dxa"/>
            <w:vAlign w:val="center"/>
          </w:tcPr>
          <w:p w14:paraId="5D629DAE" w14:textId="77777777" w:rsidR="005C7E5B" w:rsidRPr="00D71DCD" w:rsidRDefault="005C7E5B" w:rsidP="005144F8">
            <w:pPr>
              <w:spacing w:line="480" w:lineRule="auto"/>
              <w:ind w:right="-135"/>
              <w:jc w:val="center"/>
              <w:rPr>
                <w:rFonts w:ascii="Times New Roman" w:hAnsi="Times New Roman" w:cs="Times New Roman"/>
                <w:b/>
                <w:color w:val="002060"/>
                <w:sz w:val="28"/>
              </w:rPr>
            </w:pPr>
            <w:r>
              <w:rPr>
                <w:rFonts w:ascii="Times New Roman" w:hAnsi="Times New Roman" w:cs="Times New Roman"/>
                <w:b/>
                <w:color w:val="002060"/>
                <w:sz w:val="28"/>
              </w:rPr>
              <w:t>3.</w:t>
            </w:r>
          </w:p>
        </w:tc>
        <w:tc>
          <w:tcPr>
            <w:tcW w:w="5790" w:type="dxa"/>
            <w:vAlign w:val="center"/>
          </w:tcPr>
          <w:p w14:paraId="2B47FC58" w14:textId="77777777" w:rsidR="005C7E5B" w:rsidRPr="00D71DCD" w:rsidRDefault="005C7E5B" w:rsidP="005144F8">
            <w:p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Literature Survey</w:t>
            </w:r>
          </w:p>
        </w:tc>
        <w:tc>
          <w:tcPr>
            <w:tcW w:w="2203" w:type="dxa"/>
            <w:vAlign w:val="center"/>
          </w:tcPr>
          <w:p w14:paraId="03A89789" w14:textId="77777777" w:rsidR="005C7E5B" w:rsidRPr="00D71DCD" w:rsidRDefault="005C7E5B"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5</w:t>
            </w:r>
          </w:p>
        </w:tc>
      </w:tr>
      <w:tr w:rsidR="00323BE8" w14:paraId="7154AC7D" w14:textId="77777777" w:rsidTr="005144F8">
        <w:trPr>
          <w:trHeight w:val="429"/>
        </w:trPr>
        <w:tc>
          <w:tcPr>
            <w:tcW w:w="1410" w:type="dxa"/>
            <w:vAlign w:val="center"/>
          </w:tcPr>
          <w:p w14:paraId="649082E2" w14:textId="77777777" w:rsidR="00323BE8" w:rsidRDefault="00323BE8" w:rsidP="005144F8">
            <w:pPr>
              <w:spacing w:line="480" w:lineRule="auto"/>
              <w:ind w:right="-135"/>
              <w:jc w:val="center"/>
              <w:rPr>
                <w:rFonts w:ascii="Times New Roman" w:hAnsi="Times New Roman" w:cs="Times New Roman"/>
                <w:b/>
                <w:color w:val="002060"/>
                <w:sz w:val="28"/>
              </w:rPr>
            </w:pPr>
            <w:r>
              <w:rPr>
                <w:rFonts w:ascii="Times New Roman" w:hAnsi="Times New Roman" w:cs="Times New Roman"/>
                <w:b/>
                <w:color w:val="002060"/>
                <w:sz w:val="28"/>
              </w:rPr>
              <w:t>4.</w:t>
            </w:r>
          </w:p>
        </w:tc>
        <w:tc>
          <w:tcPr>
            <w:tcW w:w="5790" w:type="dxa"/>
            <w:vAlign w:val="center"/>
          </w:tcPr>
          <w:p w14:paraId="16FA154F" w14:textId="77777777" w:rsidR="00323BE8" w:rsidRDefault="00323BE8" w:rsidP="005144F8">
            <w:p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Motivation</w:t>
            </w:r>
          </w:p>
        </w:tc>
        <w:tc>
          <w:tcPr>
            <w:tcW w:w="2203" w:type="dxa"/>
            <w:vAlign w:val="center"/>
          </w:tcPr>
          <w:p w14:paraId="13103F2F" w14:textId="77777777" w:rsidR="00323BE8" w:rsidRDefault="00323BE8"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9</w:t>
            </w:r>
          </w:p>
        </w:tc>
      </w:tr>
      <w:tr w:rsidR="00DF1747" w14:paraId="4BD51352" w14:textId="77777777" w:rsidTr="005144F8">
        <w:trPr>
          <w:trHeight w:val="429"/>
        </w:trPr>
        <w:tc>
          <w:tcPr>
            <w:tcW w:w="1410" w:type="dxa"/>
            <w:vAlign w:val="center"/>
          </w:tcPr>
          <w:p w14:paraId="586A1D03" w14:textId="77777777" w:rsidR="00DF1747" w:rsidRPr="00D71DCD" w:rsidRDefault="00323BE8" w:rsidP="005144F8">
            <w:pPr>
              <w:spacing w:line="480" w:lineRule="auto"/>
              <w:ind w:right="-135"/>
              <w:jc w:val="center"/>
              <w:rPr>
                <w:rFonts w:ascii="Times New Roman" w:hAnsi="Times New Roman" w:cs="Times New Roman"/>
                <w:b/>
                <w:color w:val="002060"/>
                <w:sz w:val="28"/>
              </w:rPr>
            </w:pPr>
            <w:r>
              <w:rPr>
                <w:rFonts w:ascii="Times New Roman" w:hAnsi="Times New Roman" w:cs="Times New Roman"/>
                <w:b/>
                <w:color w:val="002060"/>
                <w:sz w:val="28"/>
              </w:rPr>
              <w:t>5</w:t>
            </w:r>
            <w:r w:rsidR="00DF1747" w:rsidRPr="00D71DCD">
              <w:rPr>
                <w:rFonts w:ascii="Times New Roman" w:hAnsi="Times New Roman" w:cs="Times New Roman"/>
                <w:b/>
                <w:color w:val="002060"/>
                <w:sz w:val="28"/>
              </w:rPr>
              <w:t>.</w:t>
            </w:r>
          </w:p>
        </w:tc>
        <w:tc>
          <w:tcPr>
            <w:tcW w:w="5790" w:type="dxa"/>
            <w:vAlign w:val="center"/>
          </w:tcPr>
          <w:p w14:paraId="79E7E19D" w14:textId="77777777" w:rsidR="00DF1747" w:rsidRDefault="00DF1747" w:rsidP="005144F8">
            <w:pPr>
              <w:spacing w:line="480" w:lineRule="auto"/>
              <w:ind w:right="-105"/>
              <w:rPr>
                <w:rFonts w:ascii="Times New Roman" w:hAnsi="Times New Roman" w:cs="Times New Roman"/>
                <w:b/>
                <w:color w:val="002060"/>
                <w:sz w:val="28"/>
              </w:rPr>
            </w:pPr>
            <w:r w:rsidRPr="00D71DCD">
              <w:rPr>
                <w:rFonts w:ascii="Times New Roman" w:hAnsi="Times New Roman" w:cs="Times New Roman"/>
                <w:b/>
                <w:color w:val="002060"/>
                <w:sz w:val="28"/>
              </w:rPr>
              <w:t xml:space="preserve">Problem </w:t>
            </w:r>
            <w:r w:rsidR="00323BE8">
              <w:rPr>
                <w:rFonts w:ascii="Times New Roman" w:hAnsi="Times New Roman" w:cs="Times New Roman"/>
                <w:b/>
                <w:color w:val="002060"/>
                <w:sz w:val="28"/>
              </w:rPr>
              <w:t>Definition</w:t>
            </w:r>
          </w:p>
          <w:p w14:paraId="4FC748F5" w14:textId="77777777" w:rsidR="00323BE8" w:rsidRDefault="00323BE8" w:rsidP="005144F8">
            <w:pPr>
              <w:pStyle w:val="ListParagraph"/>
              <w:numPr>
                <w:ilvl w:val="0"/>
                <w:numId w:val="38"/>
              </w:num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Problem Statement</w:t>
            </w:r>
          </w:p>
          <w:p w14:paraId="2B46C1D6" w14:textId="77777777" w:rsidR="00323BE8" w:rsidRDefault="00323BE8" w:rsidP="005144F8">
            <w:pPr>
              <w:pStyle w:val="ListParagraph"/>
              <w:numPr>
                <w:ilvl w:val="0"/>
                <w:numId w:val="38"/>
              </w:num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Objectives</w:t>
            </w:r>
          </w:p>
          <w:p w14:paraId="5486F89F" w14:textId="77777777" w:rsidR="00323BE8" w:rsidRDefault="00323BE8" w:rsidP="005144F8">
            <w:pPr>
              <w:pStyle w:val="ListParagraph"/>
              <w:numPr>
                <w:ilvl w:val="0"/>
                <w:numId w:val="38"/>
              </w:num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Proposed Architecture</w:t>
            </w:r>
          </w:p>
          <w:p w14:paraId="58FCC959" w14:textId="77777777" w:rsidR="00323BE8" w:rsidRPr="00323BE8" w:rsidRDefault="00323BE8" w:rsidP="005144F8">
            <w:pPr>
              <w:pStyle w:val="ListParagraph"/>
              <w:numPr>
                <w:ilvl w:val="0"/>
                <w:numId w:val="38"/>
              </w:num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Experimental Setup</w:t>
            </w:r>
          </w:p>
        </w:tc>
        <w:tc>
          <w:tcPr>
            <w:tcW w:w="2203" w:type="dxa"/>
            <w:vAlign w:val="center"/>
          </w:tcPr>
          <w:p w14:paraId="74C53026" w14:textId="77777777" w:rsidR="00FD53E7" w:rsidRPr="00D71DCD" w:rsidRDefault="00FD53E7"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10</w:t>
            </w:r>
          </w:p>
        </w:tc>
      </w:tr>
      <w:tr w:rsidR="00DF1747" w14:paraId="2B6B4C36" w14:textId="77777777" w:rsidTr="005144F8">
        <w:trPr>
          <w:trHeight w:val="429"/>
        </w:trPr>
        <w:tc>
          <w:tcPr>
            <w:tcW w:w="1410" w:type="dxa"/>
            <w:vAlign w:val="center"/>
          </w:tcPr>
          <w:p w14:paraId="485311D2" w14:textId="77777777" w:rsidR="00DF1747" w:rsidRPr="00D71DCD" w:rsidRDefault="00323BE8" w:rsidP="005144F8">
            <w:pPr>
              <w:spacing w:line="480" w:lineRule="auto"/>
              <w:ind w:right="-135"/>
              <w:jc w:val="center"/>
              <w:rPr>
                <w:rFonts w:ascii="Times New Roman" w:hAnsi="Times New Roman" w:cs="Times New Roman"/>
                <w:b/>
                <w:color w:val="002060"/>
                <w:sz w:val="28"/>
              </w:rPr>
            </w:pPr>
            <w:r>
              <w:rPr>
                <w:rFonts w:ascii="Times New Roman" w:hAnsi="Times New Roman" w:cs="Times New Roman"/>
                <w:b/>
                <w:color w:val="002060"/>
                <w:sz w:val="28"/>
              </w:rPr>
              <w:t>6</w:t>
            </w:r>
            <w:r w:rsidR="00DF1747">
              <w:rPr>
                <w:rFonts w:ascii="Times New Roman" w:hAnsi="Times New Roman" w:cs="Times New Roman"/>
                <w:b/>
                <w:color w:val="002060"/>
                <w:sz w:val="28"/>
              </w:rPr>
              <w:t>.</w:t>
            </w:r>
          </w:p>
        </w:tc>
        <w:tc>
          <w:tcPr>
            <w:tcW w:w="5790" w:type="dxa"/>
            <w:vAlign w:val="center"/>
          </w:tcPr>
          <w:p w14:paraId="35DF87BF" w14:textId="77777777" w:rsidR="00DF1747" w:rsidRPr="00D71DCD" w:rsidRDefault="007F45A5" w:rsidP="00C83D69">
            <w:p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References</w:t>
            </w:r>
          </w:p>
        </w:tc>
        <w:tc>
          <w:tcPr>
            <w:tcW w:w="2203" w:type="dxa"/>
            <w:vAlign w:val="center"/>
          </w:tcPr>
          <w:p w14:paraId="5B6777C9" w14:textId="77777777" w:rsidR="00DF1747" w:rsidRPr="00D71DCD" w:rsidRDefault="00DF1747"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13</w:t>
            </w:r>
          </w:p>
        </w:tc>
      </w:tr>
      <w:tr w:rsidR="006F2436" w14:paraId="2868943C" w14:textId="77777777" w:rsidTr="005144F8">
        <w:trPr>
          <w:trHeight w:val="429"/>
        </w:trPr>
        <w:tc>
          <w:tcPr>
            <w:tcW w:w="1410" w:type="dxa"/>
            <w:vAlign w:val="center"/>
          </w:tcPr>
          <w:p w14:paraId="4E578690" w14:textId="77777777" w:rsidR="006F2436" w:rsidRDefault="006F2436" w:rsidP="005144F8">
            <w:pPr>
              <w:spacing w:line="480" w:lineRule="auto"/>
              <w:ind w:right="-135"/>
              <w:jc w:val="center"/>
              <w:rPr>
                <w:rFonts w:ascii="Times New Roman" w:hAnsi="Times New Roman" w:cs="Times New Roman"/>
                <w:b/>
                <w:color w:val="002060"/>
                <w:sz w:val="28"/>
              </w:rPr>
            </w:pPr>
            <w:r>
              <w:rPr>
                <w:rFonts w:ascii="Times New Roman" w:hAnsi="Times New Roman" w:cs="Times New Roman"/>
                <w:b/>
                <w:color w:val="002060"/>
                <w:sz w:val="28"/>
              </w:rPr>
              <w:t>7.</w:t>
            </w:r>
          </w:p>
        </w:tc>
        <w:tc>
          <w:tcPr>
            <w:tcW w:w="5790" w:type="dxa"/>
            <w:vAlign w:val="center"/>
          </w:tcPr>
          <w:p w14:paraId="0ED21F14" w14:textId="77777777" w:rsidR="006F2436" w:rsidRDefault="007F45A5" w:rsidP="005144F8">
            <w:pPr>
              <w:spacing w:line="480" w:lineRule="auto"/>
              <w:ind w:right="-105"/>
              <w:rPr>
                <w:rFonts w:ascii="Times New Roman" w:hAnsi="Times New Roman" w:cs="Times New Roman"/>
                <w:b/>
                <w:color w:val="002060"/>
                <w:sz w:val="28"/>
              </w:rPr>
            </w:pPr>
            <w:r>
              <w:rPr>
                <w:rFonts w:ascii="Times New Roman" w:hAnsi="Times New Roman" w:cs="Times New Roman"/>
                <w:b/>
                <w:color w:val="002060"/>
                <w:sz w:val="28"/>
              </w:rPr>
              <w:t>Approval statement</w:t>
            </w:r>
          </w:p>
        </w:tc>
        <w:tc>
          <w:tcPr>
            <w:tcW w:w="2203" w:type="dxa"/>
            <w:vAlign w:val="center"/>
          </w:tcPr>
          <w:p w14:paraId="2DFEF0CC" w14:textId="77777777" w:rsidR="006F2436" w:rsidRDefault="006F2436"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16</w:t>
            </w:r>
          </w:p>
        </w:tc>
      </w:tr>
      <w:tr w:rsidR="007F45A5" w14:paraId="49A3BE14" w14:textId="77777777" w:rsidTr="005144F8">
        <w:trPr>
          <w:trHeight w:val="429"/>
        </w:trPr>
        <w:tc>
          <w:tcPr>
            <w:tcW w:w="1410" w:type="dxa"/>
            <w:vAlign w:val="center"/>
          </w:tcPr>
          <w:p w14:paraId="4F0B7845" w14:textId="77777777" w:rsidR="007F45A5" w:rsidRDefault="007F45A5" w:rsidP="005144F8">
            <w:pPr>
              <w:spacing w:line="480" w:lineRule="auto"/>
              <w:ind w:right="-135"/>
              <w:jc w:val="center"/>
              <w:rPr>
                <w:rFonts w:ascii="Times New Roman" w:hAnsi="Times New Roman" w:cs="Times New Roman"/>
                <w:b/>
                <w:color w:val="002060"/>
                <w:sz w:val="28"/>
              </w:rPr>
            </w:pPr>
            <w:r>
              <w:rPr>
                <w:rFonts w:ascii="Times New Roman" w:hAnsi="Times New Roman" w:cs="Times New Roman"/>
                <w:b/>
                <w:color w:val="002060"/>
                <w:sz w:val="28"/>
              </w:rPr>
              <w:t>8.</w:t>
            </w:r>
          </w:p>
        </w:tc>
        <w:tc>
          <w:tcPr>
            <w:tcW w:w="5790" w:type="dxa"/>
            <w:vAlign w:val="center"/>
          </w:tcPr>
          <w:p w14:paraId="0611CAEF" w14:textId="77777777" w:rsidR="007F45A5" w:rsidRDefault="007F45A5" w:rsidP="005144F8">
            <w:pPr>
              <w:spacing w:line="480" w:lineRule="auto"/>
              <w:ind w:right="-105"/>
              <w:rPr>
                <w:rFonts w:ascii="Times New Roman" w:hAnsi="Times New Roman" w:cs="Times New Roman"/>
                <w:b/>
                <w:color w:val="002060"/>
                <w:sz w:val="28"/>
              </w:rPr>
            </w:pPr>
            <w:r w:rsidRPr="007F45A5">
              <w:rPr>
                <w:rFonts w:ascii="Times New Roman" w:hAnsi="Times New Roman" w:cs="Times New Roman"/>
                <w:b/>
                <w:color w:val="002060"/>
                <w:sz w:val="28"/>
              </w:rPr>
              <w:t>Plagiarism Report</w:t>
            </w:r>
          </w:p>
        </w:tc>
        <w:tc>
          <w:tcPr>
            <w:tcW w:w="2203" w:type="dxa"/>
            <w:vAlign w:val="center"/>
          </w:tcPr>
          <w:p w14:paraId="73A2DA75" w14:textId="77777777" w:rsidR="007F45A5" w:rsidRDefault="007F45A5" w:rsidP="005144F8">
            <w:pPr>
              <w:spacing w:line="480" w:lineRule="auto"/>
              <w:ind w:right="-59"/>
              <w:jc w:val="center"/>
              <w:rPr>
                <w:rFonts w:ascii="Times New Roman" w:hAnsi="Times New Roman" w:cs="Times New Roman"/>
                <w:b/>
                <w:color w:val="002060"/>
                <w:sz w:val="28"/>
              </w:rPr>
            </w:pPr>
            <w:r>
              <w:rPr>
                <w:rFonts w:ascii="Times New Roman" w:hAnsi="Times New Roman" w:cs="Times New Roman"/>
                <w:b/>
                <w:color w:val="002060"/>
                <w:sz w:val="28"/>
              </w:rPr>
              <w:t>17</w:t>
            </w:r>
          </w:p>
        </w:tc>
      </w:tr>
    </w:tbl>
    <w:p w14:paraId="29BFDD9C" w14:textId="77777777" w:rsidR="00DF1747" w:rsidRDefault="00DF1747" w:rsidP="00C00EBD">
      <w:pPr>
        <w:rPr>
          <w:rFonts w:asciiTheme="majorBidi" w:hAnsiTheme="majorBidi" w:cstheme="majorBidi"/>
          <w:b/>
          <w:bCs/>
          <w:sz w:val="28"/>
          <w:szCs w:val="28"/>
        </w:rPr>
      </w:pPr>
    </w:p>
    <w:p w14:paraId="40A56311" w14:textId="77777777" w:rsidR="00754537" w:rsidRDefault="00754537">
      <w:pPr>
        <w:rPr>
          <w:rFonts w:asciiTheme="majorBidi" w:hAnsiTheme="majorBidi" w:cstheme="majorBidi"/>
          <w:b/>
          <w:bCs/>
          <w:sz w:val="28"/>
          <w:szCs w:val="28"/>
        </w:rPr>
      </w:pPr>
      <w:r>
        <w:rPr>
          <w:rFonts w:asciiTheme="majorBidi" w:hAnsiTheme="majorBidi" w:cstheme="majorBidi"/>
          <w:b/>
          <w:bCs/>
          <w:sz w:val="28"/>
          <w:szCs w:val="28"/>
        </w:rPr>
        <w:br w:type="page"/>
      </w:r>
    </w:p>
    <w:p w14:paraId="23D66243" w14:textId="77777777" w:rsidR="00754537" w:rsidRDefault="00754537" w:rsidP="00754537">
      <w:pPr>
        <w:jc w:val="center"/>
        <w:rPr>
          <w:rFonts w:ascii="Times New Roman" w:hAnsi="Times New Roman" w:cs="Times New Roman"/>
          <w:b/>
          <w:color w:val="002060"/>
          <w:sz w:val="36"/>
        </w:rPr>
      </w:pPr>
      <w:r w:rsidRPr="00754537">
        <w:rPr>
          <w:rFonts w:ascii="Times New Roman" w:hAnsi="Times New Roman" w:cs="Times New Roman"/>
          <w:b/>
          <w:color w:val="002060"/>
          <w:sz w:val="36"/>
        </w:rPr>
        <w:lastRenderedPageBreak/>
        <w:t>ABSTRACT</w:t>
      </w:r>
    </w:p>
    <w:p w14:paraId="72846B12" w14:textId="77777777" w:rsidR="00EB562B" w:rsidRPr="00EB562B" w:rsidRDefault="00EB562B" w:rsidP="00754537">
      <w:pPr>
        <w:jc w:val="center"/>
        <w:rPr>
          <w:rFonts w:ascii="Times New Roman" w:hAnsi="Times New Roman" w:cs="Times New Roman"/>
          <w:b/>
          <w:color w:val="002060"/>
        </w:rPr>
      </w:pPr>
    </w:p>
    <w:p w14:paraId="5D0C7D5C" w14:textId="77777777" w:rsidR="00EB562B" w:rsidRDefault="00EB562B"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Practical sessions in computer science need to give students hands-on experience that matches the curriculum, but organising these sessions usually means handling many things separately: experiment prompts, lab sheets, assignments, student submissions, evaluations, and performance records. This gets harder as the number of subjects and student batches grows, and students often have no simple way to track their attempts, results, and progress. DOCS is a web application built to bring these activities together in one place, with separate functions for administrators, faculty, and students. Administrators manage academic data such as subjects, batches, user accounts, faculty assignments, rubrics, and timetables. Faculty create experiments and programming problems, define test cases and difficulty levels, organise practical sessions, assign work, and evaluate submissions. Students access their assigned practical work, write and run code in a programming environment, submit attempts, and view their submission history and performance.</w:t>
      </w:r>
    </w:p>
    <w:p w14:paraId="43321AF2" w14:textId="77777777" w:rsidR="00EB562B" w:rsidRPr="00EB562B" w:rsidRDefault="00EB562B" w:rsidP="00EB562B">
      <w:pPr>
        <w:ind w:firstLine="720"/>
        <w:jc w:val="both"/>
        <w:rPr>
          <w:rFonts w:ascii="Times New Roman" w:hAnsi="Times New Roman" w:cs="Times New Roman"/>
          <w:b/>
          <w:color w:val="000000" w:themeColor="text1"/>
          <w:sz w:val="32"/>
        </w:rPr>
      </w:pPr>
    </w:p>
    <w:p w14:paraId="74409EA9" w14:textId="77777777" w:rsidR="0046257C" w:rsidRDefault="0046257C">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14:paraId="6E13B70C" w14:textId="77777777" w:rsidR="0046257C" w:rsidRDefault="0046257C" w:rsidP="0046257C">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INTRODUCTION</w:t>
      </w:r>
    </w:p>
    <w:p w14:paraId="056238BB" w14:textId="77777777" w:rsidR="0046257C" w:rsidRPr="00EB562B" w:rsidRDefault="0046257C" w:rsidP="0046257C">
      <w:pPr>
        <w:jc w:val="center"/>
        <w:rPr>
          <w:rFonts w:ascii="Times New Roman" w:hAnsi="Times New Roman" w:cs="Times New Roman"/>
          <w:b/>
          <w:color w:val="002060"/>
        </w:rPr>
      </w:pPr>
    </w:p>
    <w:p w14:paraId="24270AAB"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Lab sessions form a core part of computer science education because they let students apply what they learn in lectures through actual practice. This practice happens through experimentation, homework, and assigned programming problems, and automated grading has already been studied as a way to evaluate programming assignments [1], [2].</w:t>
      </w:r>
    </w:p>
    <w:p w14:paraId="08D10676"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In most departments, however, lab work is managed in a fragmented way. Experiment questions come from lab manuals, submissions arrive through several channels, and grades and performance records are kept manually. This administrative load grows quickly once several subjects, student groups, and practical sessions run at the same time, and students often struggle to keep track of their own past submissions, marks, attempts, and progress.</w:t>
      </w:r>
    </w:p>
    <w:p w14:paraId="55F18328"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Final marks alone do not always show how well a student has actually learned. Details such as the number of attempts, execution time, pass/fail outcomes, and the difficulty of the problems attempted can reveal more about a student's progress, and learning analytics has been used before to study programming behaviour and performance [8], [9].</w:t>
      </w:r>
    </w:p>
    <w:p w14:paraId="2D416867"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Feedback is another important part of learning to program. When code fails, a student needs to know why it failed and how to fix it. Earlier work looked at automated feedback and hints for programming [3], [4], and more recent research has explored using large language models to generate formative feedback during practice [5]–[7]. AI can support learning, but it should not take over the faculty's role in evaluation.</w:t>
      </w:r>
    </w:p>
    <w:p w14:paraId="414F0D36"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This project proposes DOCS, a web-based system for managing computer science practical learning and assessment. DOCS brings together experiment management, programming practice, assignments, assessment, and performance tracking in one system, with separate roles for administrators, faculty, and students. Faculty can design experiments, create programming questions, set test cases, organise practical sessions, assign tasks, and grade submissions.</w:t>
      </w:r>
    </w:p>
    <w:p w14:paraId="10BAA9A3" w14:textId="77777777" w:rsidR="0046257C" w:rsidRDefault="0046257C">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14:paraId="640A7D99" w14:textId="77777777" w:rsidR="0046257C" w:rsidRDefault="0046257C" w:rsidP="0046257C">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LITERATURE SURVEY</w:t>
      </w:r>
    </w:p>
    <w:p w14:paraId="018136F2" w14:textId="77777777" w:rsidR="0046257C" w:rsidRPr="00EB562B" w:rsidRDefault="0046257C" w:rsidP="0046257C">
      <w:pPr>
        <w:jc w:val="center"/>
        <w:rPr>
          <w:rFonts w:ascii="Times New Roman" w:hAnsi="Times New Roman" w:cs="Times New Roman"/>
          <w:b/>
          <w:color w:val="002060"/>
        </w:rPr>
      </w:pPr>
    </w:p>
    <w:tbl>
      <w:tblPr>
        <w:tblStyle w:val="TableGrid"/>
        <w:tblW w:w="0" w:type="auto"/>
        <w:jc w:val="center"/>
        <w:tblLayout w:type="fixed"/>
        <w:tblCellMar>
          <w:top w:w="60" w:type="dxa"/>
          <w:left w:w="100" w:type="dxa"/>
          <w:bottom w:w="60" w:type="dxa"/>
          <w:right w:w="100" w:type="dxa"/>
        </w:tblCellMar>
        <w:tblLook w:val="04A0" w:firstRow="1" w:lastRow="0" w:firstColumn="1" w:lastColumn="0" w:noHBand="0" w:noVBand="1"/>
      </w:tblPr>
      <w:tblGrid>
        <w:gridCol w:w="560"/>
        <w:gridCol w:w="1650"/>
        <w:gridCol w:w="1520"/>
        <w:gridCol w:w="1880"/>
        <w:gridCol w:w="1620"/>
        <w:gridCol w:w="1796"/>
      </w:tblGrid>
      <w:tr w:rsidR="00BD4E30" w14:paraId="51F4B5D9" w14:textId="77777777">
        <w:trPr>
          <w:tblHeader/>
          <w:jc w:val="center"/>
        </w:trPr>
        <w:tc>
          <w:tcPr>
            <w:tcW w:w="560" w:type="dxa"/>
            <w:shd w:val="clear" w:color="auto" w:fill="D9E2F3"/>
            <w:noWrap/>
          </w:tcPr>
          <w:p w14:paraId="552585A7" w14:textId="77777777" w:rsidR="00BD4E30" w:rsidRDefault="00000000">
            <w:pPr>
              <w:spacing w:before="60" w:after="60" w:line="252" w:lineRule="auto"/>
              <w:jc w:val="center"/>
            </w:pPr>
            <w:r>
              <w:rPr>
                <w:rFonts w:ascii="Times New Roman" w:eastAsia="Times New Roman" w:hAnsi="Times New Roman"/>
                <w:b/>
                <w:sz w:val="18"/>
              </w:rPr>
              <w:t>Ref.</w:t>
            </w:r>
          </w:p>
        </w:tc>
        <w:tc>
          <w:tcPr>
            <w:tcW w:w="1650" w:type="dxa"/>
            <w:shd w:val="clear" w:color="auto" w:fill="D9E2F3"/>
          </w:tcPr>
          <w:p w14:paraId="1B854A2A" w14:textId="77777777" w:rsidR="00BD4E30" w:rsidRDefault="00000000">
            <w:pPr>
              <w:spacing w:before="60" w:after="60" w:line="252" w:lineRule="auto"/>
              <w:jc w:val="center"/>
            </w:pPr>
            <w:r>
              <w:rPr>
                <w:rFonts w:ascii="Times New Roman" w:eastAsia="Times New Roman" w:hAnsi="Times New Roman"/>
                <w:b/>
                <w:sz w:val="18"/>
              </w:rPr>
              <w:t>Research Paper / System</w:t>
            </w:r>
          </w:p>
        </w:tc>
        <w:tc>
          <w:tcPr>
            <w:tcW w:w="1520" w:type="dxa"/>
            <w:shd w:val="clear" w:color="auto" w:fill="D9E2F3"/>
          </w:tcPr>
          <w:p w14:paraId="637ADAD0" w14:textId="77777777" w:rsidR="00BD4E30" w:rsidRDefault="00000000">
            <w:pPr>
              <w:spacing w:before="60" w:after="60" w:line="252" w:lineRule="auto"/>
              <w:jc w:val="center"/>
            </w:pPr>
            <w:r>
              <w:rPr>
                <w:rFonts w:ascii="Times New Roman" w:eastAsia="Times New Roman" w:hAnsi="Times New Roman"/>
                <w:b/>
                <w:sz w:val="18"/>
              </w:rPr>
              <w:t>Methodology / Technique</w:t>
            </w:r>
          </w:p>
        </w:tc>
        <w:tc>
          <w:tcPr>
            <w:tcW w:w="1880" w:type="dxa"/>
            <w:shd w:val="clear" w:color="auto" w:fill="D9E2F3"/>
          </w:tcPr>
          <w:p w14:paraId="7B29482F" w14:textId="77777777" w:rsidR="00BD4E30" w:rsidRDefault="00000000">
            <w:pPr>
              <w:spacing w:before="60" w:after="60" w:line="252" w:lineRule="auto"/>
              <w:jc w:val="center"/>
            </w:pPr>
            <w:r>
              <w:rPr>
                <w:rFonts w:ascii="Times New Roman" w:eastAsia="Times New Roman" w:hAnsi="Times New Roman"/>
                <w:b/>
                <w:sz w:val="18"/>
              </w:rPr>
              <w:t>Key Findings / Contribution</w:t>
            </w:r>
          </w:p>
        </w:tc>
        <w:tc>
          <w:tcPr>
            <w:tcW w:w="1620" w:type="dxa"/>
            <w:shd w:val="clear" w:color="auto" w:fill="D9E2F3"/>
          </w:tcPr>
          <w:p w14:paraId="79C31F1E" w14:textId="77777777" w:rsidR="00BD4E30" w:rsidRDefault="00000000">
            <w:pPr>
              <w:spacing w:before="60" w:after="60" w:line="252" w:lineRule="auto"/>
              <w:jc w:val="center"/>
            </w:pPr>
            <w:r>
              <w:rPr>
                <w:rFonts w:ascii="Times New Roman" w:eastAsia="Times New Roman" w:hAnsi="Times New Roman"/>
                <w:b/>
                <w:sz w:val="18"/>
              </w:rPr>
              <w:t>Main Limitation / Gap</w:t>
            </w:r>
          </w:p>
        </w:tc>
        <w:tc>
          <w:tcPr>
            <w:tcW w:w="1796" w:type="dxa"/>
            <w:shd w:val="clear" w:color="auto" w:fill="D9E2F3"/>
          </w:tcPr>
          <w:p w14:paraId="4D8DBF67" w14:textId="77777777" w:rsidR="00BD4E30" w:rsidRDefault="00000000">
            <w:pPr>
              <w:spacing w:before="60" w:after="60" w:line="252" w:lineRule="auto"/>
              <w:jc w:val="center"/>
            </w:pPr>
            <w:r>
              <w:rPr>
                <w:rFonts w:ascii="Times New Roman" w:eastAsia="Times New Roman" w:hAnsi="Times New Roman"/>
                <w:b/>
                <w:sz w:val="18"/>
              </w:rPr>
              <w:t>Relevance to DOCS</w:t>
            </w:r>
          </w:p>
        </w:tc>
      </w:tr>
      <w:tr w:rsidR="00BD4E30" w14:paraId="4F01230D" w14:textId="77777777">
        <w:trPr>
          <w:cantSplit/>
          <w:jc w:val="center"/>
        </w:trPr>
        <w:tc>
          <w:tcPr>
            <w:tcW w:w="560" w:type="dxa"/>
            <w:noWrap/>
          </w:tcPr>
          <w:p w14:paraId="33F12119" w14:textId="77777777" w:rsidR="00BD4E30" w:rsidRDefault="00000000">
            <w:pPr>
              <w:spacing w:before="60" w:after="60" w:line="252" w:lineRule="auto"/>
              <w:jc w:val="center"/>
            </w:pPr>
            <w:r>
              <w:rPr>
                <w:rFonts w:ascii="Times New Roman" w:eastAsia="Times New Roman" w:hAnsi="Times New Roman"/>
                <w:b/>
                <w:sz w:val="18"/>
              </w:rPr>
              <w:t>[1]</w:t>
            </w:r>
          </w:p>
        </w:tc>
        <w:tc>
          <w:tcPr>
            <w:tcW w:w="1650" w:type="dxa"/>
          </w:tcPr>
          <w:p w14:paraId="448F78B3" w14:textId="77777777" w:rsidR="00BD4E30" w:rsidRDefault="00000000">
            <w:pPr>
              <w:spacing w:before="60" w:after="60" w:line="252" w:lineRule="auto"/>
            </w:pPr>
            <w:r>
              <w:rPr>
                <w:rFonts w:ascii="Times New Roman" w:eastAsia="Times New Roman" w:hAnsi="Times New Roman"/>
                <w:b/>
                <w:sz w:val="18"/>
              </w:rPr>
              <w:t>Web-CAT: Automatically Grading Programming Assignments</w:t>
            </w:r>
          </w:p>
        </w:tc>
        <w:tc>
          <w:tcPr>
            <w:tcW w:w="1520" w:type="dxa"/>
          </w:tcPr>
          <w:p w14:paraId="4F1642D8" w14:textId="77777777" w:rsidR="00BD4E30" w:rsidRDefault="00000000">
            <w:pPr>
              <w:spacing w:before="60" w:after="60" w:line="252" w:lineRule="auto"/>
            </w:pPr>
            <w:r>
              <w:rPr>
                <w:rFonts w:ascii="Times New Roman" w:eastAsia="Times New Roman" w:hAnsi="Times New Roman"/>
                <w:sz w:val="18"/>
              </w:rPr>
              <w:t>Web-based automated assessment using instructor-defined tests and grading strategies</w:t>
            </w:r>
          </w:p>
        </w:tc>
        <w:tc>
          <w:tcPr>
            <w:tcW w:w="1880" w:type="dxa"/>
          </w:tcPr>
          <w:p w14:paraId="240F2DD0" w14:textId="77777777" w:rsidR="00BD4E30" w:rsidRDefault="00000000">
            <w:pPr>
              <w:spacing w:before="60" w:after="60" w:line="252" w:lineRule="auto"/>
            </w:pPr>
            <w:r>
              <w:rPr>
                <w:rFonts w:ascii="Times New Roman" w:eastAsia="Times New Roman" w:hAnsi="Times New Roman"/>
                <w:sz w:val="18"/>
              </w:rPr>
              <w:t>Shows a customizable, extensible way to grade programming assignments automatically.</w:t>
            </w:r>
          </w:p>
        </w:tc>
        <w:tc>
          <w:tcPr>
            <w:tcW w:w="1620" w:type="dxa"/>
          </w:tcPr>
          <w:p w14:paraId="755D5A21" w14:textId="77777777" w:rsidR="00BD4E30" w:rsidRDefault="00000000">
            <w:pPr>
              <w:spacing w:before="60" w:after="60" w:line="252" w:lineRule="auto"/>
            </w:pPr>
            <w:r>
              <w:rPr>
                <w:rFonts w:ascii="Times New Roman" w:eastAsia="Times New Roman" w:hAnsi="Times New Roman"/>
                <w:sz w:val="18"/>
              </w:rPr>
              <w:t>Mainly addresses programming assessment, not complete departmental practical management.</w:t>
            </w:r>
          </w:p>
        </w:tc>
        <w:tc>
          <w:tcPr>
            <w:tcW w:w="1796" w:type="dxa"/>
          </w:tcPr>
          <w:p w14:paraId="19578E77" w14:textId="77777777" w:rsidR="00BD4E30" w:rsidRDefault="00000000">
            <w:pPr>
              <w:spacing w:before="60" w:after="60" w:line="252" w:lineRule="auto"/>
            </w:pPr>
            <w:r>
              <w:rPr>
                <w:rFonts w:ascii="Times New Roman" w:eastAsia="Times New Roman" w:hAnsi="Times New Roman"/>
                <w:sz w:val="18"/>
              </w:rPr>
              <w:t>Supports automated test-case evaluation and faculty-defined assessment in DOCS.</w:t>
            </w:r>
          </w:p>
        </w:tc>
      </w:tr>
      <w:tr w:rsidR="00BD4E30" w14:paraId="0D2F922A" w14:textId="77777777">
        <w:trPr>
          <w:cantSplit/>
          <w:jc w:val="center"/>
        </w:trPr>
        <w:tc>
          <w:tcPr>
            <w:tcW w:w="560" w:type="dxa"/>
            <w:noWrap/>
          </w:tcPr>
          <w:p w14:paraId="79AA8FEC" w14:textId="77777777" w:rsidR="00BD4E30" w:rsidRDefault="00000000">
            <w:pPr>
              <w:spacing w:before="60" w:after="60" w:line="252" w:lineRule="auto"/>
              <w:jc w:val="center"/>
            </w:pPr>
            <w:r>
              <w:rPr>
                <w:rFonts w:ascii="Times New Roman" w:eastAsia="Times New Roman" w:hAnsi="Times New Roman"/>
                <w:b/>
                <w:sz w:val="18"/>
              </w:rPr>
              <w:t>[2]</w:t>
            </w:r>
          </w:p>
        </w:tc>
        <w:tc>
          <w:tcPr>
            <w:tcW w:w="1650" w:type="dxa"/>
          </w:tcPr>
          <w:p w14:paraId="1F6047A6" w14:textId="77777777" w:rsidR="00BD4E30" w:rsidRDefault="00000000">
            <w:pPr>
              <w:spacing w:before="60" w:after="60" w:line="252" w:lineRule="auto"/>
            </w:pPr>
            <w:r>
              <w:rPr>
                <w:rFonts w:ascii="Times New Roman" w:eastAsia="Times New Roman" w:hAnsi="Times New Roman"/>
                <w:b/>
                <w:sz w:val="18"/>
              </w:rPr>
              <w:t>Review of Recent Systems for Automatic Assessment of Programming Assignments</w:t>
            </w:r>
          </w:p>
        </w:tc>
        <w:tc>
          <w:tcPr>
            <w:tcW w:w="1520" w:type="dxa"/>
          </w:tcPr>
          <w:p w14:paraId="4BA968F8" w14:textId="77777777" w:rsidR="00BD4E30" w:rsidRDefault="00000000">
            <w:pPr>
              <w:spacing w:before="60" w:after="60" w:line="252" w:lineRule="auto"/>
            </w:pPr>
            <w:r>
              <w:rPr>
                <w:rFonts w:ascii="Times New Roman" w:eastAsia="Times New Roman" w:hAnsi="Times New Roman"/>
                <w:sz w:val="18"/>
              </w:rPr>
              <w:t>Literature review of automatic assessment systems covering testing, submission and security</w:t>
            </w:r>
          </w:p>
        </w:tc>
        <w:tc>
          <w:tcPr>
            <w:tcW w:w="1880" w:type="dxa"/>
          </w:tcPr>
          <w:p w14:paraId="3D2CDEBE" w14:textId="77777777" w:rsidR="00BD4E30" w:rsidRDefault="00000000">
            <w:pPr>
              <w:spacing w:before="60" w:after="60" w:line="252" w:lineRule="auto"/>
            </w:pPr>
            <w:r>
              <w:rPr>
                <w:rFonts w:ascii="Times New Roman" w:eastAsia="Times New Roman" w:hAnsi="Times New Roman"/>
                <w:sz w:val="18"/>
              </w:rPr>
              <w:t>Sets out the main technical and teaching approaches used in automated programming assessment.</w:t>
            </w:r>
          </w:p>
        </w:tc>
        <w:tc>
          <w:tcPr>
            <w:tcW w:w="1620" w:type="dxa"/>
          </w:tcPr>
          <w:p w14:paraId="7D69E108" w14:textId="77777777" w:rsidR="00BD4E30" w:rsidRDefault="00000000">
            <w:pPr>
              <w:spacing w:before="60" w:after="60" w:line="252" w:lineRule="auto"/>
            </w:pPr>
            <w:r>
              <w:rPr>
                <w:rFonts w:ascii="Times New Roman" w:eastAsia="Times New Roman" w:hAnsi="Times New Roman"/>
                <w:sz w:val="18"/>
              </w:rPr>
              <w:t>Does not propose an integrated department-level platform.</w:t>
            </w:r>
          </w:p>
        </w:tc>
        <w:tc>
          <w:tcPr>
            <w:tcW w:w="1796" w:type="dxa"/>
          </w:tcPr>
          <w:p w14:paraId="61EAF115" w14:textId="77777777" w:rsidR="00BD4E30" w:rsidRDefault="00000000">
            <w:pPr>
              <w:spacing w:before="60" w:after="60" w:line="252" w:lineRule="auto"/>
            </w:pPr>
            <w:r>
              <w:rPr>
                <w:rFonts w:ascii="Times New Roman" w:eastAsia="Times New Roman" w:hAnsi="Times New Roman"/>
                <w:sz w:val="18"/>
              </w:rPr>
              <w:t>Gives the theoretical basis for the automated assessment part of DOCS.</w:t>
            </w:r>
          </w:p>
        </w:tc>
      </w:tr>
      <w:tr w:rsidR="00BD4E30" w14:paraId="5E77E8C6" w14:textId="77777777">
        <w:trPr>
          <w:cantSplit/>
          <w:jc w:val="center"/>
        </w:trPr>
        <w:tc>
          <w:tcPr>
            <w:tcW w:w="560" w:type="dxa"/>
            <w:noWrap/>
          </w:tcPr>
          <w:p w14:paraId="75071F6F" w14:textId="77777777" w:rsidR="00BD4E30" w:rsidRDefault="00000000">
            <w:pPr>
              <w:spacing w:before="60" w:after="60" w:line="252" w:lineRule="auto"/>
              <w:jc w:val="center"/>
            </w:pPr>
            <w:r>
              <w:rPr>
                <w:rFonts w:ascii="Times New Roman" w:eastAsia="Times New Roman" w:hAnsi="Times New Roman"/>
                <w:b/>
                <w:sz w:val="18"/>
              </w:rPr>
              <w:t>[3]</w:t>
            </w:r>
          </w:p>
        </w:tc>
        <w:tc>
          <w:tcPr>
            <w:tcW w:w="1650" w:type="dxa"/>
          </w:tcPr>
          <w:p w14:paraId="2D4DDEC9" w14:textId="77777777" w:rsidR="00BD4E30" w:rsidRDefault="00000000">
            <w:pPr>
              <w:spacing w:before="60" w:after="60" w:line="252" w:lineRule="auto"/>
            </w:pPr>
            <w:r>
              <w:rPr>
                <w:rFonts w:ascii="Times New Roman" w:eastAsia="Times New Roman" w:hAnsi="Times New Roman"/>
                <w:b/>
                <w:sz w:val="18"/>
              </w:rPr>
              <w:t>Automated Feedback Generation for Introductory Programming Assignments</w:t>
            </w:r>
          </w:p>
        </w:tc>
        <w:tc>
          <w:tcPr>
            <w:tcW w:w="1520" w:type="dxa"/>
          </w:tcPr>
          <w:p w14:paraId="1F68896E" w14:textId="77777777" w:rsidR="00BD4E30" w:rsidRDefault="00000000">
            <w:pPr>
              <w:spacing w:before="60" w:after="60" w:line="252" w:lineRule="auto"/>
            </w:pPr>
            <w:r>
              <w:rPr>
                <w:rFonts w:ascii="Times New Roman" w:eastAsia="Times New Roman" w:hAnsi="Times New Roman"/>
                <w:sz w:val="18"/>
              </w:rPr>
              <w:t>Reference implementation combined with error models and automated correction/feedback</w:t>
            </w:r>
          </w:p>
        </w:tc>
        <w:tc>
          <w:tcPr>
            <w:tcW w:w="1880" w:type="dxa"/>
          </w:tcPr>
          <w:p w14:paraId="086D1496" w14:textId="77777777" w:rsidR="00BD4E30" w:rsidRDefault="00000000">
            <w:pPr>
              <w:spacing w:before="60" w:after="60" w:line="252" w:lineRule="auto"/>
            </w:pPr>
            <w:r>
              <w:rPr>
                <w:rFonts w:ascii="Times New Roman" w:eastAsia="Times New Roman" w:hAnsi="Times New Roman"/>
                <w:sz w:val="18"/>
              </w:rPr>
              <w:t>Shows automated error identification and generation of corrective guidance using real student attempts.</w:t>
            </w:r>
          </w:p>
        </w:tc>
        <w:tc>
          <w:tcPr>
            <w:tcW w:w="1620" w:type="dxa"/>
          </w:tcPr>
          <w:p w14:paraId="5BBB66E1" w14:textId="77777777" w:rsidR="00BD4E30" w:rsidRDefault="00000000">
            <w:pPr>
              <w:spacing w:before="60" w:after="60" w:line="252" w:lineRule="auto"/>
            </w:pPr>
            <w:r>
              <w:rPr>
                <w:rFonts w:ascii="Times New Roman" w:eastAsia="Times New Roman" w:hAnsi="Times New Roman"/>
                <w:sz w:val="18"/>
              </w:rPr>
              <w:t>Focuses on feedback generation rather than a complete lab workflow.</w:t>
            </w:r>
          </w:p>
        </w:tc>
        <w:tc>
          <w:tcPr>
            <w:tcW w:w="1796" w:type="dxa"/>
          </w:tcPr>
          <w:p w14:paraId="3F669BE8" w14:textId="77777777" w:rsidR="00BD4E30" w:rsidRDefault="00000000">
            <w:pPr>
              <w:spacing w:before="60" w:after="60" w:line="252" w:lineRule="auto"/>
            </w:pPr>
            <w:r>
              <w:rPr>
                <w:rFonts w:ascii="Times New Roman" w:eastAsia="Times New Roman" w:hAnsi="Times New Roman"/>
                <w:sz w:val="18"/>
              </w:rPr>
              <w:t>Supports the iterative submission and improvement-feedback model used in DOCS.</w:t>
            </w:r>
          </w:p>
        </w:tc>
      </w:tr>
      <w:tr w:rsidR="00BD4E30" w14:paraId="20E60469" w14:textId="77777777">
        <w:trPr>
          <w:cantSplit/>
          <w:jc w:val="center"/>
        </w:trPr>
        <w:tc>
          <w:tcPr>
            <w:tcW w:w="560" w:type="dxa"/>
            <w:noWrap/>
          </w:tcPr>
          <w:p w14:paraId="3929D76F" w14:textId="77777777" w:rsidR="00BD4E30" w:rsidRDefault="00000000">
            <w:pPr>
              <w:spacing w:before="60" w:after="60" w:line="252" w:lineRule="auto"/>
              <w:jc w:val="center"/>
            </w:pPr>
            <w:r>
              <w:rPr>
                <w:rFonts w:ascii="Times New Roman" w:eastAsia="Times New Roman" w:hAnsi="Times New Roman"/>
                <w:b/>
                <w:sz w:val="18"/>
              </w:rPr>
              <w:t>[4]</w:t>
            </w:r>
          </w:p>
        </w:tc>
        <w:tc>
          <w:tcPr>
            <w:tcW w:w="1650" w:type="dxa"/>
          </w:tcPr>
          <w:p w14:paraId="153A9F8F" w14:textId="77777777" w:rsidR="00BD4E30" w:rsidRDefault="00000000">
            <w:pPr>
              <w:spacing w:before="60" w:after="60" w:line="252" w:lineRule="auto"/>
            </w:pPr>
            <w:r>
              <w:rPr>
                <w:rFonts w:ascii="Times New Roman" w:eastAsia="Times New Roman" w:hAnsi="Times New Roman"/>
                <w:b/>
                <w:sz w:val="18"/>
              </w:rPr>
              <w:t>Automated Grading and Feedback Tools for Programming Education: A Systematic Review</w:t>
            </w:r>
          </w:p>
        </w:tc>
        <w:tc>
          <w:tcPr>
            <w:tcW w:w="1520" w:type="dxa"/>
          </w:tcPr>
          <w:p w14:paraId="0507E973" w14:textId="77777777" w:rsidR="00BD4E30" w:rsidRDefault="00000000">
            <w:pPr>
              <w:spacing w:before="60" w:after="60" w:line="252" w:lineRule="auto"/>
            </w:pPr>
            <w:r>
              <w:rPr>
                <w:rFonts w:ascii="Times New Roman" w:eastAsia="Times New Roman" w:hAnsi="Times New Roman"/>
                <w:sz w:val="18"/>
              </w:rPr>
              <w:t>Systematic review of 121 papers published from 2017 to 2021</w:t>
            </w:r>
          </w:p>
        </w:tc>
        <w:tc>
          <w:tcPr>
            <w:tcW w:w="1880" w:type="dxa"/>
          </w:tcPr>
          <w:p w14:paraId="1B93929B" w14:textId="77777777" w:rsidR="00BD4E30" w:rsidRDefault="00000000">
            <w:pPr>
              <w:spacing w:before="60" w:after="60" w:line="252" w:lineRule="auto"/>
            </w:pPr>
            <w:r>
              <w:rPr>
                <w:rFonts w:ascii="Times New Roman" w:eastAsia="Times New Roman" w:hAnsi="Times New Roman"/>
                <w:sz w:val="18"/>
              </w:rPr>
              <w:t>Finds that dynamic unit testing and static analysis are the dominant assessment approaches, and that fast feedback and resubmission matter.</w:t>
            </w:r>
          </w:p>
        </w:tc>
        <w:tc>
          <w:tcPr>
            <w:tcW w:w="1620" w:type="dxa"/>
          </w:tcPr>
          <w:p w14:paraId="076C1622" w14:textId="77777777" w:rsidR="00BD4E30" w:rsidRDefault="00000000">
            <w:pPr>
              <w:spacing w:before="60" w:after="60" w:line="252" w:lineRule="auto"/>
            </w:pPr>
            <w:r>
              <w:rPr>
                <w:rFonts w:ascii="Times New Roman" w:eastAsia="Times New Roman" w:hAnsi="Times New Roman"/>
                <w:sz w:val="18"/>
              </w:rPr>
              <w:t>Feedback is often limited to correctness, and evaluation datasets are frequently unavailable.</w:t>
            </w:r>
          </w:p>
        </w:tc>
        <w:tc>
          <w:tcPr>
            <w:tcW w:w="1796" w:type="dxa"/>
          </w:tcPr>
          <w:p w14:paraId="5899D750" w14:textId="77777777" w:rsidR="00BD4E30" w:rsidRDefault="00000000">
            <w:pPr>
              <w:spacing w:before="60" w:after="60" w:line="252" w:lineRule="auto"/>
            </w:pPr>
            <w:r>
              <w:rPr>
                <w:rFonts w:ascii="Times New Roman" w:eastAsia="Times New Roman" w:hAnsi="Times New Roman"/>
                <w:sz w:val="18"/>
              </w:rPr>
              <w:t>Supports combining automated evaluation with richer learning support in DOCS.</w:t>
            </w:r>
          </w:p>
        </w:tc>
      </w:tr>
      <w:tr w:rsidR="00BD4E30" w14:paraId="6113265C" w14:textId="77777777">
        <w:trPr>
          <w:cantSplit/>
          <w:jc w:val="center"/>
        </w:trPr>
        <w:tc>
          <w:tcPr>
            <w:tcW w:w="560" w:type="dxa"/>
            <w:noWrap/>
          </w:tcPr>
          <w:p w14:paraId="3343FCA6" w14:textId="77777777" w:rsidR="00BD4E30" w:rsidRDefault="00000000">
            <w:pPr>
              <w:spacing w:before="60" w:after="60" w:line="252" w:lineRule="auto"/>
              <w:jc w:val="center"/>
            </w:pPr>
            <w:r>
              <w:rPr>
                <w:rFonts w:ascii="Times New Roman" w:eastAsia="Times New Roman" w:hAnsi="Times New Roman"/>
                <w:b/>
                <w:sz w:val="18"/>
              </w:rPr>
              <w:t>[5]</w:t>
            </w:r>
          </w:p>
        </w:tc>
        <w:tc>
          <w:tcPr>
            <w:tcW w:w="1650" w:type="dxa"/>
          </w:tcPr>
          <w:p w14:paraId="5240313D" w14:textId="77777777" w:rsidR="00BD4E30" w:rsidRDefault="00000000">
            <w:pPr>
              <w:spacing w:before="60" w:after="60" w:line="252" w:lineRule="auto"/>
            </w:pPr>
            <w:r>
              <w:rPr>
                <w:rFonts w:ascii="Times New Roman" w:eastAsia="Times New Roman" w:hAnsi="Times New Roman"/>
                <w:b/>
                <w:sz w:val="18"/>
              </w:rPr>
              <w:t>Large Language Models (GPT) for Automating Feedback on Programming Assignments</w:t>
            </w:r>
          </w:p>
        </w:tc>
        <w:tc>
          <w:tcPr>
            <w:tcW w:w="1520" w:type="dxa"/>
          </w:tcPr>
          <w:p w14:paraId="03ADCF33" w14:textId="77777777" w:rsidR="00BD4E30" w:rsidRDefault="00000000">
            <w:pPr>
              <w:spacing w:before="60" w:after="60" w:line="252" w:lineRule="auto"/>
            </w:pPr>
            <w:r>
              <w:rPr>
                <w:rFonts w:ascii="Times New Roman" w:eastAsia="Times New Roman" w:hAnsi="Times New Roman"/>
                <w:sz w:val="18"/>
              </w:rPr>
              <w:t>GPT-3.5-generated personalised hints inside an automated assessment platform</w:t>
            </w:r>
          </w:p>
        </w:tc>
        <w:tc>
          <w:tcPr>
            <w:tcW w:w="1880" w:type="dxa"/>
          </w:tcPr>
          <w:p w14:paraId="3DF2896E" w14:textId="77777777" w:rsidR="00BD4E30" w:rsidRDefault="00000000">
            <w:pPr>
              <w:spacing w:before="60" w:after="60" w:line="252" w:lineRule="auto"/>
            </w:pPr>
            <w:r>
              <w:rPr>
                <w:rFonts w:ascii="Times New Roman" w:eastAsia="Times New Roman" w:hAnsi="Times New Roman"/>
                <w:sz w:val="18"/>
              </w:rPr>
              <w:t>GPT-generated hints were rated positively and helped students complete submissions, though some over-reliance on AI was observed.</w:t>
            </w:r>
          </w:p>
        </w:tc>
        <w:tc>
          <w:tcPr>
            <w:tcW w:w="1620" w:type="dxa"/>
          </w:tcPr>
          <w:p w14:paraId="1C8F19C1" w14:textId="77777777" w:rsidR="00BD4E30" w:rsidRDefault="00000000">
            <w:pPr>
              <w:spacing w:before="60" w:after="60" w:line="252" w:lineRule="auto"/>
            </w:pPr>
            <w:r>
              <w:rPr>
                <w:rFonts w:ascii="Times New Roman" w:eastAsia="Times New Roman" w:hAnsi="Times New Roman"/>
                <w:sz w:val="18"/>
              </w:rPr>
              <w:t>AI assistance can create dependence on generated hints.</w:t>
            </w:r>
          </w:p>
        </w:tc>
        <w:tc>
          <w:tcPr>
            <w:tcW w:w="1796" w:type="dxa"/>
          </w:tcPr>
          <w:p w14:paraId="38DBBDF5" w14:textId="77777777" w:rsidR="00BD4E30" w:rsidRDefault="00000000">
            <w:pPr>
              <w:spacing w:before="60" w:after="60" w:line="252" w:lineRule="auto"/>
            </w:pPr>
            <w:r>
              <w:rPr>
                <w:rFonts w:ascii="Times New Roman" w:eastAsia="Times New Roman" w:hAnsi="Times New Roman"/>
                <w:sz w:val="18"/>
              </w:rPr>
              <w:t>Supports using AI for formative feedback rather than official grading.</w:t>
            </w:r>
          </w:p>
        </w:tc>
      </w:tr>
      <w:tr w:rsidR="00BD4E30" w14:paraId="0771F432" w14:textId="77777777">
        <w:trPr>
          <w:cantSplit/>
          <w:jc w:val="center"/>
        </w:trPr>
        <w:tc>
          <w:tcPr>
            <w:tcW w:w="560" w:type="dxa"/>
            <w:noWrap/>
          </w:tcPr>
          <w:p w14:paraId="36B386C4" w14:textId="77777777" w:rsidR="00BD4E30" w:rsidRDefault="00000000">
            <w:pPr>
              <w:spacing w:before="60" w:after="60" w:line="252" w:lineRule="auto"/>
              <w:jc w:val="center"/>
            </w:pPr>
            <w:r>
              <w:rPr>
                <w:rFonts w:ascii="Times New Roman" w:eastAsia="Times New Roman" w:hAnsi="Times New Roman"/>
                <w:b/>
                <w:sz w:val="18"/>
              </w:rPr>
              <w:t>[6]</w:t>
            </w:r>
          </w:p>
        </w:tc>
        <w:tc>
          <w:tcPr>
            <w:tcW w:w="1650" w:type="dxa"/>
          </w:tcPr>
          <w:p w14:paraId="2045E3E6" w14:textId="77777777" w:rsidR="00BD4E30" w:rsidRDefault="00000000">
            <w:pPr>
              <w:spacing w:before="60" w:after="60" w:line="252" w:lineRule="auto"/>
            </w:pPr>
            <w:r>
              <w:rPr>
                <w:rFonts w:ascii="Times New Roman" w:eastAsia="Times New Roman" w:hAnsi="Times New Roman"/>
                <w:b/>
                <w:sz w:val="18"/>
              </w:rPr>
              <w:t>Exploring the Potential of Large Language Models to Generate Formative Programming Feedback</w:t>
            </w:r>
          </w:p>
        </w:tc>
        <w:tc>
          <w:tcPr>
            <w:tcW w:w="1520" w:type="dxa"/>
          </w:tcPr>
          <w:p w14:paraId="3444A81A" w14:textId="77777777" w:rsidR="00BD4E30" w:rsidRDefault="00000000">
            <w:pPr>
              <w:spacing w:before="60" w:after="60" w:line="252" w:lineRule="auto"/>
            </w:pPr>
            <w:r>
              <w:rPr>
                <w:rFonts w:ascii="Times New Roman" w:eastAsia="Times New Roman" w:hAnsi="Times New Roman"/>
                <w:sz w:val="18"/>
              </w:rPr>
              <w:t>Evaluation of LLM-generated formative programming feedback</w:t>
            </w:r>
          </w:p>
        </w:tc>
        <w:tc>
          <w:tcPr>
            <w:tcW w:w="1880" w:type="dxa"/>
          </w:tcPr>
          <w:p w14:paraId="48F1B41A" w14:textId="77777777" w:rsidR="00BD4E30" w:rsidRDefault="00000000">
            <w:pPr>
              <w:spacing w:before="60" w:after="60" w:line="252" w:lineRule="auto"/>
            </w:pPr>
            <w:r>
              <w:rPr>
                <w:rFonts w:ascii="Times New Roman" w:eastAsia="Times New Roman" w:hAnsi="Times New Roman"/>
                <w:sz w:val="18"/>
              </w:rPr>
              <w:t>Shows potential for LLM-based guidance in programming courses.</w:t>
            </w:r>
          </w:p>
        </w:tc>
        <w:tc>
          <w:tcPr>
            <w:tcW w:w="1620" w:type="dxa"/>
          </w:tcPr>
          <w:p w14:paraId="7B972E4C" w14:textId="77777777" w:rsidR="00BD4E30" w:rsidRDefault="00000000">
            <w:pPr>
              <w:spacing w:before="60" w:after="60" w:line="252" w:lineRule="auto"/>
            </w:pPr>
            <w:r>
              <w:rPr>
                <w:rFonts w:ascii="Times New Roman" w:eastAsia="Times New Roman" w:hAnsi="Times New Roman"/>
                <w:sz w:val="18"/>
              </w:rPr>
              <w:t>Generated feedback needs quality and reliability controls.</w:t>
            </w:r>
          </w:p>
        </w:tc>
        <w:tc>
          <w:tcPr>
            <w:tcW w:w="1796" w:type="dxa"/>
          </w:tcPr>
          <w:p w14:paraId="71D8062E" w14:textId="77777777" w:rsidR="00BD4E30" w:rsidRDefault="00000000">
            <w:pPr>
              <w:spacing w:before="60" w:after="60" w:line="252" w:lineRule="auto"/>
            </w:pPr>
            <w:r>
              <w:rPr>
                <w:rFonts w:ascii="Times New Roman" w:eastAsia="Times New Roman" w:hAnsi="Times New Roman"/>
                <w:sz w:val="18"/>
              </w:rPr>
              <w:t>Supports controlled, faculty-independent AI feedback in DOCS.</w:t>
            </w:r>
          </w:p>
        </w:tc>
      </w:tr>
      <w:tr w:rsidR="00BD4E30" w14:paraId="60680E7C" w14:textId="77777777">
        <w:trPr>
          <w:cantSplit/>
          <w:jc w:val="center"/>
        </w:trPr>
        <w:tc>
          <w:tcPr>
            <w:tcW w:w="560" w:type="dxa"/>
            <w:noWrap/>
          </w:tcPr>
          <w:p w14:paraId="39B1E1C7" w14:textId="77777777" w:rsidR="00BD4E30" w:rsidRDefault="00000000">
            <w:pPr>
              <w:spacing w:before="60" w:after="60" w:line="252" w:lineRule="auto"/>
              <w:jc w:val="center"/>
            </w:pPr>
            <w:r>
              <w:rPr>
                <w:rFonts w:ascii="Times New Roman" w:eastAsia="Times New Roman" w:hAnsi="Times New Roman"/>
                <w:b/>
                <w:sz w:val="18"/>
              </w:rPr>
              <w:t>[7]</w:t>
            </w:r>
          </w:p>
        </w:tc>
        <w:tc>
          <w:tcPr>
            <w:tcW w:w="1650" w:type="dxa"/>
          </w:tcPr>
          <w:p w14:paraId="782F714C" w14:textId="77777777" w:rsidR="00BD4E30" w:rsidRDefault="00000000">
            <w:pPr>
              <w:spacing w:before="60" w:after="60" w:line="252" w:lineRule="auto"/>
            </w:pPr>
            <w:r>
              <w:rPr>
                <w:rFonts w:ascii="Times New Roman" w:eastAsia="Times New Roman" w:hAnsi="Times New Roman"/>
                <w:b/>
                <w:sz w:val="18"/>
              </w:rPr>
              <w:t>A Systematic Review of Research on Large Language Models for Computer Programming Education</w:t>
            </w:r>
          </w:p>
        </w:tc>
        <w:tc>
          <w:tcPr>
            <w:tcW w:w="1520" w:type="dxa"/>
          </w:tcPr>
          <w:p w14:paraId="4F1A60ED" w14:textId="77777777" w:rsidR="00BD4E30" w:rsidRDefault="00000000">
            <w:pPr>
              <w:spacing w:before="60" w:after="60" w:line="252" w:lineRule="auto"/>
            </w:pPr>
            <w:r>
              <w:rPr>
                <w:rFonts w:ascii="Times New Roman" w:eastAsia="Times New Roman" w:hAnsi="Times New Roman"/>
                <w:sz w:val="18"/>
              </w:rPr>
              <w:t>Systematic review of 42 empirical studies using bibliometric, thematic and topic-modeling methods</w:t>
            </w:r>
          </w:p>
        </w:tc>
        <w:tc>
          <w:tcPr>
            <w:tcW w:w="1880" w:type="dxa"/>
          </w:tcPr>
          <w:p w14:paraId="420548BA" w14:textId="77777777" w:rsidR="00BD4E30" w:rsidRDefault="00000000">
            <w:pPr>
              <w:spacing w:before="60" w:after="60" w:line="252" w:lineRule="auto"/>
            </w:pPr>
            <w:r>
              <w:rPr>
                <w:rFonts w:ascii="Times New Roman" w:eastAsia="Times New Roman" w:hAnsi="Times New Roman"/>
                <w:sz w:val="18"/>
              </w:rPr>
              <w:t>Gives a broad view of LLM applications, benefits, limitations and concerns in programming education.</w:t>
            </w:r>
          </w:p>
        </w:tc>
        <w:tc>
          <w:tcPr>
            <w:tcW w:w="1620" w:type="dxa"/>
          </w:tcPr>
          <w:p w14:paraId="5FC3DF3C" w14:textId="77777777" w:rsidR="00BD4E30" w:rsidRDefault="00000000">
            <w:pPr>
              <w:spacing w:before="60" w:after="60" w:line="252" w:lineRule="auto"/>
            </w:pPr>
            <w:r>
              <w:rPr>
                <w:rFonts w:ascii="Times New Roman" w:eastAsia="Times New Roman" w:hAnsi="Times New Roman"/>
                <w:sz w:val="18"/>
              </w:rPr>
              <w:t>LLM research is still developing and needs more long-term and interdisciplinary study.</w:t>
            </w:r>
          </w:p>
        </w:tc>
        <w:tc>
          <w:tcPr>
            <w:tcW w:w="1796" w:type="dxa"/>
          </w:tcPr>
          <w:p w14:paraId="7857EE90" w14:textId="77777777" w:rsidR="00BD4E30" w:rsidRDefault="00000000">
            <w:pPr>
              <w:spacing w:before="60" w:after="60" w:line="252" w:lineRule="auto"/>
            </w:pPr>
            <w:r>
              <w:rPr>
                <w:rFonts w:ascii="Times New Roman" w:eastAsia="Times New Roman" w:hAnsi="Times New Roman"/>
                <w:sz w:val="18"/>
              </w:rPr>
              <w:t>Provides background for the AI-assistance module in DOCS.</w:t>
            </w:r>
          </w:p>
        </w:tc>
      </w:tr>
      <w:tr w:rsidR="00BD4E30" w14:paraId="4DF6AA29" w14:textId="77777777">
        <w:trPr>
          <w:cantSplit/>
          <w:jc w:val="center"/>
        </w:trPr>
        <w:tc>
          <w:tcPr>
            <w:tcW w:w="560" w:type="dxa"/>
            <w:noWrap/>
          </w:tcPr>
          <w:p w14:paraId="130094C6" w14:textId="77777777" w:rsidR="00BD4E30" w:rsidRDefault="00000000">
            <w:pPr>
              <w:spacing w:before="60" w:after="60" w:line="252" w:lineRule="auto"/>
              <w:jc w:val="center"/>
            </w:pPr>
            <w:r>
              <w:rPr>
                <w:rFonts w:ascii="Times New Roman" w:eastAsia="Times New Roman" w:hAnsi="Times New Roman"/>
                <w:b/>
                <w:sz w:val="18"/>
              </w:rPr>
              <w:lastRenderedPageBreak/>
              <w:t>[8]</w:t>
            </w:r>
          </w:p>
        </w:tc>
        <w:tc>
          <w:tcPr>
            <w:tcW w:w="1650" w:type="dxa"/>
          </w:tcPr>
          <w:p w14:paraId="18582EB9" w14:textId="77777777" w:rsidR="00BD4E30" w:rsidRDefault="00000000">
            <w:pPr>
              <w:spacing w:before="60" w:after="60" w:line="252" w:lineRule="auto"/>
            </w:pPr>
            <w:r>
              <w:rPr>
                <w:rFonts w:ascii="Times New Roman" w:eastAsia="Times New Roman" w:hAnsi="Times New Roman"/>
                <w:b/>
                <w:sz w:val="18"/>
              </w:rPr>
              <w:t>The Effect of Providing Learning Analytics on Student Behaviour and Performance in Programming</w:t>
            </w:r>
          </w:p>
        </w:tc>
        <w:tc>
          <w:tcPr>
            <w:tcW w:w="1520" w:type="dxa"/>
          </w:tcPr>
          <w:p w14:paraId="0A052AEE" w14:textId="77777777" w:rsidR="00BD4E30" w:rsidRDefault="00000000">
            <w:pPr>
              <w:spacing w:before="60" w:after="60" w:line="252" w:lineRule="auto"/>
            </w:pPr>
            <w:r>
              <w:rPr>
                <w:rFonts w:ascii="Times New Roman" w:eastAsia="Times New Roman" w:hAnsi="Times New Roman"/>
                <w:sz w:val="18"/>
              </w:rPr>
              <w:t>Randomised controlled experiment using learning-analytics information</w:t>
            </w:r>
          </w:p>
        </w:tc>
        <w:tc>
          <w:tcPr>
            <w:tcW w:w="1880" w:type="dxa"/>
          </w:tcPr>
          <w:p w14:paraId="034C9706" w14:textId="77777777" w:rsidR="00BD4E30" w:rsidRDefault="00000000">
            <w:pPr>
              <w:spacing w:before="60" w:after="60" w:line="252" w:lineRule="auto"/>
            </w:pPr>
            <w:r>
              <w:rPr>
                <w:rFonts w:ascii="Times New Roman" w:eastAsia="Times New Roman" w:hAnsi="Times New Roman"/>
                <w:sz w:val="18"/>
              </w:rPr>
              <w:t>Shows that giving students learning analytics changes their programming behaviour and performance.</w:t>
            </w:r>
          </w:p>
        </w:tc>
        <w:tc>
          <w:tcPr>
            <w:tcW w:w="1620" w:type="dxa"/>
          </w:tcPr>
          <w:p w14:paraId="2C4A7B40" w14:textId="77777777" w:rsidR="00BD4E30" w:rsidRDefault="00000000">
            <w:pPr>
              <w:spacing w:before="60" w:after="60" w:line="252" w:lineRule="auto"/>
            </w:pPr>
            <w:r>
              <w:rPr>
                <w:rFonts w:ascii="Times New Roman" w:eastAsia="Times New Roman" w:hAnsi="Times New Roman"/>
                <w:sz w:val="18"/>
              </w:rPr>
              <w:t>Focuses on an analytics intervention rather than a full assessment-management system.</w:t>
            </w:r>
          </w:p>
        </w:tc>
        <w:tc>
          <w:tcPr>
            <w:tcW w:w="1796" w:type="dxa"/>
          </w:tcPr>
          <w:p w14:paraId="40671753" w14:textId="77777777" w:rsidR="00BD4E30" w:rsidRDefault="00000000">
            <w:pPr>
              <w:spacing w:before="60" w:after="60" w:line="252" w:lineRule="auto"/>
            </w:pPr>
            <w:r>
              <w:rPr>
                <w:rFonts w:ascii="Times New Roman" w:eastAsia="Times New Roman" w:hAnsi="Times New Roman"/>
                <w:sz w:val="18"/>
              </w:rPr>
              <w:t>Supports DOCS analytics on attempts, progress and performance.</w:t>
            </w:r>
          </w:p>
        </w:tc>
      </w:tr>
      <w:tr w:rsidR="00BD4E30" w14:paraId="479C0423" w14:textId="77777777">
        <w:trPr>
          <w:cantSplit/>
          <w:jc w:val="center"/>
        </w:trPr>
        <w:tc>
          <w:tcPr>
            <w:tcW w:w="560" w:type="dxa"/>
            <w:noWrap/>
          </w:tcPr>
          <w:p w14:paraId="0AEACD06" w14:textId="77777777" w:rsidR="00BD4E30" w:rsidRDefault="00000000">
            <w:pPr>
              <w:spacing w:before="60" w:after="60" w:line="252" w:lineRule="auto"/>
              <w:jc w:val="center"/>
            </w:pPr>
            <w:r>
              <w:rPr>
                <w:rFonts w:ascii="Times New Roman" w:eastAsia="Times New Roman" w:hAnsi="Times New Roman"/>
                <w:b/>
                <w:sz w:val="18"/>
              </w:rPr>
              <w:t>[9]</w:t>
            </w:r>
          </w:p>
        </w:tc>
        <w:tc>
          <w:tcPr>
            <w:tcW w:w="1650" w:type="dxa"/>
          </w:tcPr>
          <w:p w14:paraId="6CC828C2" w14:textId="77777777" w:rsidR="00BD4E30" w:rsidRDefault="00000000">
            <w:pPr>
              <w:spacing w:before="60" w:after="60" w:line="252" w:lineRule="auto"/>
            </w:pPr>
            <w:r>
              <w:rPr>
                <w:rFonts w:ascii="Times New Roman" w:eastAsia="Times New Roman" w:hAnsi="Times New Roman"/>
                <w:b/>
                <w:sz w:val="18"/>
              </w:rPr>
              <w:t>Utilizing Learning Analytics in an Automated Programming Assessment System to Enhance Software Practice Education</w:t>
            </w:r>
          </w:p>
        </w:tc>
        <w:tc>
          <w:tcPr>
            <w:tcW w:w="1520" w:type="dxa"/>
          </w:tcPr>
          <w:p w14:paraId="55D0828D" w14:textId="77777777" w:rsidR="00BD4E30" w:rsidRDefault="00000000">
            <w:pPr>
              <w:spacing w:before="60" w:after="60" w:line="252" w:lineRule="auto"/>
            </w:pPr>
            <w:r>
              <w:rPr>
                <w:rFonts w:ascii="Times New Roman" w:eastAsia="Times New Roman" w:hAnsi="Times New Roman"/>
                <w:sz w:val="18"/>
              </w:rPr>
              <w:t>Learning analytics with code-quality metrics, visualisation, clustering and prediction</w:t>
            </w:r>
          </w:p>
        </w:tc>
        <w:tc>
          <w:tcPr>
            <w:tcW w:w="1880" w:type="dxa"/>
          </w:tcPr>
          <w:p w14:paraId="3B2D409A" w14:textId="77777777" w:rsidR="00BD4E30" w:rsidRDefault="00000000">
            <w:pPr>
              <w:spacing w:before="60" w:after="60" w:line="252" w:lineRule="auto"/>
            </w:pPr>
            <w:r>
              <w:rPr>
                <w:rFonts w:ascii="Times New Roman" w:eastAsia="Times New Roman" w:hAnsi="Times New Roman"/>
                <w:sz w:val="18"/>
              </w:rPr>
              <w:t>Shows how learning analytics can be built into an automated programming assessment system.</w:t>
            </w:r>
          </w:p>
        </w:tc>
        <w:tc>
          <w:tcPr>
            <w:tcW w:w="1620" w:type="dxa"/>
          </w:tcPr>
          <w:p w14:paraId="52142491" w14:textId="77777777" w:rsidR="00BD4E30" w:rsidRDefault="00000000">
            <w:pPr>
              <w:spacing w:before="60" w:after="60" w:line="252" w:lineRule="auto"/>
            </w:pPr>
            <w:r>
              <w:rPr>
                <w:rFonts w:ascii="Times New Roman" w:eastAsia="Times New Roman" w:hAnsi="Times New Roman"/>
                <w:sz w:val="18"/>
              </w:rPr>
              <w:t>Focuses mainly on the analytics side of an assessment system.</w:t>
            </w:r>
          </w:p>
        </w:tc>
        <w:tc>
          <w:tcPr>
            <w:tcW w:w="1796" w:type="dxa"/>
          </w:tcPr>
          <w:p w14:paraId="69CBB999" w14:textId="77777777" w:rsidR="00BD4E30" w:rsidRDefault="00000000">
            <w:pPr>
              <w:spacing w:before="60" w:after="60" w:line="252" w:lineRule="auto"/>
            </w:pPr>
            <w:r>
              <w:rPr>
                <w:rFonts w:ascii="Times New Roman" w:eastAsia="Times New Roman" w:hAnsi="Times New Roman"/>
                <w:sz w:val="18"/>
              </w:rPr>
              <w:t>Supports student and faculty analytics in DOCS.</w:t>
            </w:r>
          </w:p>
        </w:tc>
      </w:tr>
      <w:tr w:rsidR="00BD4E30" w14:paraId="11EFC959" w14:textId="77777777">
        <w:trPr>
          <w:cantSplit/>
          <w:jc w:val="center"/>
        </w:trPr>
        <w:tc>
          <w:tcPr>
            <w:tcW w:w="560" w:type="dxa"/>
            <w:noWrap/>
          </w:tcPr>
          <w:p w14:paraId="47579F96" w14:textId="77777777" w:rsidR="00BD4E30" w:rsidRDefault="00000000">
            <w:pPr>
              <w:spacing w:before="60" w:after="60" w:line="252" w:lineRule="auto"/>
              <w:jc w:val="center"/>
            </w:pPr>
            <w:r>
              <w:rPr>
                <w:rFonts w:ascii="Times New Roman" w:eastAsia="Times New Roman" w:hAnsi="Times New Roman"/>
                <w:b/>
                <w:sz w:val="18"/>
              </w:rPr>
              <w:t>[10]</w:t>
            </w:r>
          </w:p>
        </w:tc>
        <w:tc>
          <w:tcPr>
            <w:tcW w:w="1650" w:type="dxa"/>
          </w:tcPr>
          <w:p w14:paraId="0792146A" w14:textId="77777777" w:rsidR="00BD4E30" w:rsidRDefault="00000000">
            <w:pPr>
              <w:spacing w:before="60" w:after="60" w:line="252" w:lineRule="auto"/>
            </w:pPr>
            <w:r>
              <w:rPr>
                <w:rFonts w:ascii="Times New Roman" w:eastAsia="Times New Roman" w:hAnsi="Times New Roman"/>
                <w:b/>
                <w:sz w:val="18"/>
              </w:rPr>
              <w:t>Finding Plagiarisms Among a Set of Programs with JPlag</w:t>
            </w:r>
          </w:p>
        </w:tc>
        <w:tc>
          <w:tcPr>
            <w:tcW w:w="1520" w:type="dxa"/>
          </w:tcPr>
          <w:p w14:paraId="0A25CE99" w14:textId="77777777" w:rsidR="00BD4E30" w:rsidRDefault="00000000">
            <w:pPr>
              <w:spacing w:before="60" w:after="60" w:line="252" w:lineRule="auto"/>
            </w:pPr>
            <w:r>
              <w:rPr>
                <w:rFonts w:ascii="Times New Roman" w:eastAsia="Times New Roman" w:hAnsi="Times New Roman"/>
                <w:sz w:val="18"/>
              </w:rPr>
              <w:t>Token-based similarity comparison with Greedy String Tiling</w:t>
            </w:r>
          </w:p>
        </w:tc>
        <w:tc>
          <w:tcPr>
            <w:tcW w:w="1880" w:type="dxa"/>
          </w:tcPr>
          <w:p w14:paraId="67737DE0" w14:textId="77777777" w:rsidR="00BD4E30" w:rsidRDefault="00000000">
            <w:pPr>
              <w:spacing w:before="60" w:after="60" w:line="252" w:lineRule="auto"/>
            </w:pPr>
            <w:r>
              <w:rPr>
                <w:rFonts w:ascii="Times New Roman" w:eastAsia="Times New Roman" w:hAnsi="Times New Roman"/>
                <w:sz w:val="18"/>
              </w:rPr>
              <w:t>Shows automated detection of source-code plagiarism across programming submissions.</w:t>
            </w:r>
          </w:p>
        </w:tc>
        <w:tc>
          <w:tcPr>
            <w:tcW w:w="1620" w:type="dxa"/>
          </w:tcPr>
          <w:p w14:paraId="54B0E05A" w14:textId="77777777" w:rsidR="00BD4E30" w:rsidRDefault="00000000">
            <w:pPr>
              <w:spacing w:before="60" w:after="60" w:line="252" w:lineRule="auto"/>
            </w:pPr>
            <w:r>
              <w:rPr>
                <w:rFonts w:ascii="Times New Roman" w:eastAsia="Times New Roman" w:hAnsi="Times New Roman"/>
                <w:sz w:val="18"/>
              </w:rPr>
              <w:t>Similarity scores still need interpretation to separate legitimate similarity from copying.</w:t>
            </w:r>
          </w:p>
        </w:tc>
        <w:tc>
          <w:tcPr>
            <w:tcW w:w="1796" w:type="dxa"/>
          </w:tcPr>
          <w:p w14:paraId="209BBEB4" w14:textId="77777777" w:rsidR="00BD4E30" w:rsidRDefault="00000000">
            <w:pPr>
              <w:spacing w:before="60" w:after="60" w:line="252" w:lineRule="auto"/>
            </w:pPr>
            <w:r>
              <w:rPr>
                <w:rFonts w:ascii="Times New Roman" w:eastAsia="Times New Roman" w:hAnsi="Times New Roman"/>
                <w:sz w:val="18"/>
              </w:rPr>
              <w:t>Supports the post-practical source-code plagiarism check in DOCS.</w:t>
            </w:r>
          </w:p>
        </w:tc>
      </w:tr>
      <w:tr w:rsidR="00BD4E30" w14:paraId="3E2B008C" w14:textId="77777777">
        <w:trPr>
          <w:cantSplit/>
          <w:jc w:val="center"/>
        </w:trPr>
        <w:tc>
          <w:tcPr>
            <w:tcW w:w="560" w:type="dxa"/>
            <w:noWrap/>
          </w:tcPr>
          <w:p w14:paraId="370C1986" w14:textId="77777777" w:rsidR="00BD4E30" w:rsidRDefault="00000000">
            <w:pPr>
              <w:spacing w:before="60" w:after="60" w:line="252" w:lineRule="auto"/>
              <w:jc w:val="center"/>
            </w:pPr>
            <w:r>
              <w:rPr>
                <w:rFonts w:ascii="Times New Roman" w:eastAsia="Times New Roman" w:hAnsi="Times New Roman"/>
                <w:b/>
                <w:sz w:val="18"/>
              </w:rPr>
              <w:t>[11]</w:t>
            </w:r>
          </w:p>
        </w:tc>
        <w:tc>
          <w:tcPr>
            <w:tcW w:w="1650" w:type="dxa"/>
          </w:tcPr>
          <w:p w14:paraId="663BFA60" w14:textId="77777777" w:rsidR="00BD4E30" w:rsidRDefault="00000000">
            <w:pPr>
              <w:spacing w:before="60" w:after="60" w:line="252" w:lineRule="auto"/>
            </w:pPr>
            <w:r>
              <w:rPr>
                <w:rFonts w:ascii="Times New Roman" w:eastAsia="Times New Roman" w:hAnsi="Times New Roman"/>
                <w:b/>
                <w:sz w:val="18"/>
              </w:rPr>
              <w:t>Source Code Plagiarism Detection in Academia with Information Retrieval: Dataset and the Observation</w:t>
            </w:r>
          </w:p>
        </w:tc>
        <w:tc>
          <w:tcPr>
            <w:tcW w:w="1520" w:type="dxa"/>
          </w:tcPr>
          <w:p w14:paraId="260126C5" w14:textId="77777777" w:rsidR="00BD4E30" w:rsidRDefault="00000000">
            <w:pPr>
              <w:spacing w:before="60" w:after="60" w:line="252" w:lineRule="auto"/>
            </w:pPr>
            <w:r>
              <w:rPr>
                <w:rFonts w:ascii="Times New Roman" w:eastAsia="Times New Roman" w:hAnsi="Times New Roman"/>
                <w:sz w:val="18"/>
              </w:rPr>
              <w:t>Information-retrieval-based plagiarism detection with a public dataset</w:t>
            </w:r>
          </w:p>
        </w:tc>
        <w:tc>
          <w:tcPr>
            <w:tcW w:w="1880" w:type="dxa"/>
          </w:tcPr>
          <w:p w14:paraId="15390AA4" w14:textId="77777777" w:rsidR="00BD4E30" w:rsidRDefault="00000000">
            <w:pPr>
              <w:spacing w:before="60" w:after="60" w:line="252" w:lineRule="auto"/>
            </w:pPr>
            <w:r>
              <w:rPr>
                <w:rFonts w:ascii="Times New Roman" w:eastAsia="Times New Roman" w:hAnsi="Times New Roman"/>
                <w:sz w:val="18"/>
              </w:rPr>
              <w:t>Provides a dataset of 467 source-code files across seven introductory programming tasks.</w:t>
            </w:r>
          </w:p>
        </w:tc>
        <w:tc>
          <w:tcPr>
            <w:tcW w:w="1620" w:type="dxa"/>
          </w:tcPr>
          <w:p w14:paraId="4859FC76" w14:textId="77777777" w:rsidR="00BD4E30" w:rsidRDefault="00000000">
            <w:pPr>
              <w:spacing w:before="60" w:after="60" w:line="252" w:lineRule="auto"/>
            </w:pPr>
            <w:r>
              <w:rPr>
                <w:rFonts w:ascii="Times New Roman" w:eastAsia="Times New Roman" w:hAnsi="Times New Roman"/>
                <w:sz w:val="18"/>
              </w:rPr>
              <w:t>Different detection approaches vary in effectiveness and computational cost.</w:t>
            </w:r>
          </w:p>
        </w:tc>
        <w:tc>
          <w:tcPr>
            <w:tcW w:w="1796" w:type="dxa"/>
          </w:tcPr>
          <w:p w14:paraId="3F370E43" w14:textId="77777777" w:rsidR="00BD4E30" w:rsidRDefault="00000000">
            <w:pPr>
              <w:spacing w:before="60" w:after="60" w:line="252" w:lineRule="auto"/>
            </w:pPr>
            <w:r>
              <w:rPr>
                <w:rFonts w:ascii="Times New Roman" w:eastAsia="Times New Roman" w:hAnsi="Times New Roman"/>
                <w:sz w:val="18"/>
              </w:rPr>
              <w:t>Supports the academic-integrity component of DOCS.</w:t>
            </w:r>
          </w:p>
        </w:tc>
      </w:tr>
      <w:tr w:rsidR="00BD4E30" w14:paraId="17DF4FA5" w14:textId="77777777">
        <w:trPr>
          <w:cantSplit/>
          <w:jc w:val="center"/>
        </w:trPr>
        <w:tc>
          <w:tcPr>
            <w:tcW w:w="560" w:type="dxa"/>
            <w:noWrap/>
          </w:tcPr>
          <w:p w14:paraId="12C0DD65" w14:textId="77777777" w:rsidR="00BD4E30" w:rsidRDefault="00000000">
            <w:pPr>
              <w:spacing w:before="60" w:after="60" w:line="252" w:lineRule="auto"/>
              <w:jc w:val="center"/>
            </w:pPr>
            <w:r>
              <w:rPr>
                <w:rFonts w:ascii="Times New Roman" w:eastAsia="Times New Roman" w:hAnsi="Times New Roman"/>
                <w:b/>
                <w:sz w:val="18"/>
              </w:rPr>
              <w:t>[12]</w:t>
            </w:r>
          </w:p>
        </w:tc>
        <w:tc>
          <w:tcPr>
            <w:tcW w:w="1650" w:type="dxa"/>
          </w:tcPr>
          <w:p w14:paraId="0BFA19B3" w14:textId="77777777" w:rsidR="00BD4E30" w:rsidRDefault="00000000">
            <w:pPr>
              <w:spacing w:before="60" w:after="60" w:line="252" w:lineRule="auto"/>
            </w:pPr>
            <w:r>
              <w:rPr>
                <w:rFonts w:ascii="Times New Roman" w:eastAsia="Times New Roman" w:hAnsi="Times New Roman"/>
                <w:b/>
                <w:sz w:val="18"/>
              </w:rPr>
              <w:t>The Effectiveness of Gamification in Programming Education: Evidence from a Meta-analysis</w:t>
            </w:r>
          </w:p>
        </w:tc>
        <w:tc>
          <w:tcPr>
            <w:tcW w:w="1520" w:type="dxa"/>
          </w:tcPr>
          <w:p w14:paraId="14B8AFBD" w14:textId="77777777" w:rsidR="00BD4E30" w:rsidRDefault="00000000">
            <w:pPr>
              <w:spacing w:before="60" w:after="60" w:line="252" w:lineRule="auto"/>
            </w:pPr>
            <w:r>
              <w:rPr>
                <w:rFonts w:ascii="Times New Roman" w:eastAsia="Times New Roman" w:hAnsi="Times New Roman"/>
                <w:sz w:val="18"/>
              </w:rPr>
              <w:t>Meta-analysis of 21 empirical studies</w:t>
            </w:r>
          </w:p>
        </w:tc>
        <w:tc>
          <w:tcPr>
            <w:tcW w:w="1880" w:type="dxa"/>
          </w:tcPr>
          <w:p w14:paraId="0C3A929F" w14:textId="77777777" w:rsidR="00BD4E30" w:rsidRDefault="00000000">
            <w:pPr>
              <w:spacing w:before="60" w:after="60" w:line="252" w:lineRule="auto"/>
            </w:pPr>
            <w:r>
              <w:rPr>
                <w:rFonts w:ascii="Times New Roman" w:eastAsia="Times New Roman" w:hAnsi="Times New Roman"/>
                <w:sz w:val="18"/>
              </w:rPr>
              <w:t>Examines how gamification affects achievement, motivation, cognitive load and thinking skills.</w:t>
            </w:r>
          </w:p>
        </w:tc>
        <w:tc>
          <w:tcPr>
            <w:tcW w:w="1620" w:type="dxa"/>
          </w:tcPr>
          <w:p w14:paraId="3E1790A3" w14:textId="77777777" w:rsidR="00BD4E30" w:rsidRDefault="00000000">
            <w:pPr>
              <w:spacing w:before="60" w:after="60" w:line="252" w:lineRule="auto"/>
            </w:pPr>
            <w:r>
              <w:rPr>
                <w:rFonts w:ascii="Times New Roman" w:eastAsia="Times New Roman" w:hAnsi="Times New Roman"/>
                <w:sz w:val="18"/>
              </w:rPr>
              <w:t>Gamification on its own is not an assessment-management solution.</w:t>
            </w:r>
          </w:p>
        </w:tc>
        <w:tc>
          <w:tcPr>
            <w:tcW w:w="1796" w:type="dxa"/>
          </w:tcPr>
          <w:p w14:paraId="2914A3DE" w14:textId="77777777" w:rsidR="00BD4E30" w:rsidRDefault="00000000">
            <w:pPr>
              <w:spacing w:before="60" w:after="60" w:line="252" w:lineRule="auto"/>
            </w:pPr>
            <w:r>
              <w:rPr>
                <w:rFonts w:ascii="Times New Roman" w:eastAsia="Times New Roman" w:hAnsi="Times New Roman"/>
                <w:sz w:val="18"/>
              </w:rPr>
              <w:t>Gives background for possible future engagement or leaderboard features.</w:t>
            </w:r>
          </w:p>
        </w:tc>
      </w:tr>
      <w:tr w:rsidR="00BD4E30" w14:paraId="25FDEB07" w14:textId="77777777">
        <w:trPr>
          <w:cantSplit/>
          <w:jc w:val="center"/>
        </w:trPr>
        <w:tc>
          <w:tcPr>
            <w:tcW w:w="560" w:type="dxa"/>
            <w:noWrap/>
          </w:tcPr>
          <w:p w14:paraId="6CFF382B" w14:textId="77777777" w:rsidR="00BD4E30" w:rsidRDefault="00000000">
            <w:pPr>
              <w:spacing w:before="60" w:after="60" w:line="252" w:lineRule="auto"/>
              <w:jc w:val="center"/>
            </w:pPr>
            <w:r>
              <w:rPr>
                <w:rFonts w:ascii="Times New Roman" w:eastAsia="Times New Roman" w:hAnsi="Times New Roman"/>
                <w:b/>
                <w:sz w:val="18"/>
              </w:rPr>
              <w:t>[13]</w:t>
            </w:r>
          </w:p>
        </w:tc>
        <w:tc>
          <w:tcPr>
            <w:tcW w:w="1650" w:type="dxa"/>
          </w:tcPr>
          <w:p w14:paraId="161AB18D" w14:textId="77777777" w:rsidR="00BD4E30" w:rsidRDefault="00000000">
            <w:pPr>
              <w:spacing w:before="60" w:after="60" w:line="252" w:lineRule="auto"/>
            </w:pPr>
            <w:r>
              <w:rPr>
                <w:rFonts w:ascii="Times New Roman" w:eastAsia="Times New Roman" w:hAnsi="Times New Roman"/>
                <w:b/>
                <w:sz w:val="18"/>
              </w:rPr>
              <w:t>Scaling Automated Programming Assessment Systems</w:t>
            </w:r>
          </w:p>
        </w:tc>
        <w:tc>
          <w:tcPr>
            <w:tcW w:w="1520" w:type="dxa"/>
          </w:tcPr>
          <w:p w14:paraId="191A1F4E" w14:textId="77777777" w:rsidR="00BD4E30" w:rsidRDefault="00000000">
            <w:pPr>
              <w:spacing w:before="60" w:after="60" w:line="252" w:lineRule="auto"/>
            </w:pPr>
            <w:r>
              <w:rPr>
                <w:rFonts w:ascii="Times New Roman" w:eastAsia="Times New Roman" w:hAnsi="Times New Roman"/>
                <w:sz w:val="18"/>
              </w:rPr>
              <w:t>Architectural and scalability analysis of automated programming assessment systems</w:t>
            </w:r>
          </w:p>
        </w:tc>
        <w:tc>
          <w:tcPr>
            <w:tcW w:w="1880" w:type="dxa"/>
          </w:tcPr>
          <w:p w14:paraId="1A2FA5D7" w14:textId="77777777" w:rsidR="00BD4E30" w:rsidRDefault="00000000">
            <w:pPr>
              <w:spacing w:before="60" w:after="60" w:line="252" w:lineRule="auto"/>
            </w:pPr>
            <w:r>
              <w:rPr>
                <w:rFonts w:ascii="Times New Roman" w:eastAsia="Times New Roman" w:hAnsi="Times New Roman"/>
                <w:sz w:val="18"/>
              </w:rPr>
              <w:t>Identifies the architectural challenges of secure, scalable assessment and running untrusted code.</w:t>
            </w:r>
          </w:p>
        </w:tc>
        <w:tc>
          <w:tcPr>
            <w:tcW w:w="1620" w:type="dxa"/>
          </w:tcPr>
          <w:p w14:paraId="30F9ECEB" w14:textId="77777777" w:rsidR="00BD4E30" w:rsidRDefault="00000000">
            <w:pPr>
              <w:spacing w:before="60" w:after="60" w:line="252" w:lineRule="auto"/>
            </w:pPr>
            <w:r>
              <w:rPr>
                <w:rFonts w:ascii="Times New Roman" w:eastAsia="Times New Roman" w:hAnsi="Times New Roman"/>
                <w:sz w:val="18"/>
              </w:rPr>
              <w:t>Focuses on assessment-system architecture rather than academic administration.</w:t>
            </w:r>
          </w:p>
        </w:tc>
        <w:tc>
          <w:tcPr>
            <w:tcW w:w="1796" w:type="dxa"/>
          </w:tcPr>
          <w:p w14:paraId="7F02B59B" w14:textId="77777777" w:rsidR="00BD4E30" w:rsidRDefault="00000000">
            <w:pPr>
              <w:spacing w:before="60" w:after="60" w:line="252" w:lineRule="auto"/>
            </w:pPr>
            <w:r>
              <w:rPr>
                <w:rFonts w:ascii="Times New Roman" w:eastAsia="Times New Roman" w:hAnsi="Times New Roman"/>
                <w:sz w:val="18"/>
              </w:rPr>
              <w:t>Directly relevant to the DOCS code-execution engine and future scalability.</w:t>
            </w:r>
          </w:p>
        </w:tc>
      </w:tr>
      <w:tr w:rsidR="00BD4E30" w14:paraId="0E7F613A" w14:textId="77777777">
        <w:trPr>
          <w:cantSplit/>
          <w:jc w:val="center"/>
        </w:trPr>
        <w:tc>
          <w:tcPr>
            <w:tcW w:w="560" w:type="dxa"/>
            <w:noWrap/>
          </w:tcPr>
          <w:p w14:paraId="192E3ECA" w14:textId="77777777" w:rsidR="00BD4E30" w:rsidRDefault="00000000">
            <w:pPr>
              <w:spacing w:before="60" w:after="60" w:line="252" w:lineRule="auto"/>
              <w:jc w:val="center"/>
            </w:pPr>
            <w:r>
              <w:rPr>
                <w:rFonts w:ascii="Times New Roman" w:eastAsia="Times New Roman" w:hAnsi="Times New Roman"/>
                <w:b/>
                <w:sz w:val="18"/>
              </w:rPr>
              <w:t>[14]</w:t>
            </w:r>
          </w:p>
        </w:tc>
        <w:tc>
          <w:tcPr>
            <w:tcW w:w="1650" w:type="dxa"/>
          </w:tcPr>
          <w:p w14:paraId="1E2B9DA8" w14:textId="77777777" w:rsidR="00BD4E30" w:rsidRDefault="00000000">
            <w:pPr>
              <w:spacing w:before="60" w:after="60" w:line="252" w:lineRule="auto"/>
            </w:pPr>
            <w:r>
              <w:rPr>
                <w:rFonts w:ascii="Times New Roman" w:eastAsia="Times New Roman" w:hAnsi="Times New Roman"/>
                <w:b/>
                <w:sz w:val="18"/>
              </w:rPr>
              <w:t>Drop Project: An Automatic Assessment Tool for Programming Assignments</w:t>
            </w:r>
          </w:p>
        </w:tc>
        <w:tc>
          <w:tcPr>
            <w:tcW w:w="1520" w:type="dxa"/>
          </w:tcPr>
          <w:p w14:paraId="0A4BFA72" w14:textId="77777777" w:rsidR="00BD4E30" w:rsidRDefault="00000000">
            <w:pPr>
              <w:spacing w:before="60" w:after="60" w:line="252" w:lineRule="auto"/>
            </w:pPr>
            <w:r>
              <w:rPr>
                <w:rFonts w:ascii="Times New Roman" w:eastAsia="Times New Roman" w:hAnsi="Times New Roman"/>
                <w:sz w:val="18"/>
              </w:rPr>
              <w:t>Automated assessment using build automation and testing</w:t>
            </w:r>
          </w:p>
        </w:tc>
        <w:tc>
          <w:tcPr>
            <w:tcW w:w="1880" w:type="dxa"/>
          </w:tcPr>
          <w:p w14:paraId="1FD394AC" w14:textId="77777777" w:rsidR="00BD4E30" w:rsidRDefault="00000000">
            <w:pPr>
              <w:spacing w:before="60" w:after="60" w:line="252" w:lineRule="auto"/>
            </w:pPr>
            <w:r>
              <w:rPr>
                <w:rFonts w:ascii="Times New Roman" w:eastAsia="Times New Roman" w:hAnsi="Times New Roman"/>
                <w:sz w:val="18"/>
              </w:rPr>
              <w:t>A production tool with automated feedback and assessment that reports extensive real-world use.</w:t>
            </w:r>
          </w:p>
        </w:tc>
        <w:tc>
          <w:tcPr>
            <w:tcW w:w="1620" w:type="dxa"/>
          </w:tcPr>
          <w:p w14:paraId="12FB593D" w14:textId="77777777" w:rsidR="00BD4E30" w:rsidRDefault="00000000">
            <w:pPr>
              <w:spacing w:before="60" w:after="60" w:line="252" w:lineRule="auto"/>
            </w:pPr>
            <w:r>
              <w:rPr>
                <w:rFonts w:ascii="Times New Roman" w:eastAsia="Times New Roman" w:hAnsi="Times New Roman"/>
                <w:sz w:val="18"/>
              </w:rPr>
              <w:t>Oriented mainly toward assignments rather than a complete department workflow.</w:t>
            </w:r>
          </w:p>
        </w:tc>
        <w:tc>
          <w:tcPr>
            <w:tcW w:w="1796" w:type="dxa"/>
          </w:tcPr>
          <w:p w14:paraId="4F9B28F7" w14:textId="77777777" w:rsidR="00BD4E30" w:rsidRDefault="00000000">
            <w:pPr>
              <w:spacing w:before="60" w:after="60" w:line="252" w:lineRule="auto"/>
            </w:pPr>
            <w:r>
              <w:rPr>
                <w:rFonts w:ascii="Times New Roman" w:eastAsia="Times New Roman" w:hAnsi="Times New Roman"/>
                <w:sz w:val="18"/>
              </w:rPr>
              <w:t>Supports the automated evaluation and feedback design used in DOCS.</w:t>
            </w:r>
          </w:p>
        </w:tc>
      </w:tr>
      <w:tr w:rsidR="00BD4E30" w14:paraId="790D6D23" w14:textId="77777777">
        <w:trPr>
          <w:cantSplit/>
          <w:jc w:val="center"/>
        </w:trPr>
        <w:tc>
          <w:tcPr>
            <w:tcW w:w="560" w:type="dxa"/>
            <w:noWrap/>
          </w:tcPr>
          <w:p w14:paraId="47C1AB36" w14:textId="77777777" w:rsidR="00BD4E30" w:rsidRDefault="00000000">
            <w:pPr>
              <w:spacing w:before="60" w:after="60" w:line="252" w:lineRule="auto"/>
              <w:jc w:val="center"/>
            </w:pPr>
            <w:r>
              <w:rPr>
                <w:rFonts w:ascii="Times New Roman" w:eastAsia="Times New Roman" w:hAnsi="Times New Roman"/>
                <w:b/>
                <w:sz w:val="18"/>
              </w:rPr>
              <w:t>[15]</w:t>
            </w:r>
          </w:p>
        </w:tc>
        <w:tc>
          <w:tcPr>
            <w:tcW w:w="1650" w:type="dxa"/>
          </w:tcPr>
          <w:p w14:paraId="6BD218D9" w14:textId="77777777" w:rsidR="00BD4E30" w:rsidRDefault="00000000">
            <w:pPr>
              <w:spacing w:before="60" w:after="60" w:line="252" w:lineRule="auto"/>
            </w:pPr>
            <w:r>
              <w:rPr>
                <w:rFonts w:ascii="Times New Roman" w:eastAsia="Times New Roman" w:hAnsi="Times New Roman"/>
                <w:b/>
                <w:sz w:val="18"/>
              </w:rPr>
              <w:t>A Survey on Feedback Types in Automated Programming Assessment Systems</w:t>
            </w:r>
          </w:p>
        </w:tc>
        <w:tc>
          <w:tcPr>
            <w:tcW w:w="1520" w:type="dxa"/>
          </w:tcPr>
          <w:p w14:paraId="76101BB0" w14:textId="77777777" w:rsidR="00BD4E30" w:rsidRDefault="00000000">
            <w:pPr>
              <w:spacing w:before="60" w:after="60" w:line="252" w:lineRule="auto"/>
            </w:pPr>
            <w:r>
              <w:rPr>
                <w:rFonts w:ascii="Times New Roman" w:eastAsia="Times New Roman" w:hAnsi="Times New Roman"/>
                <w:sz w:val="18"/>
              </w:rPr>
              <w:t>Survey combined with an experiment comparing compiler, unit-test and LLM-based feedback</w:t>
            </w:r>
          </w:p>
        </w:tc>
        <w:tc>
          <w:tcPr>
            <w:tcW w:w="1880" w:type="dxa"/>
          </w:tcPr>
          <w:p w14:paraId="63032DA4" w14:textId="77777777" w:rsidR="00BD4E30" w:rsidRDefault="00000000">
            <w:pPr>
              <w:spacing w:before="60" w:after="60" w:line="252" w:lineRule="auto"/>
            </w:pPr>
            <w:r>
              <w:rPr>
                <w:rFonts w:ascii="Times New Roman" w:eastAsia="Times New Roman" w:hAnsi="Times New Roman"/>
                <w:sz w:val="18"/>
              </w:rPr>
              <w:t>Compares different automated feedback types and how they affect student performance and perception.</w:t>
            </w:r>
          </w:p>
        </w:tc>
        <w:tc>
          <w:tcPr>
            <w:tcW w:w="1620" w:type="dxa"/>
          </w:tcPr>
          <w:p w14:paraId="0BFACC6A" w14:textId="77777777" w:rsidR="00BD4E30" w:rsidRDefault="00000000">
            <w:pPr>
              <w:spacing w:before="60" w:after="60" w:line="252" w:lineRule="auto"/>
            </w:pPr>
            <w:r>
              <w:rPr>
                <w:rFonts w:ascii="Times New Roman" w:eastAsia="Times New Roman" w:hAnsi="Times New Roman"/>
                <w:sz w:val="18"/>
              </w:rPr>
              <w:t>Feedback mechanisms still need more systematic comparison and validation in real courses.</w:t>
            </w:r>
          </w:p>
        </w:tc>
        <w:tc>
          <w:tcPr>
            <w:tcW w:w="1796" w:type="dxa"/>
          </w:tcPr>
          <w:p w14:paraId="2F80BE33" w14:textId="77777777" w:rsidR="00BD4E30" w:rsidRDefault="00000000">
            <w:pPr>
              <w:spacing w:before="60" w:after="60" w:line="252" w:lineRule="auto"/>
            </w:pPr>
            <w:r>
              <w:rPr>
                <w:rFonts w:ascii="Times New Roman" w:eastAsia="Times New Roman" w:hAnsi="Times New Roman"/>
                <w:sz w:val="18"/>
              </w:rPr>
              <w:t>Supports combining deterministic test feedback with controlled AI guidance in DOCS.</w:t>
            </w:r>
          </w:p>
        </w:tc>
      </w:tr>
      <w:tr w:rsidR="00BD4E30" w14:paraId="5282455C" w14:textId="77777777">
        <w:trPr>
          <w:cantSplit/>
          <w:jc w:val="center"/>
        </w:trPr>
        <w:tc>
          <w:tcPr>
            <w:tcW w:w="560" w:type="dxa"/>
            <w:noWrap/>
          </w:tcPr>
          <w:p w14:paraId="1320C3EA" w14:textId="77777777" w:rsidR="00BD4E30" w:rsidRDefault="00000000">
            <w:pPr>
              <w:spacing w:before="60" w:after="60" w:line="252" w:lineRule="auto"/>
              <w:jc w:val="center"/>
            </w:pPr>
            <w:r>
              <w:rPr>
                <w:rFonts w:ascii="Times New Roman" w:eastAsia="Times New Roman" w:hAnsi="Times New Roman"/>
                <w:b/>
                <w:sz w:val="18"/>
              </w:rPr>
              <w:lastRenderedPageBreak/>
              <w:t>[16]</w:t>
            </w:r>
          </w:p>
        </w:tc>
        <w:tc>
          <w:tcPr>
            <w:tcW w:w="1650" w:type="dxa"/>
          </w:tcPr>
          <w:p w14:paraId="6B08A692" w14:textId="77777777" w:rsidR="00BD4E30" w:rsidRDefault="00000000">
            <w:pPr>
              <w:spacing w:before="60" w:after="60" w:line="252" w:lineRule="auto"/>
            </w:pPr>
            <w:r>
              <w:rPr>
                <w:rFonts w:ascii="Times New Roman" w:eastAsia="Times New Roman" w:hAnsi="Times New Roman"/>
                <w:b/>
                <w:sz w:val="18"/>
              </w:rPr>
              <w:t>Feedback Systems on Computer Programming Courses: A Systematic Literature Review</w:t>
            </w:r>
          </w:p>
        </w:tc>
        <w:tc>
          <w:tcPr>
            <w:tcW w:w="1520" w:type="dxa"/>
          </w:tcPr>
          <w:p w14:paraId="45EB2294" w14:textId="77777777" w:rsidR="00BD4E30" w:rsidRDefault="00000000">
            <w:pPr>
              <w:spacing w:before="60" w:after="60" w:line="252" w:lineRule="auto"/>
            </w:pPr>
            <w:r>
              <w:rPr>
                <w:rFonts w:ascii="Times New Roman" w:eastAsia="Times New Roman" w:hAnsi="Times New Roman"/>
                <w:sz w:val="18"/>
              </w:rPr>
              <w:t>PRISMA-based systematic literature review</w:t>
            </w:r>
          </w:p>
        </w:tc>
        <w:tc>
          <w:tcPr>
            <w:tcW w:w="1880" w:type="dxa"/>
          </w:tcPr>
          <w:p w14:paraId="689A6533" w14:textId="77777777" w:rsidR="00BD4E30" w:rsidRDefault="00000000">
            <w:pPr>
              <w:spacing w:before="60" w:after="60" w:line="252" w:lineRule="auto"/>
            </w:pPr>
            <w:r>
              <w:rPr>
                <w:rFonts w:ascii="Times New Roman" w:eastAsia="Times New Roman" w:hAnsi="Times New Roman"/>
                <w:sz w:val="18"/>
              </w:rPr>
              <w:t>Reviews static, dynamic, machine-learning and LLM-based automated feedback approaches.</w:t>
            </w:r>
          </w:p>
        </w:tc>
        <w:tc>
          <w:tcPr>
            <w:tcW w:w="1620" w:type="dxa"/>
          </w:tcPr>
          <w:p w14:paraId="062942C7" w14:textId="77777777" w:rsidR="00BD4E30" w:rsidRDefault="00000000">
            <w:pPr>
              <w:spacing w:before="60" w:after="60" w:line="252" w:lineRule="auto"/>
            </w:pPr>
            <w:r>
              <w:rPr>
                <w:rFonts w:ascii="Times New Roman" w:eastAsia="Times New Roman" w:hAnsi="Times New Roman"/>
                <w:sz w:val="18"/>
              </w:rPr>
              <w:t>Evaluation of feedback systems is still inconsistent across studies.</w:t>
            </w:r>
          </w:p>
        </w:tc>
        <w:tc>
          <w:tcPr>
            <w:tcW w:w="1796" w:type="dxa"/>
          </w:tcPr>
          <w:p w14:paraId="77F37952" w14:textId="77777777" w:rsidR="00BD4E30" w:rsidRDefault="00000000">
            <w:pPr>
              <w:spacing w:before="60" w:after="60" w:line="252" w:lineRule="auto"/>
            </w:pPr>
            <w:r>
              <w:rPr>
                <w:rFonts w:ascii="Times New Roman" w:eastAsia="Times New Roman" w:hAnsi="Times New Roman"/>
                <w:sz w:val="18"/>
              </w:rPr>
              <w:t>Supports the feedback and AI-learning-support design of DOCS.</w:t>
            </w:r>
          </w:p>
        </w:tc>
      </w:tr>
      <w:tr w:rsidR="00BD4E30" w14:paraId="694424B4" w14:textId="77777777">
        <w:trPr>
          <w:cantSplit/>
          <w:jc w:val="center"/>
        </w:trPr>
        <w:tc>
          <w:tcPr>
            <w:tcW w:w="560" w:type="dxa"/>
            <w:noWrap/>
          </w:tcPr>
          <w:p w14:paraId="6AABBCF3" w14:textId="77777777" w:rsidR="00BD4E30" w:rsidRDefault="00000000">
            <w:pPr>
              <w:spacing w:before="60" w:after="60" w:line="252" w:lineRule="auto"/>
              <w:jc w:val="center"/>
            </w:pPr>
            <w:r>
              <w:rPr>
                <w:rFonts w:ascii="Times New Roman" w:eastAsia="Times New Roman" w:hAnsi="Times New Roman"/>
                <w:b/>
                <w:sz w:val="18"/>
              </w:rPr>
              <w:t>[17]</w:t>
            </w:r>
          </w:p>
        </w:tc>
        <w:tc>
          <w:tcPr>
            <w:tcW w:w="1650" w:type="dxa"/>
          </w:tcPr>
          <w:p w14:paraId="597CB102" w14:textId="77777777" w:rsidR="00BD4E30" w:rsidRDefault="00000000">
            <w:pPr>
              <w:spacing w:before="60" w:after="60" w:line="252" w:lineRule="auto"/>
            </w:pPr>
            <w:r>
              <w:rPr>
                <w:rFonts w:ascii="Times New Roman" w:eastAsia="Times New Roman" w:hAnsi="Times New Roman"/>
                <w:b/>
                <w:sz w:val="18"/>
              </w:rPr>
              <w:t>The Future of Grading Programming Assignments in Education: The Role of ChatGPT in Automating the Assessment and Feedback Process</w:t>
            </w:r>
          </w:p>
        </w:tc>
        <w:tc>
          <w:tcPr>
            <w:tcW w:w="1520" w:type="dxa"/>
          </w:tcPr>
          <w:p w14:paraId="1F9F87CC" w14:textId="77777777" w:rsidR="00BD4E30" w:rsidRDefault="00000000">
            <w:pPr>
              <w:spacing w:before="60" w:after="60" w:line="252" w:lineRule="auto"/>
            </w:pPr>
            <w:r>
              <w:rPr>
                <w:rFonts w:ascii="Times New Roman" w:eastAsia="Times New Roman" w:hAnsi="Times New Roman"/>
                <w:sz w:val="18"/>
              </w:rPr>
              <w:t>15-week study comparing teacher grading with ChatGPT grading of programming assignments</w:t>
            </w:r>
          </w:p>
        </w:tc>
        <w:tc>
          <w:tcPr>
            <w:tcW w:w="1880" w:type="dxa"/>
          </w:tcPr>
          <w:p w14:paraId="4629706E" w14:textId="77777777" w:rsidR="00BD4E30" w:rsidRDefault="00000000">
            <w:pPr>
              <w:spacing w:before="60" w:after="60" w:line="252" w:lineRule="auto"/>
            </w:pPr>
            <w:r>
              <w:rPr>
                <w:rFonts w:ascii="Times New Roman" w:eastAsia="Times New Roman" w:hAnsi="Times New Roman"/>
                <w:sz w:val="18"/>
              </w:rPr>
              <w:t>Studies how consistent ChatGPT grading is and its feedback potential.</w:t>
            </w:r>
          </w:p>
        </w:tc>
        <w:tc>
          <w:tcPr>
            <w:tcW w:w="1620" w:type="dxa"/>
          </w:tcPr>
          <w:p w14:paraId="3ECB0533" w14:textId="77777777" w:rsidR="00BD4E30" w:rsidRDefault="00000000">
            <w:pPr>
              <w:spacing w:before="60" w:after="60" w:line="252" w:lineRule="auto"/>
            </w:pPr>
            <w:r>
              <w:rPr>
                <w:rFonts w:ascii="Times New Roman" w:eastAsia="Times New Roman" w:hAnsi="Times New Roman"/>
                <w:sz w:val="18"/>
              </w:rPr>
              <w:t>Differences from teacher grading and the risk of hallucination mean human verification is still needed.</w:t>
            </w:r>
          </w:p>
        </w:tc>
        <w:tc>
          <w:tcPr>
            <w:tcW w:w="1796" w:type="dxa"/>
          </w:tcPr>
          <w:p w14:paraId="0D935C2F" w14:textId="77777777" w:rsidR="00BD4E30" w:rsidRDefault="00000000">
            <w:pPr>
              <w:spacing w:before="60" w:after="60" w:line="252" w:lineRule="auto"/>
            </w:pPr>
            <w:r>
              <w:rPr>
                <w:rFonts w:ascii="Times New Roman" w:eastAsia="Times New Roman" w:hAnsi="Times New Roman"/>
                <w:sz w:val="18"/>
              </w:rPr>
              <w:t>Supports keeping AI feedback separate from official DOCS marks.</w:t>
            </w:r>
          </w:p>
        </w:tc>
      </w:tr>
      <w:tr w:rsidR="00BD4E30" w14:paraId="09035558" w14:textId="77777777">
        <w:trPr>
          <w:cantSplit/>
          <w:jc w:val="center"/>
        </w:trPr>
        <w:tc>
          <w:tcPr>
            <w:tcW w:w="560" w:type="dxa"/>
            <w:noWrap/>
          </w:tcPr>
          <w:p w14:paraId="7640FEFB" w14:textId="77777777" w:rsidR="00BD4E30" w:rsidRDefault="00000000">
            <w:pPr>
              <w:spacing w:before="60" w:after="60" w:line="252" w:lineRule="auto"/>
              <w:jc w:val="center"/>
            </w:pPr>
            <w:r>
              <w:rPr>
                <w:rFonts w:ascii="Times New Roman" w:eastAsia="Times New Roman" w:hAnsi="Times New Roman"/>
                <w:b/>
                <w:sz w:val="18"/>
              </w:rPr>
              <w:t>[18]</w:t>
            </w:r>
          </w:p>
        </w:tc>
        <w:tc>
          <w:tcPr>
            <w:tcW w:w="1650" w:type="dxa"/>
          </w:tcPr>
          <w:p w14:paraId="3682CB1C" w14:textId="77777777" w:rsidR="00BD4E30" w:rsidRDefault="00000000">
            <w:pPr>
              <w:spacing w:before="60" w:after="60" w:line="252" w:lineRule="auto"/>
            </w:pPr>
            <w:r>
              <w:rPr>
                <w:rFonts w:ascii="Times New Roman" w:eastAsia="Times New Roman" w:hAnsi="Times New Roman"/>
                <w:b/>
                <w:sz w:val="18"/>
              </w:rPr>
              <w:t>How Problem Difficulty and Order Influence Programming Education Outcomes in Online Judge Systems</w:t>
            </w:r>
          </w:p>
        </w:tc>
        <w:tc>
          <w:tcPr>
            <w:tcW w:w="1520" w:type="dxa"/>
          </w:tcPr>
          <w:p w14:paraId="52B6C89D" w14:textId="77777777" w:rsidR="00BD4E30" w:rsidRDefault="00000000">
            <w:pPr>
              <w:spacing w:before="60" w:after="60" w:line="252" w:lineRule="auto"/>
            </w:pPr>
            <w:r>
              <w:rPr>
                <w:rFonts w:ascii="Times New Roman" w:eastAsia="Times New Roman" w:hAnsi="Times New Roman"/>
                <w:sz w:val="18"/>
              </w:rPr>
              <w:t>Statistical analysis of online-judge behaviour using Project CodeNet data</w:t>
            </w:r>
          </w:p>
        </w:tc>
        <w:tc>
          <w:tcPr>
            <w:tcW w:w="1880" w:type="dxa"/>
          </w:tcPr>
          <w:p w14:paraId="493B07E6" w14:textId="77777777" w:rsidR="00BD4E30" w:rsidRDefault="00000000">
            <w:pPr>
              <w:spacing w:before="60" w:after="60" w:line="252" w:lineRule="auto"/>
            </w:pPr>
            <w:r>
              <w:rPr>
                <w:rFonts w:ascii="Times New Roman" w:eastAsia="Times New Roman" w:hAnsi="Times New Roman"/>
                <w:sz w:val="18"/>
              </w:rPr>
              <w:t>Examines how problem difficulty and order affect behaviour, performance and cognitive load.</w:t>
            </w:r>
          </w:p>
        </w:tc>
        <w:tc>
          <w:tcPr>
            <w:tcW w:w="1620" w:type="dxa"/>
          </w:tcPr>
          <w:p w14:paraId="78AAECBA" w14:textId="77777777" w:rsidR="00BD4E30" w:rsidRDefault="00000000">
            <w:pPr>
              <w:spacing w:before="60" w:after="60" w:line="252" w:lineRule="auto"/>
            </w:pPr>
            <w:r>
              <w:rPr>
                <w:rFonts w:ascii="Times New Roman" w:eastAsia="Times New Roman" w:hAnsi="Times New Roman"/>
                <w:sz w:val="18"/>
              </w:rPr>
              <w:t>An online-judge setting does not directly cover departmental practical scheduling.</w:t>
            </w:r>
          </w:p>
        </w:tc>
        <w:tc>
          <w:tcPr>
            <w:tcW w:w="1796" w:type="dxa"/>
          </w:tcPr>
          <w:p w14:paraId="5048842B" w14:textId="77777777" w:rsidR="00BD4E30" w:rsidRDefault="00000000">
            <w:pPr>
              <w:spacing w:before="60" w:after="60" w:line="252" w:lineRule="auto"/>
            </w:pPr>
            <w:r>
              <w:rPr>
                <w:rFonts w:ascii="Times New Roman" w:eastAsia="Times New Roman" w:hAnsi="Times New Roman"/>
                <w:sz w:val="18"/>
              </w:rPr>
              <w:t>Supports the Easy/Medium/Hard question structure and difficulty analytics in DOCS.</w:t>
            </w:r>
          </w:p>
        </w:tc>
      </w:tr>
      <w:tr w:rsidR="00BD4E30" w14:paraId="56AB09A1" w14:textId="77777777">
        <w:trPr>
          <w:cantSplit/>
          <w:jc w:val="center"/>
        </w:trPr>
        <w:tc>
          <w:tcPr>
            <w:tcW w:w="560" w:type="dxa"/>
            <w:noWrap/>
          </w:tcPr>
          <w:p w14:paraId="5FEDBDC6" w14:textId="77777777" w:rsidR="00BD4E30" w:rsidRDefault="00000000">
            <w:pPr>
              <w:spacing w:before="60" w:after="60" w:line="252" w:lineRule="auto"/>
              <w:jc w:val="center"/>
            </w:pPr>
            <w:r>
              <w:rPr>
                <w:rFonts w:ascii="Times New Roman" w:eastAsia="Times New Roman" w:hAnsi="Times New Roman"/>
                <w:b/>
                <w:sz w:val="18"/>
              </w:rPr>
              <w:t>[19]</w:t>
            </w:r>
          </w:p>
        </w:tc>
        <w:tc>
          <w:tcPr>
            <w:tcW w:w="1650" w:type="dxa"/>
          </w:tcPr>
          <w:p w14:paraId="3E964699" w14:textId="77777777" w:rsidR="00BD4E30" w:rsidRDefault="00000000">
            <w:pPr>
              <w:spacing w:before="60" w:after="60" w:line="252" w:lineRule="auto"/>
            </w:pPr>
            <w:r>
              <w:rPr>
                <w:rFonts w:ascii="Times New Roman" w:eastAsia="Times New Roman" w:hAnsi="Times New Roman"/>
                <w:b/>
                <w:sz w:val="18"/>
              </w:rPr>
              <w:t>Grading Student Programs Using ASSYST</w:t>
            </w:r>
          </w:p>
        </w:tc>
        <w:tc>
          <w:tcPr>
            <w:tcW w:w="1520" w:type="dxa"/>
          </w:tcPr>
          <w:p w14:paraId="261F241D" w14:textId="77777777" w:rsidR="00BD4E30" w:rsidRDefault="00000000">
            <w:pPr>
              <w:spacing w:before="60" w:after="60" w:line="252" w:lineRule="auto"/>
            </w:pPr>
            <w:r>
              <w:rPr>
                <w:rFonts w:ascii="Times New Roman" w:eastAsia="Times New Roman" w:hAnsi="Times New Roman"/>
                <w:sz w:val="18"/>
              </w:rPr>
              <w:t>Automated assessment across multiple grading criteria</w:t>
            </w:r>
          </w:p>
        </w:tc>
        <w:tc>
          <w:tcPr>
            <w:tcW w:w="1880" w:type="dxa"/>
          </w:tcPr>
          <w:p w14:paraId="13B93FC9" w14:textId="77777777" w:rsidR="00BD4E30" w:rsidRDefault="00000000">
            <w:pPr>
              <w:spacing w:before="60" w:after="60" w:line="252" w:lineRule="auto"/>
            </w:pPr>
            <w:r>
              <w:rPr>
                <w:rFonts w:ascii="Times New Roman" w:eastAsia="Times New Roman" w:hAnsi="Times New Roman"/>
                <w:sz w:val="18"/>
              </w:rPr>
              <w:t>Shows how automated tools can reduce the manual effort of grading programs.</w:t>
            </w:r>
          </w:p>
        </w:tc>
        <w:tc>
          <w:tcPr>
            <w:tcW w:w="1620" w:type="dxa"/>
          </w:tcPr>
          <w:p w14:paraId="44D0ADED" w14:textId="77777777" w:rsidR="00BD4E30" w:rsidRDefault="00000000">
            <w:pPr>
              <w:spacing w:before="60" w:after="60" w:line="252" w:lineRule="auto"/>
            </w:pPr>
            <w:r>
              <w:rPr>
                <w:rFonts w:ascii="Times New Roman" w:eastAsia="Times New Roman" w:hAnsi="Times New Roman"/>
                <w:sz w:val="18"/>
              </w:rPr>
              <w:t>An early system not built around modern web-based departmental workflows.</w:t>
            </w:r>
          </w:p>
        </w:tc>
        <w:tc>
          <w:tcPr>
            <w:tcW w:w="1796" w:type="dxa"/>
          </w:tcPr>
          <w:p w14:paraId="14AD47E0" w14:textId="77777777" w:rsidR="00BD4E30" w:rsidRDefault="00000000">
            <w:pPr>
              <w:spacing w:before="60" w:after="60" w:line="252" w:lineRule="auto"/>
            </w:pPr>
            <w:r>
              <w:rPr>
                <w:rFonts w:ascii="Times New Roman" w:eastAsia="Times New Roman" w:hAnsi="Times New Roman"/>
                <w:sz w:val="18"/>
              </w:rPr>
              <w:t>Gives historical grounding for automated program grading.</w:t>
            </w:r>
          </w:p>
        </w:tc>
      </w:tr>
      <w:tr w:rsidR="00BD4E30" w14:paraId="361EA7AE" w14:textId="77777777">
        <w:trPr>
          <w:cantSplit/>
          <w:jc w:val="center"/>
        </w:trPr>
        <w:tc>
          <w:tcPr>
            <w:tcW w:w="560" w:type="dxa"/>
            <w:noWrap/>
          </w:tcPr>
          <w:p w14:paraId="7A9D5A99" w14:textId="77777777" w:rsidR="00BD4E30" w:rsidRDefault="00000000">
            <w:pPr>
              <w:spacing w:before="60" w:after="60" w:line="252" w:lineRule="auto"/>
              <w:jc w:val="center"/>
            </w:pPr>
            <w:r>
              <w:rPr>
                <w:rFonts w:ascii="Times New Roman" w:eastAsia="Times New Roman" w:hAnsi="Times New Roman"/>
                <w:b/>
                <w:sz w:val="18"/>
              </w:rPr>
              <w:t>[20]</w:t>
            </w:r>
          </w:p>
        </w:tc>
        <w:tc>
          <w:tcPr>
            <w:tcW w:w="1650" w:type="dxa"/>
          </w:tcPr>
          <w:p w14:paraId="01A99C1E" w14:textId="77777777" w:rsidR="00BD4E30" w:rsidRDefault="00000000">
            <w:pPr>
              <w:spacing w:before="60" w:after="60" w:line="252" w:lineRule="auto"/>
            </w:pPr>
            <w:r>
              <w:rPr>
                <w:rFonts w:ascii="Times New Roman" w:eastAsia="Times New Roman" w:hAnsi="Times New Roman"/>
                <w:b/>
                <w:sz w:val="18"/>
              </w:rPr>
              <w:t>A Survey of Automated Assessment Approaches for Programming Assignments</w:t>
            </w:r>
          </w:p>
        </w:tc>
        <w:tc>
          <w:tcPr>
            <w:tcW w:w="1520" w:type="dxa"/>
          </w:tcPr>
          <w:p w14:paraId="62D6DA2D" w14:textId="77777777" w:rsidR="00BD4E30" w:rsidRDefault="00000000">
            <w:pPr>
              <w:spacing w:before="60" w:after="60" w:line="252" w:lineRule="auto"/>
            </w:pPr>
            <w:r>
              <w:rPr>
                <w:rFonts w:ascii="Times New Roman" w:eastAsia="Times New Roman" w:hAnsi="Times New Roman"/>
                <w:sz w:val="18"/>
              </w:rPr>
              <w:t>Survey and taxonomy of automated and semi-automated assessment methods</w:t>
            </w:r>
          </w:p>
        </w:tc>
        <w:tc>
          <w:tcPr>
            <w:tcW w:w="1880" w:type="dxa"/>
          </w:tcPr>
          <w:p w14:paraId="677CE1CA" w14:textId="77777777" w:rsidR="00BD4E30" w:rsidRDefault="00000000">
            <w:pPr>
              <w:spacing w:before="60" w:after="60" w:line="252" w:lineRule="auto"/>
            </w:pPr>
            <w:r>
              <w:rPr>
                <w:rFonts w:ascii="Times New Roman" w:eastAsia="Times New Roman" w:hAnsi="Times New Roman"/>
                <w:sz w:val="18"/>
              </w:rPr>
              <w:t>Describes which parts of a programming assignment can be assessed automatically and where human judgment is still needed.</w:t>
            </w:r>
          </w:p>
        </w:tc>
        <w:tc>
          <w:tcPr>
            <w:tcW w:w="1620" w:type="dxa"/>
          </w:tcPr>
          <w:p w14:paraId="3CEEE7D6" w14:textId="77777777" w:rsidR="00BD4E30" w:rsidRDefault="00000000">
            <w:pPr>
              <w:spacing w:before="60" w:after="60" w:line="252" w:lineRule="auto"/>
            </w:pPr>
            <w:r>
              <w:rPr>
                <w:rFonts w:ascii="Times New Roman" w:eastAsia="Times New Roman" w:hAnsi="Times New Roman"/>
                <w:sz w:val="18"/>
              </w:rPr>
              <w:t>Automated assessment cannot capture every qualitative aspect of programming.</w:t>
            </w:r>
          </w:p>
        </w:tc>
        <w:tc>
          <w:tcPr>
            <w:tcW w:w="1796" w:type="dxa"/>
          </w:tcPr>
          <w:p w14:paraId="3440D456" w14:textId="77777777" w:rsidR="00BD4E30" w:rsidRDefault="00000000">
            <w:pPr>
              <w:spacing w:before="60" w:after="60" w:line="252" w:lineRule="auto"/>
            </w:pPr>
            <w:r>
              <w:rPr>
                <w:rFonts w:ascii="Times New Roman" w:eastAsia="Times New Roman" w:hAnsi="Times New Roman"/>
                <w:sz w:val="18"/>
              </w:rPr>
              <w:t>Supports a hybrid model of automated checks plus faculty control in DOCS.</w:t>
            </w:r>
          </w:p>
        </w:tc>
      </w:tr>
      <w:tr w:rsidR="00BD4E30" w14:paraId="4D15D266" w14:textId="77777777">
        <w:trPr>
          <w:cantSplit/>
          <w:jc w:val="center"/>
        </w:trPr>
        <w:tc>
          <w:tcPr>
            <w:tcW w:w="560" w:type="dxa"/>
            <w:noWrap/>
          </w:tcPr>
          <w:p w14:paraId="5113A024" w14:textId="77777777" w:rsidR="00BD4E30" w:rsidRDefault="00000000">
            <w:pPr>
              <w:spacing w:before="60" w:after="60" w:line="252" w:lineRule="auto"/>
              <w:jc w:val="center"/>
            </w:pPr>
            <w:r>
              <w:rPr>
                <w:rFonts w:ascii="Times New Roman" w:eastAsia="Times New Roman" w:hAnsi="Times New Roman"/>
                <w:b/>
                <w:sz w:val="18"/>
              </w:rPr>
              <w:t>[21]</w:t>
            </w:r>
          </w:p>
        </w:tc>
        <w:tc>
          <w:tcPr>
            <w:tcW w:w="1650" w:type="dxa"/>
          </w:tcPr>
          <w:p w14:paraId="78F36E6D" w14:textId="77777777" w:rsidR="00BD4E30" w:rsidRDefault="00000000">
            <w:pPr>
              <w:spacing w:before="60" w:after="60" w:line="252" w:lineRule="auto"/>
            </w:pPr>
            <w:r>
              <w:rPr>
                <w:rFonts w:ascii="Times New Roman" w:eastAsia="Times New Roman" w:hAnsi="Times New Roman"/>
                <w:b/>
                <w:sz w:val="18"/>
              </w:rPr>
              <w:t>Automatic Test-Based Assessment of Programming: A Review</w:t>
            </w:r>
          </w:p>
        </w:tc>
        <w:tc>
          <w:tcPr>
            <w:tcW w:w="1520" w:type="dxa"/>
          </w:tcPr>
          <w:p w14:paraId="2DE03446" w14:textId="77777777" w:rsidR="00BD4E30" w:rsidRDefault="00000000">
            <w:pPr>
              <w:spacing w:before="60" w:after="60" w:line="252" w:lineRule="auto"/>
            </w:pPr>
            <w:r>
              <w:rPr>
                <w:rFonts w:ascii="Times New Roman" w:eastAsia="Times New Roman" w:hAnsi="Times New Roman"/>
                <w:sz w:val="18"/>
              </w:rPr>
              <w:t>Review of test-based programming assessment systems</w:t>
            </w:r>
          </w:p>
        </w:tc>
        <w:tc>
          <w:tcPr>
            <w:tcW w:w="1880" w:type="dxa"/>
          </w:tcPr>
          <w:p w14:paraId="0D4231D5" w14:textId="77777777" w:rsidR="00BD4E30" w:rsidRDefault="00000000">
            <w:pPr>
              <w:spacing w:before="60" w:after="60" w:line="252" w:lineRule="auto"/>
            </w:pPr>
            <w:r>
              <w:rPr>
                <w:rFonts w:ascii="Times New Roman" w:eastAsia="Times New Roman" w:hAnsi="Times New Roman"/>
                <w:sz w:val="18"/>
              </w:rPr>
              <w:t>Traces decades of automatic programming-assessment systems and how they evolved.</w:t>
            </w:r>
          </w:p>
        </w:tc>
        <w:tc>
          <w:tcPr>
            <w:tcW w:w="1620" w:type="dxa"/>
          </w:tcPr>
          <w:p w14:paraId="3F7E6809" w14:textId="77777777" w:rsidR="00BD4E30" w:rsidRDefault="00000000">
            <w:pPr>
              <w:spacing w:before="60" w:after="60" w:line="252" w:lineRule="auto"/>
            </w:pPr>
            <w:r>
              <w:rPr>
                <w:rFonts w:ascii="Times New Roman" w:eastAsia="Times New Roman" w:hAnsi="Times New Roman"/>
                <w:sz w:val="18"/>
              </w:rPr>
              <w:t>A historical review that does not cover modern AI, analytics or department management.</w:t>
            </w:r>
          </w:p>
        </w:tc>
        <w:tc>
          <w:tcPr>
            <w:tcW w:w="1796" w:type="dxa"/>
          </w:tcPr>
          <w:p w14:paraId="6F69E8D3" w14:textId="77777777" w:rsidR="00BD4E30" w:rsidRDefault="00000000">
            <w:pPr>
              <w:spacing w:before="60" w:after="60" w:line="252" w:lineRule="auto"/>
            </w:pPr>
            <w:r>
              <w:rPr>
                <w:rFonts w:ascii="Times New Roman" w:eastAsia="Times New Roman" w:hAnsi="Times New Roman"/>
                <w:sz w:val="18"/>
              </w:rPr>
              <w:t>Gives foundational support for test-case-based evaluation in DOCS.</w:t>
            </w:r>
          </w:p>
        </w:tc>
      </w:tr>
      <w:tr w:rsidR="00BD4E30" w14:paraId="5D381AE0" w14:textId="77777777">
        <w:trPr>
          <w:cantSplit/>
          <w:jc w:val="center"/>
        </w:trPr>
        <w:tc>
          <w:tcPr>
            <w:tcW w:w="560" w:type="dxa"/>
            <w:noWrap/>
          </w:tcPr>
          <w:p w14:paraId="593574AF" w14:textId="77777777" w:rsidR="00BD4E30" w:rsidRDefault="00000000">
            <w:pPr>
              <w:spacing w:before="60" w:after="60" w:line="252" w:lineRule="auto"/>
              <w:jc w:val="center"/>
            </w:pPr>
            <w:r>
              <w:rPr>
                <w:rFonts w:ascii="Times New Roman" w:eastAsia="Times New Roman" w:hAnsi="Times New Roman"/>
                <w:b/>
                <w:sz w:val="18"/>
              </w:rPr>
              <w:t>[22]</w:t>
            </w:r>
          </w:p>
        </w:tc>
        <w:tc>
          <w:tcPr>
            <w:tcW w:w="1650" w:type="dxa"/>
          </w:tcPr>
          <w:p w14:paraId="72CA5169" w14:textId="77777777" w:rsidR="00BD4E30" w:rsidRDefault="00000000">
            <w:pPr>
              <w:spacing w:before="60" w:after="60" w:line="252" w:lineRule="auto"/>
            </w:pPr>
            <w:r>
              <w:rPr>
                <w:rFonts w:ascii="Times New Roman" w:eastAsia="Times New Roman" w:hAnsi="Times New Roman"/>
                <w:b/>
                <w:sz w:val="18"/>
              </w:rPr>
              <w:t>The BOSS Online Submission and Assessment System</w:t>
            </w:r>
          </w:p>
        </w:tc>
        <w:tc>
          <w:tcPr>
            <w:tcW w:w="1520" w:type="dxa"/>
          </w:tcPr>
          <w:p w14:paraId="56A2224D" w14:textId="77777777" w:rsidR="00BD4E30" w:rsidRDefault="00000000">
            <w:pPr>
              <w:spacing w:before="60" w:after="60" w:line="252" w:lineRule="auto"/>
            </w:pPr>
            <w:r>
              <w:rPr>
                <w:rFonts w:ascii="Times New Roman" w:eastAsia="Times New Roman" w:hAnsi="Times New Roman"/>
                <w:sz w:val="18"/>
              </w:rPr>
              <w:t>Online submission with automated testing, quality analysis and plagiarism detection</w:t>
            </w:r>
          </w:p>
        </w:tc>
        <w:tc>
          <w:tcPr>
            <w:tcW w:w="1880" w:type="dxa"/>
          </w:tcPr>
          <w:p w14:paraId="250AD93D" w14:textId="77777777" w:rsidR="00BD4E30" w:rsidRDefault="00000000">
            <w:pPr>
              <w:spacing w:before="60" w:after="60" w:line="252" w:lineRule="auto"/>
            </w:pPr>
            <w:r>
              <w:rPr>
                <w:rFonts w:ascii="Times New Roman" w:eastAsia="Times New Roman" w:hAnsi="Times New Roman"/>
                <w:sz w:val="18"/>
              </w:rPr>
              <w:t>Shows an integrated submission and assessment workflow that also supports plagiarism checks.</w:t>
            </w:r>
          </w:p>
        </w:tc>
        <w:tc>
          <w:tcPr>
            <w:tcW w:w="1620" w:type="dxa"/>
          </w:tcPr>
          <w:p w14:paraId="2C3CB6E7" w14:textId="77777777" w:rsidR="00BD4E30" w:rsidRDefault="00000000">
            <w:pPr>
              <w:spacing w:before="60" w:after="60" w:line="252" w:lineRule="auto"/>
            </w:pPr>
            <w:r>
              <w:rPr>
                <w:rFonts w:ascii="Times New Roman" w:eastAsia="Times New Roman" w:hAnsi="Times New Roman"/>
                <w:sz w:val="18"/>
              </w:rPr>
              <w:t>Built for coursework assessment rather than full academic and practical administration.</w:t>
            </w:r>
          </w:p>
        </w:tc>
        <w:tc>
          <w:tcPr>
            <w:tcW w:w="1796" w:type="dxa"/>
          </w:tcPr>
          <w:p w14:paraId="3041892C" w14:textId="77777777" w:rsidR="00BD4E30" w:rsidRDefault="00000000">
            <w:pPr>
              <w:spacing w:before="60" w:after="60" w:line="252" w:lineRule="auto"/>
            </w:pPr>
            <w:r>
              <w:rPr>
                <w:rFonts w:ascii="Times New Roman" w:eastAsia="Times New Roman" w:hAnsi="Times New Roman"/>
                <w:sz w:val="18"/>
              </w:rPr>
              <w:t>Closely related to the submission, testing and plagiarism workflow in DOCS.</w:t>
            </w:r>
          </w:p>
        </w:tc>
      </w:tr>
      <w:tr w:rsidR="00BD4E30" w14:paraId="2F20D566" w14:textId="77777777">
        <w:trPr>
          <w:cantSplit/>
          <w:jc w:val="center"/>
        </w:trPr>
        <w:tc>
          <w:tcPr>
            <w:tcW w:w="560" w:type="dxa"/>
            <w:noWrap/>
          </w:tcPr>
          <w:p w14:paraId="4C6BDE90" w14:textId="77777777" w:rsidR="00BD4E30" w:rsidRDefault="00000000">
            <w:pPr>
              <w:spacing w:before="60" w:after="60" w:line="252" w:lineRule="auto"/>
              <w:jc w:val="center"/>
            </w:pPr>
            <w:r>
              <w:rPr>
                <w:rFonts w:ascii="Times New Roman" w:eastAsia="Times New Roman" w:hAnsi="Times New Roman"/>
                <w:b/>
                <w:sz w:val="18"/>
              </w:rPr>
              <w:t>[23]</w:t>
            </w:r>
          </w:p>
        </w:tc>
        <w:tc>
          <w:tcPr>
            <w:tcW w:w="1650" w:type="dxa"/>
          </w:tcPr>
          <w:p w14:paraId="61461653" w14:textId="77777777" w:rsidR="00BD4E30" w:rsidRDefault="00000000">
            <w:pPr>
              <w:spacing w:before="60" w:after="60" w:line="252" w:lineRule="auto"/>
            </w:pPr>
            <w:r>
              <w:rPr>
                <w:rFonts w:ascii="Times New Roman" w:eastAsia="Times New Roman" w:hAnsi="Times New Roman"/>
                <w:b/>
                <w:sz w:val="18"/>
              </w:rPr>
              <w:t>Experiences with Marmoset: Designing and Using an Advanced Submission and Testing System for Programming Courses</w:t>
            </w:r>
          </w:p>
        </w:tc>
        <w:tc>
          <w:tcPr>
            <w:tcW w:w="1520" w:type="dxa"/>
          </w:tcPr>
          <w:p w14:paraId="58D34A17" w14:textId="77777777" w:rsidR="00BD4E30" w:rsidRDefault="00000000">
            <w:pPr>
              <w:spacing w:before="60" w:after="60" w:line="252" w:lineRule="auto"/>
            </w:pPr>
            <w:r>
              <w:rPr>
                <w:rFonts w:ascii="Times New Roman" w:eastAsia="Times New Roman" w:hAnsi="Times New Roman"/>
                <w:sz w:val="18"/>
              </w:rPr>
              <w:t>Automated submission and testing with private test cases and submission-history tracking</w:t>
            </w:r>
          </w:p>
        </w:tc>
        <w:tc>
          <w:tcPr>
            <w:tcW w:w="1880" w:type="dxa"/>
          </w:tcPr>
          <w:p w14:paraId="3CCE2953" w14:textId="77777777" w:rsidR="00BD4E30" w:rsidRDefault="00000000">
            <w:pPr>
              <w:spacing w:before="60" w:after="60" w:line="252" w:lineRule="auto"/>
            </w:pPr>
            <w:r>
              <w:rPr>
                <w:rFonts w:ascii="Times New Roman" w:eastAsia="Times New Roman" w:hAnsi="Times New Roman"/>
                <w:sz w:val="18"/>
              </w:rPr>
              <w:t>Uses hidden tests and submission history to give feedback and study how students develop their code.</w:t>
            </w:r>
          </w:p>
        </w:tc>
        <w:tc>
          <w:tcPr>
            <w:tcW w:w="1620" w:type="dxa"/>
          </w:tcPr>
          <w:p w14:paraId="4C142E3E" w14:textId="77777777" w:rsidR="00BD4E30" w:rsidRDefault="00000000">
            <w:pPr>
              <w:spacing w:before="60" w:after="60" w:line="252" w:lineRule="auto"/>
            </w:pPr>
            <w:r>
              <w:rPr>
                <w:rFonts w:ascii="Times New Roman" w:eastAsia="Times New Roman" w:hAnsi="Times New Roman"/>
                <w:sz w:val="18"/>
              </w:rPr>
              <w:t>Focused mainly on submission and testing for a single course.</w:t>
            </w:r>
          </w:p>
        </w:tc>
        <w:tc>
          <w:tcPr>
            <w:tcW w:w="1796" w:type="dxa"/>
          </w:tcPr>
          <w:p w14:paraId="3D3ED93D" w14:textId="77777777" w:rsidR="00BD4E30" w:rsidRDefault="00000000">
            <w:pPr>
              <w:spacing w:before="60" w:after="60" w:line="252" w:lineRule="auto"/>
            </w:pPr>
            <w:r>
              <w:rPr>
                <w:rFonts w:ascii="Times New Roman" w:eastAsia="Times New Roman" w:hAnsi="Times New Roman"/>
                <w:sz w:val="18"/>
              </w:rPr>
              <w:t>Strongly relevant to DOCS hidden test cases and multiple-attempt tracking.</w:t>
            </w:r>
          </w:p>
        </w:tc>
      </w:tr>
      <w:tr w:rsidR="00BD4E30" w14:paraId="3AB430F3" w14:textId="77777777">
        <w:trPr>
          <w:cantSplit/>
          <w:jc w:val="center"/>
        </w:trPr>
        <w:tc>
          <w:tcPr>
            <w:tcW w:w="560" w:type="dxa"/>
            <w:noWrap/>
          </w:tcPr>
          <w:p w14:paraId="19A77489" w14:textId="77777777" w:rsidR="00BD4E30" w:rsidRDefault="00000000">
            <w:pPr>
              <w:spacing w:before="60" w:after="60" w:line="252" w:lineRule="auto"/>
              <w:jc w:val="center"/>
            </w:pPr>
            <w:r>
              <w:rPr>
                <w:rFonts w:ascii="Times New Roman" w:eastAsia="Times New Roman" w:hAnsi="Times New Roman"/>
                <w:b/>
                <w:sz w:val="18"/>
              </w:rPr>
              <w:lastRenderedPageBreak/>
              <w:t>[24]</w:t>
            </w:r>
          </w:p>
        </w:tc>
        <w:tc>
          <w:tcPr>
            <w:tcW w:w="1650" w:type="dxa"/>
          </w:tcPr>
          <w:p w14:paraId="482E7460" w14:textId="77777777" w:rsidR="00BD4E30" w:rsidRDefault="00000000">
            <w:pPr>
              <w:spacing w:before="60" w:after="60" w:line="252" w:lineRule="auto"/>
            </w:pPr>
            <w:r>
              <w:rPr>
                <w:rFonts w:ascii="Times New Roman" w:eastAsia="Times New Roman" w:hAnsi="Times New Roman"/>
                <w:b/>
                <w:sz w:val="18"/>
              </w:rPr>
              <w:t>Pex4Fun: Teaching and Learning Computer Science via Social Gaming</w:t>
            </w:r>
          </w:p>
        </w:tc>
        <w:tc>
          <w:tcPr>
            <w:tcW w:w="1520" w:type="dxa"/>
          </w:tcPr>
          <w:p w14:paraId="39336117" w14:textId="77777777" w:rsidR="00BD4E30" w:rsidRDefault="00000000">
            <w:pPr>
              <w:spacing w:before="60" w:after="60" w:line="252" w:lineRule="auto"/>
            </w:pPr>
            <w:r>
              <w:rPr>
                <w:rFonts w:ascii="Times New Roman" w:eastAsia="Times New Roman" w:hAnsi="Times New Roman"/>
                <w:sz w:val="18"/>
              </w:rPr>
              <w:t>Browser-based code execution, analysis and interactive coding activities</w:t>
            </w:r>
          </w:p>
        </w:tc>
        <w:tc>
          <w:tcPr>
            <w:tcW w:w="1880" w:type="dxa"/>
          </w:tcPr>
          <w:p w14:paraId="03207D82" w14:textId="77777777" w:rsidR="00BD4E30" w:rsidRDefault="00000000">
            <w:pPr>
              <w:spacing w:before="60" w:after="60" w:line="252" w:lineRule="auto"/>
            </w:pPr>
            <w:r>
              <w:rPr>
                <w:rFonts w:ascii="Times New Roman" w:eastAsia="Times New Roman" w:hAnsi="Times New Roman"/>
                <w:sz w:val="18"/>
              </w:rPr>
              <w:t>Shows browser-based code execution combined with interactive programming learning.</w:t>
            </w:r>
          </w:p>
        </w:tc>
        <w:tc>
          <w:tcPr>
            <w:tcW w:w="1620" w:type="dxa"/>
          </w:tcPr>
          <w:p w14:paraId="107BA904" w14:textId="77777777" w:rsidR="00BD4E30" w:rsidRDefault="00000000">
            <w:pPr>
              <w:spacing w:before="60" w:after="60" w:line="252" w:lineRule="auto"/>
            </w:pPr>
            <w:r>
              <w:rPr>
                <w:rFonts w:ascii="Times New Roman" w:eastAsia="Times New Roman" w:hAnsi="Times New Roman"/>
                <w:sz w:val="18"/>
              </w:rPr>
              <w:t>Built around social gaming rather than formal academic assessment.</w:t>
            </w:r>
          </w:p>
        </w:tc>
        <w:tc>
          <w:tcPr>
            <w:tcW w:w="1796" w:type="dxa"/>
          </w:tcPr>
          <w:p w14:paraId="730FA830" w14:textId="77777777" w:rsidR="00BD4E30" w:rsidRDefault="00000000">
            <w:pPr>
              <w:spacing w:before="60" w:after="60" w:line="252" w:lineRule="auto"/>
            </w:pPr>
            <w:r>
              <w:rPr>
                <w:rFonts w:ascii="Times New Roman" w:eastAsia="Times New Roman" w:hAnsi="Times New Roman"/>
                <w:sz w:val="18"/>
              </w:rPr>
              <w:t>Relevant to browser-based programming practice and possible future engagement features.</w:t>
            </w:r>
          </w:p>
        </w:tc>
      </w:tr>
      <w:tr w:rsidR="00BD4E30" w14:paraId="567FC8CE" w14:textId="77777777">
        <w:trPr>
          <w:cantSplit/>
          <w:jc w:val="center"/>
        </w:trPr>
        <w:tc>
          <w:tcPr>
            <w:tcW w:w="560" w:type="dxa"/>
            <w:noWrap/>
          </w:tcPr>
          <w:p w14:paraId="2DC6A954" w14:textId="77777777" w:rsidR="00BD4E30" w:rsidRDefault="00000000">
            <w:pPr>
              <w:spacing w:before="60" w:after="60" w:line="252" w:lineRule="auto"/>
              <w:jc w:val="center"/>
            </w:pPr>
            <w:r>
              <w:rPr>
                <w:rFonts w:ascii="Times New Roman" w:eastAsia="Times New Roman" w:hAnsi="Times New Roman"/>
                <w:b/>
                <w:sz w:val="18"/>
              </w:rPr>
              <w:t>[25]</w:t>
            </w:r>
          </w:p>
        </w:tc>
        <w:tc>
          <w:tcPr>
            <w:tcW w:w="1650" w:type="dxa"/>
          </w:tcPr>
          <w:p w14:paraId="395AC732" w14:textId="77777777" w:rsidR="00BD4E30" w:rsidRDefault="00000000">
            <w:pPr>
              <w:spacing w:before="60" w:after="60" w:line="252" w:lineRule="auto"/>
            </w:pPr>
            <w:r>
              <w:rPr>
                <w:rFonts w:ascii="Times New Roman" w:eastAsia="Times New Roman" w:hAnsi="Times New Roman"/>
                <w:b/>
                <w:sz w:val="18"/>
              </w:rPr>
              <w:t>Providing Meaningful Feedback for Autograding of Programming Assignments</w:t>
            </w:r>
          </w:p>
        </w:tc>
        <w:tc>
          <w:tcPr>
            <w:tcW w:w="1520" w:type="dxa"/>
          </w:tcPr>
          <w:p w14:paraId="6A988E2C" w14:textId="77777777" w:rsidR="00BD4E30" w:rsidRDefault="00000000">
            <w:pPr>
              <w:spacing w:before="60" w:after="60" w:line="252" w:lineRule="auto"/>
            </w:pPr>
            <w:r>
              <w:rPr>
                <w:rFonts w:ascii="Times New Roman" w:eastAsia="Times New Roman" w:hAnsi="Times New Roman"/>
                <w:sz w:val="18"/>
              </w:rPr>
              <w:t>Test-suite-based error classification linked to concept and skill mapping</w:t>
            </w:r>
          </w:p>
        </w:tc>
        <w:tc>
          <w:tcPr>
            <w:tcW w:w="1880" w:type="dxa"/>
          </w:tcPr>
          <w:p w14:paraId="799312FC" w14:textId="77777777" w:rsidR="00BD4E30" w:rsidRDefault="00000000">
            <w:pPr>
              <w:spacing w:before="60" w:after="60" w:line="252" w:lineRule="auto"/>
            </w:pPr>
            <w:r>
              <w:rPr>
                <w:rFonts w:ascii="Times New Roman" w:eastAsia="Times New Roman" w:hAnsi="Times New Roman"/>
                <w:sz w:val="18"/>
              </w:rPr>
              <w:t>Uses student submissions to classify common errors and generate meaningful hints, evaluated across several semesters.</w:t>
            </w:r>
          </w:p>
        </w:tc>
        <w:tc>
          <w:tcPr>
            <w:tcW w:w="1620" w:type="dxa"/>
          </w:tcPr>
          <w:p w14:paraId="1A4C480F" w14:textId="77777777" w:rsidR="00BD4E30" w:rsidRDefault="00000000">
            <w:pPr>
              <w:spacing w:before="60" w:after="60" w:line="252" w:lineRule="auto"/>
            </w:pPr>
            <w:r>
              <w:rPr>
                <w:rFonts w:ascii="Times New Roman" w:eastAsia="Times New Roman" w:hAnsi="Times New Roman"/>
                <w:sz w:val="18"/>
              </w:rPr>
              <w:t>Needs instructor-defined concepts, tests and hint mappings to work.</w:t>
            </w:r>
          </w:p>
        </w:tc>
        <w:tc>
          <w:tcPr>
            <w:tcW w:w="1796" w:type="dxa"/>
          </w:tcPr>
          <w:p w14:paraId="7B751A52" w14:textId="77777777" w:rsidR="00BD4E30" w:rsidRDefault="00000000">
            <w:pPr>
              <w:spacing w:before="60" w:after="60" w:line="252" w:lineRule="auto"/>
            </w:pPr>
            <w:r>
              <w:rPr>
                <w:rFonts w:ascii="Times New Roman" w:eastAsia="Times New Roman" w:hAnsi="Times New Roman"/>
                <w:sz w:val="18"/>
              </w:rPr>
              <w:t>Supports the first-attempt feedback and improvement workflow planned for DOCS.</w:t>
            </w:r>
          </w:p>
        </w:tc>
      </w:tr>
    </w:tbl>
    <w:p w14:paraId="7F475AFA" w14:textId="77777777" w:rsidR="0046257C" w:rsidRDefault="0046257C" w:rsidP="0046257C">
      <w:pPr>
        <w:ind w:firstLine="720"/>
        <w:jc w:val="both"/>
        <w:rPr>
          <w:rFonts w:ascii="Times New Roman" w:hAnsi="Times New Roman" w:cs="Times New Roman"/>
          <w:color w:val="000000"/>
          <w:sz w:val="24"/>
          <w:szCs w:val="21"/>
          <w:shd w:val="clear" w:color="auto" w:fill="FFFFFF"/>
        </w:rPr>
      </w:pPr>
    </w:p>
    <w:p w14:paraId="6F7A2859" w14:textId="77777777" w:rsidR="0046257C" w:rsidRDefault="0046257C" w:rsidP="0046257C">
      <w:pPr>
        <w:ind w:firstLine="720"/>
        <w:jc w:val="both"/>
        <w:rPr>
          <w:rFonts w:ascii="Times New Roman" w:hAnsi="Times New Roman" w:cs="Times New Roman"/>
          <w:color w:val="000000"/>
          <w:sz w:val="24"/>
          <w:szCs w:val="21"/>
          <w:shd w:val="clear" w:color="auto" w:fill="FFFFFF"/>
        </w:rPr>
      </w:pPr>
    </w:p>
    <w:p w14:paraId="3C6ABE2A" w14:textId="77777777" w:rsidR="0046257C" w:rsidRDefault="0046257C">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14:paraId="660E3762" w14:textId="77777777" w:rsidR="0046257C" w:rsidRDefault="0046257C" w:rsidP="0046257C">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MOTIVATION</w:t>
      </w:r>
    </w:p>
    <w:p w14:paraId="4A6F9A8B" w14:textId="77777777" w:rsidR="0046257C" w:rsidRPr="00EB562B" w:rsidRDefault="0046257C" w:rsidP="0046257C">
      <w:pPr>
        <w:jc w:val="center"/>
        <w:rPr>
          <w:rFonts w:ascii="Times New Roman" w:hAnsi="Times New Roman" w:cs="Times New Roman"/>
          <w:b/>
          <w:color w:val="002060"/>
        </w:rPr>
      </w:pPr>
    </w:p>
    <w:p w14:paraId="3688AE93"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DOCS started from a simple problem: computer science practicals spend a lot of time on administration rather than the practical work itself. Experiment questions, lab notes, assignments, submissions, evaluations, and student records are usually handled separately, and this gets harder to manage once multiple batches and subjects are involved. Students often struggle to find the right experiment, recall past attempts, track assignment deadlines, or see how their performance has changed, so keeping everything in one place removes the need to rely on scattered resources.</w:t>
      </w:r>
    </w:p>
    <w:p w14:paraId="349DFC58"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Faculty carry a similar load. Preparing questions and test cases, checking submissions, recording marks, managing batches, and tracking student performance takes considerable time, especially as student numbers grow. A centralised system can organise these tasks and make the whole process easier to manage, while still allowing flexibility for different subjects, batches, experiments, assignments, and assessment rules.</w:t>
      </w:r>
    </w:p>
    <w:p w14:paraId="2BE685A0"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Final grades alone do not always show how a student is progressing. Details like the number of attempts, execution time, pass/fail results, and the difficulty of the problems solved add useful context, and DOCS uses this information to give students and faculty a fuller picture of practical performance. AI-based assistance adds another layer: instead of just seeing that a program failed, students get explanations and suggestions that help them understand the error, and this assistance stays separate from official grading so faculty retain control over marks.</w:t>
      </w:r>
    </w:p>
    <w:p w14:paraId="45A113CE" w14:textId="77777777" w:rsidR="0046257C" w:rsidRDefault="0046257C" w:rsidP="00CB75A9">
      <w:pPr>
        <w:spacing w:line="360" w:lineRule="auto"/>
        <w:ind w:firstLine="720"/>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Academic integrity is handled by running plagiarism checks after a practical session ends rather than while students are solving problems, so students can work normally while staff still get a way to check for similarity between submissions. The overall goal of DOCS is to bring these pieces of practical work together in one place, automate the routine parts, and make practical learning easier to manage for faculty and clearer for students.</w:t>
      </w:r>
    </w:p>
    <w:p w14:paraId="4F81A704" w14:textId="77777777" w:rsidR="0046257C" w:rsidRDefault="0046257C">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14:paraId="3BF134D9" w14:textId="77777777" w:rsidR="0046257C" w:rsidRDefault="0046257C" w:rsidP="0046257C">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PROBLEM DEFINITION</w:t>
      </w:r>
    </w:p>
    <w:p w14:paraId="2F852DFE" w14:textId="77777777" w:rsidR="0046257C" w:rsidRDefault="0046257C" w:rsidP="0046257C">
      <w:pPr>
        <w:jc w:val="center"/>
        <w:rPr>
          <w:rFonts w:ascii="Times New Roman" w:hAnsi="Times New Roman" w:cs="Times New Roman"/>
          <w:b/>
          <w:color w:val="002060"/>
          <w:sz w:val="36"/>
        </w:rPr>
      </w:pPr>
    </w:p>
    <w:p w14:paraId="234235DA" w14:textId="77777777" w:rsidR="0046257C" w:rsidRDefault="0046257C" w:rsidP="00CB75A9">
      <w:pPr>
        <w:pStyle w:val="ListParagraph"/>
        <w:numPr>
          <w:ilvl w:val="0"/>
          <w:numId w:val="39"/>
        </w:numPr>
        <w:spacing w:line="360" w:lineRule="auto"/>
        <w:ind w:left="180"/>
        <w:rPr>
          <w:rFonts w:ascii="Times New Roman" w:hAnsi="Times New Roman" w:cs="Times New Roman"/>
          <w:b/>
          <w:color w:val="002060"/>
          <w:sz w:val="28"/>
        </w:rPr>
      </w:pPr>
      <w:r w:rsidRPr="0046257C">
        <w:rPr>
          <w:rFonts w:ascii="Times New Roman" w:hAnsi="Times New Roman" w:cs="Times New Roman"/>
          <w:b/>
          <w:color w:val="002060"/>
          <w:sz w:val="28"/>
        </w:rPr>
        <w:t>Problem Statement:</w:t>
      </w:r>
    </w:p>
    <w:p w14:paraId="3E18B819" w14:textId="77777777" w:rsidR="0046257C" w:rsidRPr="0046257C" w:rsidRDefault="0046257C" w:rsidP="00CB75A9">
      <w:pPr>
        <w:pStyle w:val="ListParagraph"/>
        <w:spacing w:line="360" w:lineRule="auto"/>
        <w:jc w:val="both"/>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Computer science practicals are managed through separate manual processes for running experiments, handling submissions, assessing work, and tracking performance, which becomes difficult once the number of students and batches grows. A single system is needed to manage practicals, automate programming assessment, support student learning, and track performance more effectively.</w:t>
      </w:r>
    </w:p>
    <w:p w14:paraId="555B70FF" w14:textId="77777777" w:rsidR="0046257C" w:rsidRDefault="0046257C" w:rsidP="00CB75A9">
      <w:pPr>
        <w:pStyle w:val="ListParagraph"/>
        <w:spacing w:line="360" w:lineRule="auto"/>
        <w:ind w:left="1440"/>
        <w:rPr>
          <w:rFonts w:ascii="Times New Roman" w:hAnsi="Times New Roman" w:cs="Times New Roman"/>
          <w:b/>
          <w:color w:val="002060"/>
          <w:sz w:val="28"/>
        </w:rPr>
      </w:pPr>
    </w:p>
    <w:p w14:paraId="300ABF47" w14:textId="77777777" w:rsidR="0046257C" w:rsidRPr="0046257C" w:rsidRDefault="0046257C" w:rsidP="00CB75A9">
      <w:pPr>
        <w:pStyle w:val="ListParagraph"/>
        <w:spacing w:line="360" w:lineRule="auto"/>
        <w:ind w:left="1440"/>
        <w:rPr>
          <w:rFonts w:ascii="Times New Roman" w:hAnsi="Times New Roman" w:cs="Times New Roman"/>
          <w:b/>
          <w:color w:val="002060"/>
          <w:sz w:val="28"/>
        </w:rPr>
      </w:pPr>
    </w:p>
    <w:p w14:paraId="2758DC10" w14:textId="77777777" w:rsidR="0046257C" w:rsidRDefault="0046257C" w:rsidP="00CB75A9">
      <w:pPr>
        <w:pStyle w:val="ListParagraph"/>
        <w:numPr>
          <w:ilvl w:val="0"/>
          <w:numId w:val="39"/>
        </w:numPr>
        <w:spacing w:line="360" w:lineRule="auto"/>
        <w:ind w:left="180"/>
        <w:rPr>
          <w:rFonts w:ascii="Times New Roman" w:hAnsi="Times New Roman" w:cs="Times New Roman"/>
          <w:b/>
          <w:color w:val="002060"/>
          <w:sz w:val="28"/>
        </w:rPr>
      </w:pPr>
      <w:r w:rsidRPr="0046257C">
        <w:rPr>
          <w:rFonts w:ascii="Times New Roman" w:hAnsi="Times New Roman" w:cs="Times New Roman"/>
          <w:b/>
          <w:color w:val="002060"/>
          <w:sz w:val="28"/>
        </w:rPr>
        <w:t>Objectives:</w:t>
      </w:r>
    </w:p>
    <w:p w14:paraId="16FF206A" w14:textId="77777777" w:rsidR="0046257C" w:rsidRDefault="0046257C" w:rsidP="00CB75A9">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To create a single system for managing academic data such as subjects, batches, experiments, faculty assignments, and practical schedules.</w:t>
      </w:r>
    </w:p>
    <w:p w14:paraId="548B4ABD" w14:textId="77777777" w:rsidR="0046257C" w:rsidRDefault="0046257C" w:rsidP="00CB75A9">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To automate the assessment of programming submissions across multiple languages using visible and hidden test cases, along with execution-time tracking.</w:t>
      </w:r>
    </w:p>
    <w:p w14:paraId="7EBF1264" w14:textId="77777777" w:rsidR="0046257C" w:rsidRDefault="0046257C" w:rsidP="00CB75A9">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To provide AI-based feedback and debugging suggestions during programming practice without affecting official marks.</w:t>
      </w:r>
    </w:p>
    <w:p w14:paraId="03318F73" w14:textId="77777777" w:rsidR="0046257C" w:rsidRDefault="0046257C" w:rsidP="00CB75A9">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To enable faculty to check submitted programs for similarity after a practical session ends.</w:t>
      </w:r>
    </w:p>
    <w:p w14:paraId="1F58F1D7" w14:textId="77777777" w:rsidR="0046257C" w:rsidRDefault="0046257C" w:rsidP="00CB75A9">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To analyse submission attempts, execution results, and problem difficulty for a clearer view of student performance.</w:t>
      </w:r>
    </w:p>
    <w:p w14:paraId="32428E64" w14:textId="77777777" w:rsidR="0046257C" w:rsidRDefault="0046257C" w:rsidP="00CB75A9">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To support flexible practical management across different subjects, batches, and assessment requirements.</w:t>
      </w:r>
    </w:p>
    <w:p w14:paraId="3E5D4F2C" w14:textId="77777777" w:rsidR="004930E4" w:rsidRPr="0046257C" w:rsidRDefault="004930E4" w:rsidP="00CB75A9">
      <w:pPr>
        <w:pStyle w:val="ListParagraph"/>
        <w:spacing w:line="360" w:lineRule="auto"/>
        <w:rPr>
          <w:rFonts w:ascii="Times New Roman" w:hAnsi="Times New Roman" w:cs="Times New Roman"/>
          <w:color w:val="000000"/>
          <w:sz w:val="24"/>
          <w:szCs w:val="21"/>
          <w:shd w:val="clear" w:color="auto" w:fill="FFFFFF"/>
        </w:rPr>
      </w:pPr>
    </w:p>
    <w:p w14:paraId="1CB31158" w14:textId="77777777" w:rsidR="0046257C" w:rsidRPr="0046257C" w:rsidRDefault="0046257C" w:rsidP="00CB75A9">
      <w:pPr>
        <w:pStyle w:val="ListParagraph"/>
        <w:spacing w:line="360" w:lineRule="auto"/>
        <w:rPr>
          <w:rFonts w:ascii="Times New Roman" w:hAnsi="Times New Roman" w:cs="Times New Roman"/>
          <w:b/>
          <w:color w:val="002060"/>
          <w:sz w:val="28"/>
        </w:rPr>
      </w:pPr>
    </w:p>
    <w:p w14:paraId="1CAD25F4" w14:textId="77777777" w:rsidR="0046257C" w:rsidRDefault="0046257C" w:rsidP="00CB75A9">
      <w:pPr>
        <w:pStyle w:val="ListParagraph"/>
        <w:numPr>
          <w:ilvl w:val="0"/>
          <w:numId w:val="39"/>
        </w:numPr>
        <w:spacing w:line="360" w:lineRule="auto"/>
        <w:ind w:left="180"/>
        <w:rPr>
          <w:rFonts w:ascii="Times New Roman" w:hAnsi="Times New Roman" w:cs="Times New Roman"/>
          <w:b/>
          <w:color w:val="002060"/>
          <w:sz w:val="28"/>
        </w:rPr>
      </w:pPr>
      <w:r w:rsidRPr="0046257C">
        <w:rPr>
          <w:rFonts w:ascii="Times New Roman" w:hAnsi="Times New Roman" w:cs="Times New Roman"/>
          <w:b/>
          <w:color w:val="002060"/>
          <w:sz w:val="28"/>
        </w:rPr>
        <w:t>Proposed Architecture:</w:t>
      </w:r>
    </w:p>
    <w:p w14:paraId="3995B1F8"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DOCS follows a layered architecture. A presentation layer gives Admin, Faculty, and Student users their own interfaces, an application/backend layer handles authentication, academic management, experiment management, scheduling, submissions, and marking, and a set of core services (code execution, AI feedback, plagiarism analysis, and analytics) work with a shared database layer, as shown below.</w:t>
      </w:r>
    </w:p>
    <w:p w14:paraId="3ED95701" w14:textId="49E40E99" w:rsidR="0046257C" w:rsidRDefault="0046257C" w:rsidP="00CB75A9">
      <w:pPr>
        <w:pStyle w:val="ListParagraph"/>
        <w:spacing w:line="360" w:lineRule="auto"/>
        <w:jc w:val="center"/>
        <w:rPr>
          <w:noProof/>
        </w:rPr>
      </w:pPr>
    </w:p>
    <w:p w14:paraId="1905E130" w14:textId="696432D6" w:rsidR="00FB2060" w:rsidRDefault="00FB2060" w:rsidP="00FB2060">
      <w:pPr>
        <w:pStyle w:val="ListParagraph"/>
        <w:spacing w:line="360" w:lineRule="auto"/>
        <w:jc w:val="both"/>
        <w:rPr>
          <w:rFonts w:ascii="Times New Roman" w:hAnsi="Times New Roman" w:cs="Times New Roman"/>
          <w:color w:val="000000"/>
          <w:sz w:val="24"/>
          <w:szCs w:val="21"/>
          <w:shd w:val="clear" w:color="auto" w:fill="FFFFFF"/>
        </w:rPr>
      </w:pPr>
      <w:r>
        <w:rPr>
          <w:rFonts w:ascii="Times New Roman" w:hAnsi="Times New Roman" w:cs="Times New Roman"/>
          <w:noProof/>
          <w:color w:val="000000"/>
          <w:sz w:val="24"/>
          <w:szCs w:val="21"/>
          <w:shd w:val="clear" w:color="auto" w:fill="FFFFFF"/>
          <w14:ligatures w14:val="standardContextual"/>
        </w:rPr>
        <w:lastRenderedPageBreak/>
        <w:drawing>
          <wp:inline distT="0" distB="0" distL="0" distR="0" wp14:anchorId="43FF2551" wp14:editId="6D0DB864">
            <wp:extent cx="5189507" cy="3459480"/>
            <wp:effectExtent l="0" t="0" r="0" b="7620"/>
            <wp:docPr id="4459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41240" name="Picture 4459412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6033" cy="3477163"/>
                    </a:xfrm>
                    <a:prstGeom prst="rect">
                      <a:avLst/>
                    </a:prstGeom>
                  </pic:spPr>
                </pic:pic>
              </a:graphicData>
            </a:graphic>
          </wp:inline>
        </w:drawing>
      </w:r>
    </w:p>
    <w:p w14:paraId="32EB8806"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Presentation Layer: </w:t>
      </w:r>
      <w:r>
        <w:rPr>
          <w:rFonts w:ascii="Times New Roman" w:hAnsi="Times New Roman" w:cs="Times New Roman"/>
          <w:color w:val="000000"/>
          <w:sz w:val="24"/>
          <w:szCs w:val="21"/>
          <w:shd w:val="clear" w:color="auto" w:fill="FFFFFF"/>
        </w:rPr>
        <w:t>separate interfaces for Admin, Faculty, and Student, each showing only the screens and actions relevant to that role.</w:t>
      </w:r>
    </w:p>
    <w:p w14:paraId="10CE0CAC"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Backend Layer: </w:t>
      </w:r>
      <w:r>
        <w:rPr>
          <w:rFonts w:ascii="Times New Roman" w:hAnsi="Times New Roman" w:cs="Times New Roman"/>
          <w:color w:val="000000"/>
          <w:sz w:val="24"/>
          <w:szCs w:val="21"/>
          <w:shd w:val="clear" w:color="auto" w:fill="FFFFFF"/>
        </w:rPr>
        <w:t>handles authentication and authorization, academic management (subjects, batches, user accounts, timetables), experiment management, practical session scheduling, assignment and submission handling, and marking.</w:t>
      </w:r>
    </w:p>
    <w:p w14:paraId="4BC8E8B1"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Code Execution &amp; Evaluation Environment: </w:t>
      </w:r>
      <w:r>
        <w:rPr>
          <w:rFonts w:ascii="Times New Roman" w:hAnsi="Times New Roman" w:cs="Times New Roman"/>
          <w:color w:val="000000"/>
          <w:sz w:val="24"/>
          <w:szCs w:val="21"/>
          <w:shd w:val="clear" w:color="auto" w:fill="FFFFFF"/>
        </w:rPr>
        <w:t>runs a submitted program against visible and hidden test cases and records the result, execution time, and marks for that attempt.</w:t>
      </w:r>
    </w:p>
    <w:p w14:paraId="7593AFB4"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AI Feedback Component: </w:t>
      </w:r>
      <w:r>
        <w:rPr>
          <w:rFonts w:ascii="Times New Roman" w:hAnsi="Times New Roman" w:cs="Times New Roman"/>
          <w:color w:val="000000"/>
          <w:sz w:val="24"/>
          <w:szCs w:val="21"/>
          <w:shd w:val="clear" w:color="auto" w:fill="FFFFFF"/>
        </w:rPr>
        <w:t>works independently of official evaluation and gives students explanations and debugging suggestions after a failed attempt.</w:t>
      </w:r>
    </w:p>
    <w:p w14:paraId="3DC891B0"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Plagiarism Analysis Component: </w:t>
      </w:r>
      <w:r>
        <w:rPr>
          <w:rFonts w:ascii="Times New Roman" w:hAnsi="Times New Roman" w:cs="Times New Roman"/>
          <w:color w:val="000000"/>
          <w:sz w:val="24"/>
          <w:szCs w:val="21"/>
          <w:shd w:val="clear" w:color="auto" w:fill="FFFFFF"/>
        </w:rPr>
        <w:t>run by faculty after a practical session ends, to check submitted programs for similarity.</w:t>
      </w:r>
    </w:p>
    <w:p w14:paraId="5289EC2C"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Analytics Component: </w:t>
      </w:r>
      <w:r>
        <w:rPr>
          <w:rFonts w:ascii="Times New Roman" w:hAnsi="Times New Roman" w:cs="Times New Roman"/>
          <w:color w:val="000000"/>
          <w:sz w:val="24"/>
          <w:szCs w:val="21"/>
          <w:shd w:val="clear" w:color="auto" w:fill="FFFFFF"/>
        </w:rPr>
        <w:t>processes stored data to build performance views for students, batches, faculty, and administrators.</w:t>
      </w:r>
    </w:p>
    <w:p w14:paraId="103628A8" w14:textId="77777777" w:rsidR="0046257C" w:rsidRDefault="0046257C"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Database Layer: </w:t>
      </w:r>
      <w:r>
        <w:rPr>
          <w:rFonts w:ascii="Times New Roman" w:hAnsi="Times New Roman" w:cs="Times New Roman"/>
          <w:color w:val="000000"/>
          <w:sz w:val="24"/>
          <w:szCs w:val="21"/>
          <w:shd w:val="clear" w:color="auto" w:fill="FFFFFF"/>
        </w:rPr>
        <w:t>stores users, academic structure, experiments, questions, test cases, practical sessions, submissions, attempts, assignments, and analytics data, and is shared by all the core services.</w:t>
      </w:r>
    </w:p>
    <w:p w14:paraId="08C27240" w14:textId="77777777" w:rsidR="0046257C" w:rsidRDefault="0046257C" w:rsidP="00CB75A9">
      <w:pPr>
        <w:pStyle w:val="ListParagraph"/>
        <w:spacing w:line="360" w:lineRule="auto"/>
        <w:rPr>
          <w:rFonts w:ascii="Times New Roman" w:hAnsi="Times New Roman" w:cs="Times New Roman"/>
          <w:b/>
          <w:color w:val="002060"/>
          <w:sz w:val="28"/>
        </w:rPr>
      </w:pPr>
    </w:p>
    <w:p w14:paraId="097CA34E" w14:textId="77777777" w:rsidR="00593226" w:rsidRDefault="00593226" w:rsidP="00CB75A9">
      <w:pPr>
        <w:pStyle w:val="ListParagraph"/>
        <w:spacing w:line="360" w:lineRule="auto"/>
        <w:rPr>
          <w:rFonts w:ascii="Times New Roman" w:hAnsi="Times New Roman" w:cs="Times New Roman"/>
          <w:b/>
          <w:color w:val="002060"/>
          <w:sz w:val="28"/>
        </w:rPr>
      </w:pPr>
    </w:p>
    <w:p w14:paraId="25D03088" w14:textId="77777777" w:rsidR="00593226" w:rsidRDefault="00593226" w:rsidP="00CB75A9">
      <w:pPr>
        <w:pStyle w:val="ListParagraph"/>
        <w:spacing w:line="360" w:lineRule="auto"/>
        <w:rPr>
          <w:rFonts w:ascii="Times New Roman" w:hAnsi="Times New Roman" w:cs="Times New Roman"/>
          <w:b/>
          <w:color w:val="002060"/>
          <w:sz w:val="28"/>
        </w:rPr>
      </w:pPr>
    </w:p>
    <w:p w14:paraId="26A5C417" w14:textId="77777777" w:rsidR="004930E4" w:rsidRPr="0046257C" w:rsidRDefault="004930E4" w:rsidP="00CB75A9">
      <w:pPr>
        <w:pStyle w:val="ListParagraph"/>
        <w:spacing w:line="360" w:lineRule="auto"/>
        <w:rPr>
          <w:rFonts w:ascii="Times New Roman" w:hAnsi="Times New Roman" w:cs="Times New Roman"/>
          <w:b/>
          <w:color w:val="002060"/>
          <w:sz w:val="28"/>
        </w:rPr>
      </w:pPr>
    </w:p>
    <w:p w14:paraId="40605ABB" w14:textId="77777777" w:rsidR="0046257C" w:rsidRDefault="0046257C" w:rsidP="00CB75A9">
      <w:pPr>
        <w:pStyle w:val="ListParagraph"/>
        <w:numPr>
          <w:ilvl w:val="0"/>
          <w:numId w:val="39"/>
        </w:numPr>
        <w:spacing w:line="360" w:lineRule="auto"/>
        <w:ind w:left="180"/>
        <w:rPr>
          <w:rFonts w:ascii="Times New Roman" w:hAnsi="Times New Roman" w:cs="Times New Roman"/>
          <w:b/>
          <w:color w:val="002060"/>
          <w:sz w:val="28"/>
        </w:rPr>
      </w:pPr>
      <w:r w:rsidRPr="0046257C">
        <w:rPr>
          <w:rFonts w:ascii="Times New Roman" w:hAnsi="Times New Roman" w:cs="Times New Roman"/>
          <w:b/>
          <w:color w:val="002060"/>
          <w:sz w:val="28"/>
        </w:rPr>
        <w:lastRenderedPageBreak/>
        <w:t>Experimental Setup:</w:t>
      </w:r>
    </w:p>
    <w:p w14:paraId="4B859080" w14:textId="77777777" w:rsidR="008C1C51" w:rsidRDefault="004930E4" w:rsidP="00CB75A9">
      <w:pPr>
        <w:pStyle w:val="ListParagraph"/>
        <w:spacing w:line="360" w:lineRule="auto"/>
        <w:rPr>
          <w:rFonts w:ascii="Times New Roman" w:hAnsi="Times New Roman" w:cs="Times New Roman"/>
          <w:color w:val="000000"/>
          <w:sz w:val="24"/>
          <w:szCs w:val="21"/>
          <w:shd w:val="clear" w:color="auto" w:fill="FFFFFF"/>
        </w:rPr>
      </w:pPr>
      <w:r>
        <w:rPr>
          <w:rFonts w:ascii="Times New Roman" w:hAnsi="Times New Roman" w:cs="Times New Roman"/>
          <w:color w:val="000000"/>
          <w:sz w:val="24"/>
          <w:szCs w:val="21"/>
          <w:shd w:val="clear" w:color="auto" w:fill="FFFFFF"/>
        </w:rPr>
        <w:t>The experimental setup for DOCS includes the following:</w:t>
      </w:r>
    </w:p>
    <w:p w14:paraId="5E054CCC" w14:textId="77777777" w:rsidR="008C1C51" w:rsidRDefault="008C1C51" w:rsidP="008C1C51">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Software requirements: </w:t>
      </w:r>
      <w:r>
        <w:rPr>
          <w:rFonts w:ascii="Times New Roman" w:hAnsi="Times New Roman" w:cs="Times New Roman"/>
          <w:color w:val="000000"/>
          <w:sz w:val="24"/>
          <w:szCs w:val="21"/>
          <w:shd w:val="clear" w:color="auto" w:fill="FFFFFF"/>
        </w:rPr>
        <w:t>a modern web browser for the frontend; a backend runtime and framework for the application server; a relational database management system for academic and submission data; a code-execution sandbox to compile and run submitted programs safely; a version-control system for source code; and the libraries and APIs needed for the AI-assisted feedback feature.</w:t>
      </w:r>
    </w:p>
    <w:p w14:paraId="0C602732" w14:textId="77777777" w:rsidR="008C1C51" w:rsidRDefault="008C1C51" w:rsidP="008C1C51">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Hardware requirements: </w:t>
      </w:r>
      <w:r>
        <w:rPr>
          <w:rFonts w:ascii="Times New Roman" w:hAnsi="Times New Roman" w:cs="Times New Roman"/>
          <w:color w:val="000000"/>
          <w:sz w:val="24"/>
          <w:szCs w:val="21"/>
          <w:shd w:val="clear" w:color="auto" w:fill="FFFFFF"/>
        </w:rPr>
        <w:t>development and lab computers with enough processing power, memory, and storage to run the web application, the code-execution environment, and the database, connected over the institution's network.</w:t>
      </w:r>
    </w:p>
    <w:p w14:paraId="5FCC7105" w14:textId="77777777" w:rsidR="004930E4" w:rsidRDefault="008C1C51" w:rsidP="008C1C51">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Libraries: </w:t>
      </w:r>
      <w:r>
        <w:rPr>
          <w:rFonts w:ascii="Times New Roman" w:hAnsi="Times New Roman" w:cs="Times New Roman"/>
          <w:color w:val="000000"/>
          <w:sz w:val="24"/>
          <w:szCs w:val="21"/>
          <w:shd w:val="clear" w:color="auto" w:fill="FFFFFF"/>
        </w:rPr>
        <w:t>standard libraries and APIs for the backend framework, database access, code execution/sandboxing, and the AI-based feedback feature.</w:t>
      </w:r>
    </w:p>
    <w:p w14:paraId="4118AE13" w14:textId="77777777" w:rsidR="008C1C51" w:rsidRDefault="008C1C51" w:rsidP="008C1C51">
      <w:pPr>
        <w:pStyle w:val="ListParagraph"/>
        <w:numPr>
          <w:ilvl w:val="0"/>
          <w:numId w:val="40"/>
        </w:numPr>
        <w:spacing w:line="360" w:lineRule="auto"/>
        <w:rPr>
          <w:rFonts w:ascii="Times New Roman" w:hAnsi="Times New Roman" w:cs="Times New Roman"/>
          <w:color w:val="000000"/>
          <w:sz w:val="24"/>
          <w:szCs w:val="21"/>
          <w:shd w:val="clear" w:color="auto" w:fill="FFFFFF"/>
        </w:rPr>
      </w:pPr>
      <w:r>
        <w:rPr>
          <w:rFonts w:ascii="Times New Roman" w:hAnsi="Times New Roman" w:cs="Times New Roman"/>
          <w:b/>
          <w:color w:val="000000"/>
          <w:sz w:val="24"/>
          <w:szCs w:val="21"/>
          <w:shd w:val="clear" w:color="auto" w:fill="FFFFFF"/>
        </w:rPr>
        <w:t xml:space="preserve">Dataset: </w:t>
      </w:r>
      <w:r>
        <w:rPr>
          <w:rFonts w:ascii="Times New Roman" w:hAnsi="Times New Roman" w:cs="Times New Roman"/>
          <w:color w:val="000000"/>
          <w:sz w:val="24"/>
          <w:szCs w:val="21"/>
          <w:shd w:val="clear" w:color="auto" w:fill="FFFFFF"/>
        </w:rPr>
        <w:t>DOCS does not use a fixed external dataset. Academic and practical data (students, faculty, subjects, batches, experiments, questions, test cases, submissions, and practical sessions) is generated as the system is used.</w:t>
      </w:r>
    </w:p>
    <w:p w14:paraId="6ADADFE6" w14:textId="77777777" w:rsidR="004930E4" w:rsidRPr="0046257C" w:rsidRDefault="004930E4" w:rsidP="004930E4">
      <w:pPr>
        <w:pStyle w:val="ListParagraph"/>
        <w:rPr>
          <w:rFonts w:ascii="Times New Roman" w:hAnsi="Times New Roman" w:cs="Times New Roman"/>
          <w:b/>
          <w:color w:val="002060"/>
          <w:sz w:val="28"/>
        </w:rPr>
      </w:pPr>
    </w:p>
    <w:p w14:paraId="69CC61F4" w14:textId="77777777" w:rsidR="0046257C" w:rsidRDefault="0046257C" w:rsidP="0046257C">
      <w:pPr>
        <w:rPr>
          <w:rFonts w:ascii="Times New Roman" w:hAnsi="Times New Roman" w:cs="Times New Roman"/>
          <w:b/>
          <w:color w:val="002060"/>
          <w:sz w:val="28"/>
        </w:rPr>
      </w:pPr>
    </w:p>
    <w:p w14:paraId="60D6C0F4" w14:textId="77777777" w:rsidR="0046257C" w:rsidRPr="0046257C" w:rsidRDefault="0046257C" w:rsidP="0046257C">
      <w:pPr>
        <w:rPr>
          <w:rFonts w:ascii="Times New Roman" w:hAnsi="Times New Roman" w:cs="Times New Roman"/>
          <w:b/>
          <w:color w:val="002060"/>
          <w:sz w:val="28"/>
        </w:rPr>
      </w:pPr>
    </w:p>
    <w:p w14:paraId="29B53F63" w14:textId="77777777" w:rsidR="004E2AF6" w:rsidRDefault="004E2AF6">
      <w:pPr>
        <w:rPr>
          <w:rFonts w:ascii="Times New Roman" w:hAnsi="Times New Roman" w:cs="Times New Roman"/>
          <w:b/>
          <w:color w:val="002060"/>
        </w:rPr>
      </w:pPr>
      <w:r>
        <w:rPr>
          <w:rFonts w:ascii="Times New Roman" w:hAnsi="Times New Roman" w:cs="Times New Roman"/>
          <w:b/>
          <w:color w:val="002060"/>
        </w:rPr>
        <w:br w:type="page"/>
      </w:r>
    </w:p>
    <w:p w14:paraId="294D7E46" w14:textId="77777777" w:rsidR="004E2AF6" w:rsidRDefault="004E2AF6" w:rsidP="004E2AF6">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REFERENCES</w:t>
      </w:r>
    </w:p>
    <w:p w14:paraId="1CF21DF2" w14:textId="77777777" w:rsidR="00CB75A9" w:rsidRPr="00CB75A9" w:rsidRDefault="00CB75A9" w:rsidP="004E2AF6">
      <w:pPr>
        <w:jc w:val="center"/>
        <w:rPr>
          <w:rFonts w:ascii="Times New Roman" w:hAnsi="Times New Roman" w:cs="Times New Roman"/>
          <w:b/>
          <w:color w:val="002060"/>
        </w:rPr>
      </w:pPr>
    </w:p>
    <w:tbl>
      <w:tblPr>
        <w:tblStyle w:val="TableGrid"/>
        <w:tblW w:w="9435" w:type="dxa"/>
        <w:tblLook w:val="04A0" w:firstRow="1" w:lastRow="0" w:firstColumn="1" w:lastColumn="0" w:noHBand="0" w:noVBand="1"/>
      </w:tblPr>
      <w:tblGrid>
        <w:gridCol w:w="1125"/>
        <w:gridCol w:w="8310"/>
      </w:tblGrid>
      <w:tr w:rsidR="004E2AF6" w14:paraId="075387C7" w14:textId="77777777" w:rsidTr="004E2AF6">
        <w:trPr>
          <w:cantSplit/>
          <w:trHeight w:val="444"/>
        </w:trPr>
        <w:tc>
          <w:tcPr>
            <w:tcW w:w="1125" w:type="dxa"/>
            <w:vAlign w:val="center"/>
          </w:tcPr>
          <w:p w14:paraId="0F739094"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w:t>
            </w:r>
          </w:p>
        </w:tc>
        <w:tc>
          <w:tcPr>
            <w:tcW w:w="8310" w:type="dxa"/>
            <w:vAlign w:val="center"/>
          </w:tcPr>
          <w:p w14:paraId="5F7E3210"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S. H. Edwards and M. A. Pérez-Quiñones, "Web-CAT: Automatically grading programming assignments," in Proc. 13th Annu. Conf. Innovation and Technology in Computer Science Education (ITiCSE), 2008, p. 328, doi: 10.1145/1384271.1384371.</w:t>
            </w:r>
          </w:p>
        </w:tc>
      </w:tr>
      <w:tr w:rsidR="004E2AF6" w14:paraId="3BD3B560" w14:textId="77777777" w:rsidTr="004E2AF6">
        <w:trPr>
          <w:cantSplit/>
          <w:trHeight w:val="460"/>
        </w:trPr>
        <w:tc>
          <w:tcPr>
            <w:tcW w:w="1125" w:type="dxa"/>
            <w:vAlign w:val="center"/>
          </w:tcPr>
          <w:p w14:paraId="2A8C895A"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[2]</w:t>
            </w:r>
          </w:p>
        </w:tc>
        <w:tc>
          <w:tcPr>
            <w:tcW w:w="8310" w:type="dxa"/>
            <w:vAlign w:val="center"/>
          </w:tcPr>
          <w:p w14:paraId="6C7E140A"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P. Ihantola, T. Ahoniemi, V. Karavirta, and O. Seppälä, "Review of recent systems for automatic assessment of programming assignments," in Proc. 10th Koli Calling Int. Conf. Computing Education Research, 2010, doi: 10.1145/1930464.1930480.</w:t>
            </w:r>
          </w:p>
        </w:tc>
      </w:tr>
      <w:tr w:rsidR="004E2AF6" w14:paraId="43B59B6D" w14:textId="77777777" w:rsidTr="004E2AF6">
        <w:trPr>
          <w:cantSplit/>
          <w:trHeight w:val="444"/>
        </w:trPr>
        <w:tc>
          <w:tcPr>
            <w:tcW w:w="1125" w:type="dxa"/>
            <w:vAlign w:val="center"/>
          </w:tcPr>
          <w:p w14:paraId="43E1F386"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[3]</w:t>
            </w:r>
          </w:p>
        </w:tc>
        <w:tc>
          <w:tcPr>
            <w:tcW w:w="8310" w:type="dxa"/>
            <w:vAlign w:val="center"/>
          </w:tcPr>
          <w:p w14:paraId="4E4838BD"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R. Singh, S. Gulwani, and A. Solar-Lezama, "Automated feedback generation for introductory programming assignments," in Proc. 34th ACM SIGPLAN Conf. Programming Language Design and Implementation (PLDI), 2013, pp. 15–26, doi: 10.1145/2491956.2462195.</w:t>
            </w:r>
          </w:p>
        </w:tc>
      </w:tr>
      <w:tr w:rsidR="004E2AF6" w14:paraId="1EF4B026" w14:textId="77777777" w:rsidTr="003140D6">
        <w:trPr>
          <w:cantSplit/>
          <w:trHeight w:val="444"/>
        </w:trPr>
        <w:tc>
          <w:tcPr>
            <w:tcW w:w="1125" w:type="dxa"/>
            <w:vAlign w:val="center"/>
          </w:tcPr>
          <w:p w14:paraId="29188C9A"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[4]</w:t>
            </w:r>
          </w:p>
        </w:tc>
        <w:tc>
          <w:tcPr>
            <w:tcW w:w="8310" w:type="dxa"/>
          </w:tcPr>
          <w:p w14:paraId="2DD6A7EB"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M. Messer, N. C. C. Brown, M. Kölling, and M. Shi, "Automated grading and feedback tools for programming education: A systematic review," ACM Trans. Comput. Educ., vol. 24, no. 1, pp. 1–43, 2024, doi: 10.1145/3636515.</w:t>
            </w:r>
          </w:p>
        </w:tc>
      </w:tr>
      <w:tr w:rsidR="004E2AF6" w14:paraId="3982A803" w14:textId="77777777" w:rsidTr="003140D6">
        <w:trPr>
          <w:cantSplit/>
          <w:trHeight w:val="444"/>
        </w:trPr>
        <w:tc>
          <w:tcPr>
            <w:tcW w:w="1125" w:type="dxa"/>
            <w:vAlign w:val="center"/>
          </w:tcPr>
          <w:p w14:paraId="2C166A1D"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[5]</w:t>
            </w:r>
          </w:p>
        </w:tc>
        <w:tc>
          <w:tcPr>
            <w:tcW w:w="8310" w:type="dxa"/>
          </w:tcPr>
          <w:p w14:paraId="72F198DF"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M. Pankiewicz and R. S. Baker, "Large language models (GPT) for automating feedback on programming assignments," in Proc. 31st Int. Conf. Computers in Education (ICCE), 2023, doi: 10.58459/icce.2023.950.</w:t>
            </w:r>
          </w:p>
        </w:tc>
      </w:tr>
      <w:tr w:rsidR="004E2AF6" w14:paraId="60ECDA8A" w14:textId="77777777" w:rsidTr="003140D6">
        <w:trPr>
          <w:cantSplit/>
          <w:trHeight w:val="460"/>
        </w:trPr>
        <w:tc>
          <w:tcPr>
            <w:tcW w:w="1125" w:type="dxa"/>
            <w:vAlign w:val="center"/>
          </w:tcPr>
          <w:p w14:paraId="64743E73"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[6]</w:t>
            </w:r>
          </w:p>
        </w:tc>
        <w:tc>
          <w:tcPr>
            <w:tcW w:w="8310" w:type="dxa"/>
          </w:tcPr>
          <w:p w14:paraId="5A8CA6EE"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N. Kiesler, D. Lohr, and H. Keuning, "Exploring the potential of large language models to generate formative programming feedback," in Proc. IEEE Frontiers in Education Conf. (FIE), 2023, doi: 10.1109/FIE58773.2023.10343457.</w:t>
            </w:r>
          </w:p>
        </w:tc>
      </w:tr>
      <w:tr w:rsidR="004E2AF6" w14:paraId="1B5AF57C" w14:textId="77777777" w:rsidTr="003140D6">
        <w:trPr>
          <w:cantSplit/>
          <w:trHeight w:val="444"/>
        </w:trPr>
        <w:tc>
          <w:tcPr>
            <w:tcW w:w="1125" w:type="dxa"/>
            <w:vAlign w:val="center"/>
          </w:tcPr>
          <w:p w14:paraId="7988D76A"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[7]</w:t>
            </w:r>
          </w:p>
        </w:tc>
        <w:tc>
          <w:tcPr>
            <w:tcW w:w="8310" w:type="dxa"/>
          </w:tcPr>
          <w:p w14:paraId="11BD044F" w14:textId="77777777" w:rsidR="004E2AF6" w:rsidRPr="004E2AF6" w:rsidRDefault="004E2AF6"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M. Zhu, L. Xu, and B. Ericson, "A systematic review of research on large language models for computer programming education," arXiv preprint arXiv:2506.21818, 2025.</w:t>
            </w:r>
          </w:p>
        </w:tc>
      </w:tr>
      <w:tr w:rsidR="004E2AF6" w14:paraId="120A02F6" w14:textId="77777777" w:rsidTr="003140D6">
        <w:trPr>
          <w:cantSplit/>
          <w:trHeight w:val="444"/>
        </w:trPr>
        <w:tc>
          <w:tcPr>
            <w:tcW w:w="1125" w:type="dxa"/>
            <w:vAlign w:val="center"/>
          </w:tcPr>
          <w:p w14:paraId="0B886506"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[8]</w:t>
            </w:r>
          </w:p>
        </w:tc>
        <w:tc>
          <w:tcPr>
            <w:tcW w:w="8310" w:type="dxa"/>
          </w:tcPr>
          <w:p w14:paraId="0A985BE4"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J. Hellings and C. Haelermans, "The effect of providing learning analytics on student behaviour and performance in programming: A randomised controlled experiment," Higher Education, vol. 83, pp. 1–18, 2022, doi: 10.1007/s10734-020-00560-z.</w:t>
            </w:r>
          </w:p>
        </w:tc>
      </w:tr>
      <w:tr w:rsidR="004E2AF6" w14:paraId="6A3458B9" w14:textId="77777777" w:rsidTr="003140D6">
        <w:trPr>
          <w:cantSplit/>
          <w:trHeight w:val="444"/>
        </w:trPr>
        <w:tc>
          <w:tcPr>
            <w:tcW w:w="1125" w:type="dxa"/>
            <w:vAlign w:val="center"/>
          </w:tcPr>
          <w:p w14:paraId="252055A2"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[9]</w:t>
            </w:r>
          </w:p>
        </w:tc>
        <w:tc>
          <w:tcPr>
            <w:tcW w:w="8310" w:type="dxa"/>
          </w:tcPr>
          <w:p w14:paraId="6481FF84"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B.-A. Nguyen, N.-L. Nguyen, and H.-M. Chen, "Utilizing learning analytics in an automated programming assessment system to enhance software practice education," in Perspectives on Learning Analytics for Maximizing Student Outcomes, G. Durak and S. Cankaya, Eds. Hershey, PA, USA: IGI Global, 2023, pp. 332–362, doi: 10.4018/978-1-6684-9527-8.ch017.</w:t>
            </w:r>
          </w:p>
        </w:tc>
      </w:tr>
      <w:tr w:rsidR="004E2AF6" w14:paraId="638D8193" w14:textId="77777777" w:rsidTr="003140D6">
        <w:trPr>
          <w:cantSplit/>
          <w:trHeight w:val="444"/>
        </w:trPr>
        <w:tc>
          <w:tcPr>
            <w:tcW w:w="1125" w:type="dxa"/>
            <w:vAlign w:val="center"/>
          </w:tcPr>
          <w:p w14:paraId="753C8F04"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lastRenderedPageBreak/>
              <w:t>[10]</w:t>
            </w:r>
          </w:p>
        </w:tc>
        <w:tc>
          <w:tcPr>
            <w:tcW w:w="8310" w:type="dxa"/>
          </w:tcPr>
          <w:p w14:paraId="2F47762E"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L. Prechelt, G. Malpohl, and M. Philippsen, "Finding plagiarisms among a set of programs with JPlag," J. Universal Computer Science, vol. 8, no. 11, pp. 1016–1038, 2002, doi: 10.3217/jucs-008-11-1016.</w:t>
            </w:r>
          </w:p>
        </w:tc>
      </w:tr>
      <w:tr w:rsidR="004E2AF6" w14:paraId="6B25A95B" w14:textId="77777777" w:rsidTr="003140D6">
        <w:trPr>
          <w:cantSplit/>
          <w:trHeight w:val="444"/>
        </w:trPr>
        <w:tc>
          <w:tcPr>
            <w:tcW w:w="1125" w:type="dxa"/>
            <w:vAlign w:val="center"/>
          </w:tcPr>
          <w:p w14:paraId="46B0CD74"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[11]</w:t>
            </w:r>
          </w:p>
        </w:tc>
        <w:tc>
          <w:tcPr>
            <w:tcW w:w="8310" w:type="dxa"/>
          </w:tcPr>
          <w:p w14:paraId="07C6A7F2"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O. Karnalim, S. Budi, H. Toba, and M. Joy, "Source code plagiarism detection in academia with information retrieval: Dataset and the observation," Informatics in Education, vol. 18, no. 2, pp. 321–344, 2019, doi: 10.15388/infedu.2019.15.</w:t>
            </w:r>
          </w:p>
        </w:tc>
      </w:tr>
      <w:tr w:rsidR="004E2AF6" w14:paraId="0FEF8A49" w14:textId="77777777" w:rsidTr="003140D6">
        <w:trPr>
          <w:cantSplit/>
          <w:trHeight w:val="444"/>
        </w:trPr>
        <w:tc>
          <w:tcPr>
            <w:tcW w:w="1125" w:type="dxa"/>
            <w:vAlign w:val="center"/>
          </w:tcPr>
          <w:p w14:paraId="1EDEFBFA"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[12]</w:t>
            </w:r>
          </w:p>
        </w:tc>
        <w:tc>
          <w:tcPr>
            <w:tcW w:w="8310" w:type="dxa"/>
          </w:tcPr>
          <w:p w14:paraId="6B75594B"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Z. Zhan, L. He, Y. Tong, X. Liang, S. Guo, and X. Lan, "The effectiveness of gamification in programming education: Evidence from a meta-analysis," Computers and Education: Artificial Intelligence, vol. 3, Art. no. 100096, 2022, doi: 10.1016/j.caeai.2022.100096.</w:t>
            </w:r>
          </w:p>
        </w:tc>
      </w:tr>
      <w:tr w:rsidR="004E2AF6" w14:paraId="5E1C9DAD" w14:textId="77777777" w:rsidTr="003140D6">
        <w:trPr>
          <w:cantSplit/>
          <w:trHeight w:val="444"/>
        </w:trPr>
        <w:tc>
          <w:tcPr>
            <w:tcW w:w="1125" w:type="dxa"/>
            <w:vAlign w:val="center"/>
          </w:tcPr>
          <w:p w14:paraId="7398C5B1"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[13]</w:t>
            </w:r>
          </w:p>
        </w:tc>
        <w:tc>
          <w:tcPr>
            <w:tcW w:w="8310" w:type="dxa"/>
          </w:tcPr>
          <w:p w14:paraId="46E519D3"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I. Mekterović, L. Brkić, and M. Horvat, "Scaling automated programming assessment systems," Electronics, vol. 12, no. 4, Art. no. 942, 2023, doi: 10.3390/electronics12040942.</w:t>
            </w:r>
          </w:p>
        </w:tc>
      </w:tr>
      <w:tr w:rsidR="004E2AF6" w14:paraId="4A841ADC" w14:textId="77777777" w:rsidTr="003140D6">
        <w:trPr>
          <w:cantSplit/>
          <w:trHeight w:val="444"/>
        </w:trPr>
        <w:tc>
          <w:tcPr>
            <w:tcW w:w="1125" w:type="dxa"/>
            <w:vAlign w:val="center"/>
          </w:tcPr>
          <w:p w14:paraId="0AD9D084"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[14]</w:t>
            </w:r>
          </w:p>
        </w:tc>
        <w:tc>
          <w:tcPr>
            <w:tcW w:w="8310" w:type="dxa"/>
          </w:tcPr>
          <w:p w14:paraId="6121032F"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B. P. Cipriano, N. Fachada, and P. Alves, "Drop Project: An automatic assessment tool for programming assignments," SoftwareX, vol. 18, Art. no. 101079, 2022, doi: 10.1016/j.softx.2022.101079.</w:t>
            </w:r>
          </w:p>
        </w:tc>
      </w:tr>
      <w:tr w:rsidR="004E2AF6" w14:paraId="538B5AEA" w14:textId="77777777" w:rsidTr="003140D6">
        <w:trPr>
          <w:cantSplit/>
          <w:trHeight w:val="444"/>
        </w:trPr>
        <w:tc>
          <w:tcPr>
            <w:tcW w:w="1125" w:type="dxa"/>
            <w:vAlign w:val="center"/>
          </w:tcPr>
          <w:p w14:paraId="49073C45"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[15]</w:t>
            </w:r>
          </w:p>
        </w:tc>
        <w:tc>
          <w:tcPr>
            <w:tcW w:w="8310" w:type="dxa"/>
          </w:tcPr>
          <w:p w14:paraId="359FEE72"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E. Frankford, T. Antensteiner, M. Vierhauser, C. Sauerwein, V. Wallner, I. Groher, R. Plösch, and R. Breu, "A survey on feedback types in automated programming assessment systems," ACM Trans. Comput. Educ., vol. 26, no. 1, Art. no. 14, pp. 1–35, 2026, doi: 10.1145/3773911.</w:t>
            </w:r>
          </w:p>
        </w:tc>
      </w:tr>
      <w:tr w:rsidR="004E2AF6" w14:paraId="1870C1E4" w14:textId="77777777" w:rsidTr="003140D6">
        <w:trPr>
          <w:cantSplit/>
          <w:trHeight w:val="444"/>
        </w:trPr>
        <w:tc>
          <w:tcPr>
            <w:tcW w:w="1125" w:type="dxa"/>
            <w:vAlign w:val="center"/>
          </w:tcPr>
          <w:p w14:paraId="242B9222"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[16]</w:t>
            </w:r>
          </w:p>
        </w:tc>
        <w:tc>
          <w:tcPr>
            <w:tcW w:w="8310" w:type="dxa"/>
          </w:tcPr>
          <w:p w14:paraId="3691F500"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H. A. Castellanos, C. Vieira, and A. J. Magana, "Feedback systems on computer programming courses: A systematic literature review," IEEE Access, vol. 14, pp. 30654–30674, 2026, doi: 10.1109/ACCESS.2026.3665047.</w:t>
            </w:r>
          </w:p>
        </w:tc>
      </w:tr>
      <w:tr w:rsidR="004E2AF6" w14:paraId="244A2648" w14:textId="77777777" w:rsidTr="003140D6">
        <w:trPr>
          <w:cantSplit/>
          <w:trHeight w:val="444"/>
        </w:trPr>
        <w:tc>
          <w:tcPr>
            <w:tcW w:w="1125" w:type="dxa"/>
            <w:vAlign w:val="center"/>
          </w:tcPr>
          <w:p w14:paraId="38CB06D8"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[17]</w:t>
            </w:r>
          </w:p>
        </w:tc>
        <w:tc>
          <w:tcPr>
            <w:tcW w:w="8310" w:type="dxa"/>
          </w:tcPr>
          <w:p w14:paraId="5FD25D17"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M. Jukiewicz, "The future of grading programming assignments in education: The role of ChatGPT in automating the assessment and feedback process," Thinking Skills and Creativity, vol. 52, Art. no. 101522, 2024, doi: 10.1016/j.tsc.2024.101522.</w:t>
            </w:r>
          </w:p>
        </w:tc>
      </w:tr>
      <w:tr w:rsidR="004E2AF6" w14:paraId="2C5C23CF" w14:textId="77777777" w:rsidTr="003140D6">
        <w:trPr>
          <w:cantSplit/>
          <w:trHeight w:val="444"/>
        </w:trPr>
        <w:tc>
          <w:tcPr>
            <w:tcW w:w="1125" w:type="dxa"/>
            <w:vAlign w:val="center"/>
          </w:tcPr>
          <w:p w14:paraId="4BAB5359"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[18]</w:t>
            </w:r>
          </w:p>
        </w:tc>
        <w:tc>
          <w:tcPr>
            <w:tcW w:w="8310" w:type="dxa"/>
          </w:tcPr>
          <w:p w14:paraId="06A96A35"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J. Wang, P. Lin, Z. Tang, and S. Chen, "How problem difficulty and order influence programming education outcomes in online judge systems," Heliyon, vol. 9, no. 11, Art. no. e20947, 2023, doi: 10.1016/j.heliyon.2023.e20947.</w:t>
            </w:r>
          </w:p>
        </w:tc>
      </w:tr>
      <w:tr w:rsidR="004E2AF6" w14:paraId="61BCDD58" w14:textId="77777777" w:rsidTr="003140D6">
        <w:trPr>
          <w:cantSplit/>
          <w:trHeight w:val="444"/>
        </w:trPr>
        <w:tc>
          <w:tcPr>
            <w:tcW w:w="1125" w:type="dxa"/>
            <w:vAlign w:val="center"/>
          </w:tcPr>
          <w:p w14:paraId="65D68AA6"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[19]</w:t>
            </w:r>
          </w:p>
        </w:tc>
        <w:tc>
          <w:tcPr>
            <w:tcW w:w="8310" w:type="dxa"/>
          </w:tcPr>
          <w:p w14:paraId="7291E2F6"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D. K. Jackson and M. M. Usher, "Grading student programs using ASSYST," in Proc. 28th ACM Technical Symp. Computer Science Education (SIGCSE), 1997, pp. 335–339, doi: 10.1145/268084.268210.</w:t>
            </w:r>
          </w:p>
        </w:tc>
      </w:tr>
      <w:tr w:rsidR="004E2AF6" w14:paraId="318EE460" w14:textId="77777777" w:rsidTr="003140D6">
        <w:trPr>
          <w:cantSplit/>
          <w:trHeight w:val="444"/>
        </w:trPr>
        <w:tc>
          <w:tcPr>
            <w:tcW w:w="1125" w:type="dxa"/>
            <w:vAlign w:val="center"/>
          </w:tcPr>
          <w:p w14:paraId="25845B0D"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lastRenderedPageBreak/>
              <w:t>[20]</w:t>
            </w:r>
          </w:p>
        </w:tc>
        <w:tc>
          <w:tcPr>
            <w:tcW w:w="8310" w:type="dxa"/>
          </w:tcPr>
          <w:p w14:paraId="61A5D2A5"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K. M. Ala-Mutka, "A survey of automated assessment approaches for programming assignments," Computer Science Education, vol. 15, no. 2, pp. 83–102, 2005, doi: 10.1080/08993400500150747.</w:t>
            </w:r>
          </w:p>
        </w:tc>
      </w:tr>
      <w:tr w:rsidR="004E2AF6" w14:paraId="394F625A" w14:textId="77777777" w:rsidTr="003140D6">
        <w:trPr>
          <w:cantSplit/>
          <w:trHeight w:val="444"/>
        </w:trPr>
        <w:tc>
          <w:tcPr>
            <w:tcW w:w="1125" w:type="dxa"/>
            <w:vAlign w:val="center"/>
          </w:tcPr>
          <w:p w14:paraId="51DC07F2"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[21]</w:t>
            </w:r>
          </w:p>
        </w:tc>
        <w:tc>
          <w:tcPr>
            <w:tcW w:w="8310" w:type="dxa"/>
          </w:tcPr>
          <w:p w14:paraId="0129BD4A"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C. Douce, D. J. Livingstone, and J. Orwell, "Automatic test-based assessment of programming: A review," J. Educational Resources in Computing, vol. 5, no. 3, Art. no. 4, 2005, doi: 10.1145/1163405.1163409.</w:t>
            </w:r>
          </w:p>
        </w:tc>
      </w:tr>
      <w:tr w:rsidR="004E2AF6" w14:paraId="00BB0A96" w14:textId="77777777" w:rsidTr="003140D6">
        <w:trPr>
          <w:cantSplit/>
          <w:trHeight w:val="444"/>
        </w:trPr>
        <w:tc>
          <w:tcPr>
            <w:tcW w:w="1125" w:type="dxa"/>
            <w:vAlign w:val="center"/>
          </w:tcPr>
          <w:p w14:paraId="357CDF74"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[22]</w:t>
            </w:r>
          </w:p>
        </w:tc>
        <w:tc>
          <w:tcPr>
            <w:tcW w:w="8310" w:type="dxa"/>
          </w:tcPr>
          <w:p w14:paraId="12953265"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M. Joy, N. Griffiths, and R. Boyatt, "The BOSS online submission and assessment system," J. Educational Resources in Computing, vol. 5, no. 3, Art. no. 2, 2005, doi: 10.1145/1163405.1163407.</w:t>
            </w:r>
          </w:p>
        </w:tc>
      </w:tr>
      <w:tr w:rsidR="004E2AF6" w14:paraId="63D66C20" w14:textId="77777777" w:rsidTr="003140D6">
        <w:trPr>
          <w:cantSplit/>
          <w:trHeight w:val="444"/>
        </w:trPr>
        <w:tc>
          <w:tcPr>
            <w:tcW w:w="1125" w:type="dxa"/>
            <w:vAlign w:val="center"/>
          </w:tcPr>
          <w:p w14:paraId="2291D152"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[23]</w:t>
            </w:r>
          </w:p>
        </w:tc>
        <w:tc>
          <w:tcPr>
            <w:tcW w:w="8310" w:type="dxa"/>
          </w:tcPr>
          <w:p w14:paraId="4F17EC70"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J. Spacco, D. Hovemeyer, W. Pugh, J. Hollingsworth, N. Padua-Perez, and F. Emad, "Experiences with Marmoset: Designing and using an advanced submission and testing system for programming courses," in Proc. 11th Annu. Conf. Innovation and Technology in Computer Science Education (ITiCSE), 2006, pp. 13–17, doi: 10.1145/1140124.1140131.</w:t>
            </w:r>
          </w:p>
        </w:tc>
      </w:tr>
      <w:tr w:rsidR="004E2AF6" w14:paraId="4E399DFC" w14:textId="77777777" w:rsidTr="003140D6">
        <w:trPr>
          <w:cantSplit/>
          <w:trHeight w:val="444"/>
        </w:trPr>
        <w:tc>
          <w:tcPr>
            <w:tcW w:w="1125" w:type="dxa"/>
            <w:vAlign w:val="center"/>
          </w:tcPr>
          <w:p w14:paraId="33FEEB48"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[24]</w:t>
            </w:r>
          </w:p>
        </w:tc>
        <w:tc>
          <w:tcPr>
            <w:tcW w:w="8310" w:type="dxa"/>
          </w:tcPr>
          <w:p w14:paraId="5594F2F6"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N. Tillmann, J. de Halleux, and T. Xie, "Pex4Fun: Teaching and learning computer science via social gaming," in Proc. 24th IEEE-CS Conf. Software Engineering Education and Training (CSEE&amp;T), 2011, pp. 546–548, doi: 10.1109/CSEET.2011.5876146.</w:t>
            </w:r>
          </w:p>
        </w:tc>
      </w:tr>
      <w:tr w:rsidR="004E2AF6" w14:paraId="301C50EB" w14:textId="77777777" w:rsidTr="003140D6">
        <w:trPr>
          <w:cantSplit/>
          <w:trHeight w:val="444"/>
        </w:trPr>
        <w:tc>
          <w:tcPr>
            <w:tcW w:w="1125" w:type="dxa"/>
            <w:vAlign w:val="center"/>
          </w:tcPr>
          <w:p w14:paraId="136EA57D" w14:textId="77777777" w:rsidR="004E2AF6" w:rsidRPr="004E2AF6" w:rsidRDefault="004E2AF6" w:rsidP="00CB75A9">
            <w:pPr>
              <w:spacing w:line="360" w:lineRule="auto"/>
              <w:jc w:val="center"/>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[25]</w:t>
            </w:r>
          </w:p>
        </w:tc>
        <w:tc>
          <w:tcPr>
            <w:tcW w:w="8310" w:type="dxa"/>
          </w:tcPr>
          <w:p w14:paraId="16CF7731" w14:textId="77777777" w:rsidR="004E2AF6" w:rsidRPr="004E2AF6" w:rsidRDefault="001350EC" w:rsidP="00CB75A9">
            <w:pPr>
              <w:spacing w:line="360" w:lineRule="auto"/>
              <w:rPr>
                <w:rFonts w:ascii="Times New Roman" w:hAnsi="Times New Roman" w:cs="Times New Roman"/>
                <w:color w:val="000000"/>
                <w:kern w:val="0"/>
                <w:sz w:val="24"/>
                <w:szCs w:val="21"/>
                <w:shd w:val="clear" w:color="auto" w:fill="FFFFFF"/>
                <w:lang w:val="en-US"/>
                <w14:ligatures w14:val="none"/>
              </w:rPr>
            </w:pPr>
            <w:r>
              <w:rPr>
                <w:rFonts w:ascii="Times New Roman" w:hAnsi="Times New Roman" w:cs="Times New Roman"/>
                <w:color w:val="000000"/>
                <w:kern w:val="0"/>
                <w:sz w:val="24"/>
                <w:szCs w:val="21"/>
                <w:shd w:val="clear" w:color="auto" w:fill="FFFFFF"/>
                <w:lang w:val="en-US"/>
                <w14:ligatures w14:val="none"/>
              </w:rPr>
              <w:t>G. Haldeman, A. Tjang, M. Babeş-Vroman, S. Bartos, J. Shah, D. Yucht, and T. D. Nguyen, "Providing meaningful feedback for autograding of programming assignments," in Proc. 49th ACM Technical Symp. Computer Science Education (SIGCSE), 2018, pp. 278–283, doi: 10.1145/3159450.3159502.</w:t>
            </w:r>
          </w:p>
        </w:tc>
      </w:tr>
    </w:tbl>
    <w:p w14:paraId="4959111A" w14:textId="77777777" w:rsidR="004E2AF6" w:rsidRDefault="004E2AF6" w:rsidP="004E2AF6">
      <w:pPr>
        <w:jc w:val="center"/>
        <w:rPr>
          <w:rFonts w:ascii="Times New Roman" w:hAnsi="Times New Roman" w:cs="Times New Roman"/>
          <w:b/>
          <w:color w:val="002060"/>
          <w:sz w:val="36"/>
        </w:rPr>
      </w:pPr>
    </w:p>
    <w:p w14:paraId="78F1E217" w14:textId="77777777" w:rsidR="0046257C" w:rsidRPr="00EB562B" w:rsidRDefault="0046257C" w:rsidP="0046257C">
      <w:pPr>
        <w:jc w:val="center"/>
        <w:rPr>
          <w:rFonts w:ascii="Times New Roman" w:hAnsi="Times New Roman" w:cs="Times New Roman"/>
          <w:b/>
          <w:color w:val="002060"/>
        </w:rPr>
      </w:pPr>
    </w:p>
    <w:p w14:paraId="727B8FC7" w14:textId="77777777" w:rsidR="00110081" w:rsidRDefault="00110081">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14:paraId="0947B637" w14:textId="77777777" w:rsidR="00110081" w:rsidRDefault="00110081" w:rsidP="00110081">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APPROVAL STATEMENT</w:t>
      </w:r>
    </w:p>
    <w:p w14:paraId="1F260545" w14:textId="77777777" w:rsidR="00110081" w:rsidRDefault="00110081" w:rsidP="00110081">
      <w:pPr>
        <w:jc w:val="center"/>
        <w:rPr>
          <w:rFonts w:ascii="Times New Roman" w:hAnsi="Times New Roman" w:cs="Times New Roman"/>
          <w:b/>
          <w:color w:val="002060"/>
          <w:sz w:val="36"/>
        </w:rPr>
      </w:pPr>
    </w:p>
    <w:p w14:paraId="10A4DEC4" w14:textId="77777777" w:rsidR="00110081" w:rsidRDefault="00110081" w:rsidP="00110081">
      <w:pPr>
        <w:spacing w:line="360" w:lineRule="auto"/>
        <w:ind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This is to certify that the synopsis report entitled "DOCS" has been thoroughly reviewed by the expert panel members of CSE (Data Science) Department at D. Y. Patil College of Engineering &amp; Technology, Kolhapur. The content of the synopsis report has been verified for the accuracy, and the proposed work has been approved for the further developments.</w:t>
      </w:r>
    </w:p>
    <w:p w14:paraId="2002CF9C" w14:textId="77777777" w:rsidR="00110081" w:rsidRDefault="00110081" w:rsidP="00110081">
      <w:pPr>
        <w:spacing w:line="360" w:lineRule="auto"/>
        <w:ind w:firstLine="720"/>
        <w:jc w:val="both"/>
        <w:rPr>
          <w:rFonts w:ascii="Times New Roman" w:hAnsi="Times New Roman" w:cs="Times New Roman"/>
          <w:bCs/>
          <w:color w:val="000000" w:themeColor="text1"/>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1985"/>
        <w:gridCol w:w="3648"/>
        <w:gridCol w:w="2254"/>
      </w:tblGrid>
      <w:tr w:rsidR="00110081" w14:paraId="3E066F34" w14:textId="77777777" w:rsidTr="00B50986">
        <w:tc>
          <w:tcPr>
            <w:tcW w:w="1129" w:type="dxa"/>
          </w:tcPr>
          <w:p w14:paraId="26E35550" w14:textId="77777777" w:rsidR="00110081" w:rsidRPr="00D06E6B" w:rsidRDefault="00110081" w:rsidP="00B50986">
            <w:pPr>
              <w:spacing w:line="480" w:lineRule="auto"/>
              <w:jc w:val="center"/>
              <w:rPr>
                <w:rFonts w:ascii="Times New Roman" w:hAnsi="Times New Roman" w:cs="Times New Roman"/>
                <w:b/>
                <w:color w:val="000000" w:themeColor="text1"/>
                <w:sz w:val="24"/>
                <w:szCs w:val="24"/>
              </w:rPr>
            </w:pPr>
            <w:r w:rsidRPr="00D06E6B">
              <w:rPr>
                <w:rFonts w:ascii="Times New Roman" w:hAnsi="Times New Roman" w:cs="Times New Roman"/>
                <w:b/>
                <w:color w:val="000000" w:themeColor="text1"/>
                <w:sz w:val="24"/>
                <w:szCs w:val="24"/>
              </w:rPr>
              <w:t>Roll No.</w:t>
            </w:r>
          </w:p>
        </w:tc>
        <w:tc>
          <w:tcPr>
            <w:tcW w:w="1985" w:type="dxa"/>
          </w:tcPr>
          <w:p w14:paraId="7A4C9608" w14:textId="77777777" w:rsidR="00110081" w:rsidRPr="00D06E6B" w:rsidRDefault="00110081" w:rsidP="00B50986">
            <w:pPr>
              <w:spacing w:line="480" w:lineRule="auto"/>
              <w:jc w:val="center"/>
              <w:rPr>
                <w:rFonts w:ascii="Times New Roman" w:hAnsi="Times New Roman" w:cs="Times New Roman"/>
                <w:b/>
                <w:color w:val="000000" w:themeColor="text1"/>
                <w:sz w:val="24"/>
                <w:szCs w:val="24"/>
              </w:rPr>
            </w:pPr>
            <w:r w:rsidRPr="00D06E6B">
              <w:rPr>
                <w:rFonts w:ascii="Times New Roman" w:hAnsi="Times New Roman" w:cs="Times New Roman"/>
                <w:b/>
                <w:color w:val="000000" w:themeColor="text1"/>
                <w:sz w:val="24"/>
                <w:szCs w:val="24"/>
              </w:rPr>
              <w:t>Unique ID</w:t>
            </w:r>
          </w:p>
        </w:tc>
        <w:tc>
          <w:tcPr>
            <w:tcW w:w="3648" w:type="dxa"/>
          </w:tcPr>
          <w:p w14:paraId="6724A50B" w14:textId="77777777" w:rsidR="00110081" w:rsidRPr="00D06E6B" w:rsidRDefault="00110081" w:rsidP="00B50986">
            <w:pPr>
              <w:spacing w:line="480" w:lineRule="auto"/>
              <w:jc w:val="center"/>
              <w:rPr>
                <w:rFonts w:ascii="Times New Roman" w:hAnsi="Times New Roman" w:cs="Times New Roman"/>
                <w:b/>
                <w:color w:val="000000" w:themeColor="text1"/>
                <w:sz w:val="24"/>
                <w:szCs w:val="24"/>
              </w:rPr>
            </w:pPr>
            <w:r w:rsidRPr="00D06E6B">
              <w:rPr>
                <w:rFonts w:ascii="Times New Roman" w:hAnsi="Times New Roman" w:cs="Times New Roman"/>
                <w:b/>
                <w:color w:val="000000" w:themeColor="text1"/>
                <w:sz w:val="24"/>
                <w:szCs w:val="24"/>
              </w:rPr>
              <w:t>Student’s Name</w:t>
            </w:r>
          </w:p>
        </w:tc>
        <w:tc>
          <w:tcPr>
            <w:tcW w:w="2254" w:type="dxa"/>
          </w:tcPr>
          <w:p w14:paraId="03DC85D2" w14:textId="77777777" w:rsidR="00110081" w:rsidRPr="00D06E6B" w:rsidRDefault="00110081" w:rsidP="00B50986">
            <w:pPr>
              <w:spacing w:line="480" w:lineRule="auto"/>
              <w:jc w:val="center"/>
              <w:rPr>
                <w:rFonts w:ascii="Times New Roman" w:hAnsi="Times New Roman" w:cs="Times New Roman"/>
                <w:b/>
                <w:color w:val="000000" w:themeColor="text1"/>
                <w:sz w:val="24"/>
                <w:szCs w:val="24"/>
              </w:rPr>
            </w:pPr>
            <w:r w:rsidRPr="00D06E6B">
              <w:rPr>
                <w:rFonts w:ascii="Times New Roman" w:hAnsi="Times New Roman" w:cs="Times New Roman"/>
                <w:b/>
                <w:color w:val="000000" w:themeColor="text1"/>
                <w:sz w:val="24"/>
                <w:szCs w:val="24"/>
              </w:rPr>
              <w:t>Signature</w:t>
            </w:r>
          </w:p>
        </w:tc>
      </w:tr>
      <w:tr w:rsidR="00110081" w14:paraId="6DE81864" w14:textId="77777777" w:rsidTr="00B50986">
        <w:tc>
          <w:tcPr>
            <w:tcW w:w="1129" w:type="dxa"/>
          </w:tcPr>
          <w:p w14:paraId="17E4F449" w14:textId="77777777" w:rsidR="00110081" w:rsidRDefault="00110081" w:rsidP="00B50986">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105</w:t>
            </w:r>
          </w:p>
        </w:tc>
        <w:tc>
          <w:tcPr>
            <w:tcW w:w="1985" w:type="dxa"/>
          </w:tcPr>
          <w:p w14:paraId="457C588E" w14:textId="103A6A82" w:rsidR="00110081" w:rsidRDefault="00110081" w:rsidP="00B50986">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EN2</w:t>
            </w:r>
            <w:r w:rsidR="00593226">
              <w:rPr>
                <w:rFonts w:ascii="Times New Roman" w:hAnsi="Times New Roman" w:cs="Times New Roman"/>
                <w:bCs/>
                <w:color w:val="000000" w:themeColor="text1"/>
                <w:sz w:val="24"/>
                <w:szCs w:val="24"/>
              </w:rPr>
              <w:t>3</w:t>
            </w:r>
          </w:p>
        </w:tc>
        <w:tc>
          <w:tcPr>
            <w:tcW w:w="3648" w:type="dxa"/>
          </w:tcPr>
          <w:p w14:paraId="4E5E16BA" w14:textId="77777777" w:rsidR="00110081" w:rsidRDefault="00110081" w:rsidP="00AE554E">
            <w:pPr>
              <w:spacing w:line="48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Dhruv Dipak Dhamanaskar</w:t>
            </w:r>
          </w:p>
        </w:tc>
        <w:tc>
          <w:tcPr>
            <w:tcW w:w="2254" w:type="dxa"/>
          </w:tcPr>
          <w:p w14:paraId="0A9AC0EE" w14:textId="77777777" w:rsidR="00110081" w:rsidRDefault="00110081" w:rsidP="00B50986">
            <w:pPr>
              <w:spacing w:line="480" w:lineRule="auto"/>
              <w:jc w:val="center"/>
              <w:rPr>
                <w:rFonts w:ascii="Times New Roman" w:hAnsi="Times New Roman" w:cs="Times New Roman"/>
                <w:bCs/>
                <w:color w:val="000000" w:themeColor="text1"/>
                <w:sz w:val="24"/>
                <w:szCs w:val="24"/>
              </w:rPr>
            </w:pPr>
          </w:p>
        </w:tc>
      </w:tr>
      <w:tr w:rsidR="00110081" w14:paraId="5D12FF01" w14:textId="77777777" w:rsidTr="00B50986">
        <w:tc>
          <w:tcPr>
            <w:tcW w:w="1129" w:type="dxa"/>
          </w:tcPr>
          <w:p w14:paraId="7BFC9B6D" w14:textId="77777777" w:rsidR="00110081" w:rsidRDefault="00110081" w:rsidP="00B50986">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106</w:t>
            </w:r>
          </w:p>
        </w:tc>
        <w:tc>
          <w:tcPr>
            <w:tcW w:w="1985" w:type="dxa"/>
          </w:tcPr>
          <w:p w14:paraId="24E3A267" w14:textId="6E7C6F7B" w:rsidR="00110081" w:rsidRDefault="00AE554E" w:rsidP="00B50986">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EN23</w:t>
            </w:r>
          </w:p>
        </w:tc>
        <w:tc>
          <w:tcPr>
            <w:tcW w:w="3648" w:type="dxa"/>
          </w:tcPr>
          <w:p w14:paraId="4BDA225C" w14:textId="77777777" w:rsidR="00110081" w:rsidRDefault="00110081" w:rsidP="00B50986">
            <w:pPr>
              <w:spacing w:line="48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Om Milind Haval</w:t>
            </w:r>
          </w:p>
        </w:tc>
        <w:tc>
          <w:tcPr>
            <w:tcW w:w="2254" w:type="dxa"/>
          </w:tcPr>
          <w:p w14:paraId="0A64EE34" w14:textId="77777777" w:rsidR="00110081" w:rsidRDefault="00110081" w:rsidP="00B50986">
            <w:pPr>
              <w:spacing w:line="480" w:lineRule="auto"/>
              <w:jc w:val="center"/>
              <w:rPr>
                <w:rFonts w:ascii="Times New Roman" w:hAnsi="Times New Roman" w:cs="Times New Roman"/>
                <w:bCs/>
                <w:color w:val="000000" w:themeColor="text1"/>
                <w:sz w:val="24"/>
                <w:szCs w:val="24"/>
              </w:rPr>
            </w:pPr>
          </w:p>
        </w:tc>
      </w:tr>
      <w:tr w:rsidR="00110081" w14:paraId="11FA54BF" w14:textId="77777777" w:rsidTr="00B50986">
        <w:tc>
          <w:tcPr>
            <w:tcW w:w="1129" w:type="dxa"/>
          </w:tcPr>
          <w:p w14:paraId="3CCDB975" w14:textId="77777777" w:rsidR="00110081" w:rsidRDefault="00110081" w:rsidP="00B50986">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107</w:t>
            </w:r>
          </w:p>
        </w:tc>
        <w:tc>
          <w:tcPr>
            <w:tcW w:w="1985" w:type="dxa"/>
          </w:tcPr>
          <w:p w14:paraId="3B508D27" w14:textId="38E3420F" w:rsidR="00110081" w:rsidRDefault="00AE554E" w:rsidP="00AE554E">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EN2</w:t>
            </w:r>
            <w:r w:rsidR="00593226">
              <w:rPr>
                <w:rFonts w:ascii="Times New Roman" w:hAnsi="Times New Roman" w:cs="Times New Roman"/>
                <w:bCs/>
                <w:color w:val="000000" w:themeColor="text1"/>
                <w:sz w:val="24"/>
                <w:szCs w:val="24"/>
              </w:rPr>
              <w:t>3</w:t>
            </w:r>
          </w:p>
        </w:tc>
        <w:tc>
          <w:tcPr>
            <w:tcW w:w="3648" w:type="dxa"/>
          </w:tcPr>
          <w:p w14:paraId="1C43EE3B" w14:textId="77777777" w:rsidR="00110081" w:rsidRDefault="00110081" w:rsidP="00B50986">
            <w:pPr>
              <w:spacing w:line="48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Chirayu Pravin Maske</w:t>
            </w:r>
          </w:p>
        </w:tc>
        <w:tc>
          <w:tcPr>
            <w:tcW w:w="2254" w:type="dxa"/>
          </w:tcPr>
          <w:p w14:paraId="751717D6" w14:textId="77777777" w:rsidR="00110081" w:rsidRDefault="00110081" w:rsidP="00B50986">
            <w:pPr>
              <w:spacing w:line="480" w:lineRule="auto"/>
              <w:jc w:val="center"/>
              <w:rPr>
                <w:rFonts w:ascii="Times New Roman" w:hAnsi="Times New Roman" w:cs="Times New Roman"/>
                <w:bCs/>
                <w:color w:val="000000" w:themeColor="text1"/>
                <w:sz w:val="24"/>
                <w:szCs w:val="24"/>
              </w:rPr>
            </w:pPr>
          </w:p>
        </w:tc>
      </w:tr>
      <w:tr w:rsidR="00110081" w14:paraId="0FAA1E44" w14:textId="77777777" w:rsidTr="00B50986">
        <w:tc>
          <w:tcPr>
            <w:tcW w:w="1129" w:type="dxa"/>
          </w:tcPr>
          <w:p w14:paraId="4B91DB5C" w14:textId="77777777" w:rsidR="00110081" w:rsidRDefault="00AE554E" w:rsidP="00B50986">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108</w:t>
            </w:r>
          </w:p>
        </w:tc>
        <w:tc>
          <w:tcPr>
            <w:tcW w:w="1985" w:type="dxa"/>
          </w:tcPr>
          <w:p w14:paraId="35992633" w14:textId="6A062A2C" w:rsidR="00110081" w:rsidRDefault="00110081" w:rsidP="00AE554E">
            <w:pPr>
              <w:spacing w:line="48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EN2</w:t>
            </w:r>
            <w:r w:rsidR="00593226">
              <w:rPr>
                <w:rFonts w:ascii="Times New Roman" w:hAnsi="Times New Roman" w:cs="Times New Roman"/>
                <w:bCs/>
                <w:color w:val="000000" w:themeColor="text1"/>
                <w:sz w:val="24"/>
                <w:szCs w:val="24"/>
              </w:rPr>
              <w:t>3</w:t>
            </w:r>
          </w:p>
        </w:tc>
        <w:tc>
          <w:tcPr>
            <w:tcW w:w="3648" w:type="dxa"/>
          </w:tcPr>
          <w:p w14:paraId="4F5B3AD5" w14:textId="77777777" w:rsidR="00110081" w:rsidRDefault="00110081" w:rsidP="00B50986">
            <w:pPr>
              <w:spacing w:line="48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      Siddhi Nitin Chavan</w:t>
            </w:r>
          </w:p>
        </w:tc>
        <w:tc>
          <w:tcPr>
            <w:tcW w:w="2254" w:type="dxa"/>
          </w:tcPr>
          <w:p w14:paraId="79ECE214" w14:textId="77777777" w:rsidR="00110081" w:rsidRDefault="00110081" w:rsidP="00B50986">
            <w:pPr>
              <w:spacing w:line="480" w:lineRule="auto"/>
              <w:jc w:val="center"/>
              <w:rPr>
                <w:rFonts w:ascii="Times New Roman" w:hAnsi="Times New Roman" w:cs="Times New Roman"/>
                <w:bCs/>
                <w:color w:val="000000" w:themeColor="text1"/>
                <w:sz w:val="24"/>
                <w:szCs w:val="24"/>
              </w:rPr>
            </w:pPr>
          </w:p>
        </w:tc>
      </w:tr>
    </w:tbl>
    <w:p w14:paraId="0C57DA11" w14:textId="77777777" w:rsidR="00110081" w:rsidRDefault="00110081" w:rsidP="00110081">
      <w:pPr>
        <w:spacing w:line="360" w:lineRule="auto"/>
        <w:ind w:firstLine="720"/>
        <w:jc w:val="both"/>
        <w:rPr>
          <w:rFonts w:ascii="Times New Roman" w:hAnsi="Times New Roman" w:cs="Times New Roman"/>
          <w:bCs/>
          <w:color w:val="000000" w:themeColor="text1"/>
          <w:sz w:val="24"/>
          <w:szCs w:val="24"/>
        </w:rPr>
      </w:pPr>
    </w:p>
    <w:p w14:paraId="21557CF8" w14:textId="77777777" w:rsidR="007F15A1" w:rsidRDefault="007F15A1" w:rsidP="00110081">
      <w:pPr>
        <w:spacing w:line="360" w:lineRule="auto"/>
        <w:ind w:firstLine="720"/>
        <w:jc w:val="both"/>
        <w:rPr>
          <w:rFonts w:ascii="Times New Roman" w:hAnsi="Times New Roman" w:cs="Times New Roman"/>
          <w:bCs/>
          <w:color w:val="000000" w:themeColor="text1"/>
          <w:sz w:val="24"/>
          <w:szCs w:val="24"/>
        </w:rPr>
      </w:pPr>
    </w:p>
    <w:p w14:paraId="67A7F1CF" w14:textId="77777777" w:rsidR="007F15A1" w:rsidRDefault="007F15A1" w:rsidP="00110081">
      <w:pPr>
        <w:spacing w:line="360" w:lineRule="auto"/>
        <w:ind w:firstLine="720"/>
        <w:jc w:val="both"/>
        <w:rPr>
          <w:rFonts w:ascii="Times New Roman" w:hAnsi="Times New Roman" w:cs="Times New Roman"/>
          <w:bCs/>
          <w:color w:val="000000" w:themeColor="text1"/>
          <w:sz w:val="24"/>
          <w:szCs w:val="24"/>
        </w:rPr>
      </w:pPr>
    </w:p>
    <w:p w14:paraId="30F4897C" w14:textId="77777777" w:rsidR="007F15A1" w:rsidRPr="00EA14C0" w:rsidRDefault="007F15A1" w:rsidP="007F15A1">
      <w:pPr>
        <w:spacing w:line="360" w:lineRule="auto"/>
        <w:rPr>
          <w:rFonts w:ascii="Times New Roman" w:hAnsi="Times New Roman" w:cs="Times New Roman"/>
          <w:b/>
          <w:color w:val="000000" w:themeColor="text1"/>
          <w:sz w:val="24"/>
          <w:szCs w:val="24"/>
        </w:rPr>
      </w:pPr>
      <w:r w:rsidRPr="00EA14C0">
        <w:rPr>
          <w:rFonts w:ascii="Times New Roman" w:hAnsi="Times New Roman" w:cs="Times New Roman"/>
          <w:b/>
          <w:color w:val="000000" w:themeColor="text1"/>
          <w:sz w:val="24"/>
          <w:szCs w:val="24"/>
        </w:rPr>
        <w:t xml:space="preserve">Date: </w:t>
      </w:r>
    </w:p>
    <w:p w14:paraId="304B3A7B" w14:textId="77777777" w:rsidR="007F15A1" w:rsidRDefault="007F15A1" w:rsidP="007F15A1">
      <w:pPr>
        <w:spacing w:line="360" w:lineRule="auto"/>
        <w:rPr>
          <w:rFonts w:ascii="Times New Roman" w:hAnsi="Times New Roman" w:cs="Times New Roman"/>
          <w:b/>
          <w:color w:val="000000" w:themeColor="text1"/>
          <w:sz w:val="24"/>
          <w:szCs w:val="24"/>
        </w:rPr>
      </w:pPr>
      <w:r w:rsidRPr="00EA14C0">
        <w:rPr>
          <w:rFonts w:ascii="Times New Roman" w:hAnsi="Times New Roman" w:cs="Times New Roman"/>
          <w:b/>
          <w:color w:val="000000" w:themeColor="text1"/>
          <w:sz w:val="24"/>
          <w:szCs w:val="24"/>
        </w:rPr>
        <w:t>Place:</w:t>
      </w:r>
    </w:p>
    <w:p w14:paraId="510F51C1" w14:textId="77777777" w:rsidR="007F15A1" w:rsidRDefault="007F15A1" w:rsidP="007F15A1">
      <w:pPr>
        <w:spacing w:line="360" w:lineRule="auto"/>
        <w:rPr>
          <w:rFonts w:ascii="Times New Roman" w:hAnsi="Times New Roman" w:cs="Times New Roman"/>
          <w:b/>
          <w:color w:val="000000" w:themeColor="text1"/>
          <w:sz w:val="24"/>
          <w:szCs w:val="24"/>
        </w:rPr>
      </w:pPr>
    </w:p>
    <w:p w14:paraId="53C0477B" w14:textId="77777777" w:rsidR="007F15A1" w:rsidRDefault="007F15A1" w:rsidP="007F15A1">
      <w:pPr>
        <w:spacing w:line="360" w:lineRule="auto"/>
        <w:rPr>
          <w:rFonts w:ascii="Times New Roman" w:hAnsi="Times New Roman" w:cs="Times New Roman"/>
          <w:b/>
          <w:color w:val="000000" w:themeColor="text1"/>
          <w:sz w:val="24"/>
          <w:szCs w:val="24"/>
        </w:rPr>
      </w:pPr>
    </w:p>
    <w:p w14:paraId="128328E1" w14:textId="77777777" w:rsidR="007F15A1" w:rsidRDefault="007F15A1" w:rsidP="007F15A1">
      <w:pPr>
        <w:spacing w:line="360" w:lineRule="auto"/>
        <w:rPr>
          <w:rFonts w:ascii="Times New Roman" w:hAnsi="Times New Roman" w:cs="Times New Roman"/>
          <w:b/>
          <w:color w:val="000000" w:themeColor="text1"/>
          <w:sz w:val="24"/>
          <w:szCs w:val="24"/>
        </w:rPr>
      </w:pPr>
    </w:p>
    <w:tbl>
      <w:tblPr>
        <w:tblStyle w:val="TableGrid"/>
        <w:tblW w:w="10107" w:type="dxa"/>
        <w:tblInd w:w="-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6085"/>
        <w:gridCol w:w="1876"/>
      </w:tblGrid>
      <w:tr w:rsidR="00B053C8" w14:paraId="1F01ED43" w14:textId="77777777" w:rsidTr="00B053C8">
        <w:trPr>
          <w:trHeight w:val="582"/>
        </w:trPr>
        <w:tc>
          <w:tcPr>
            <w:tcW w:w="2146" w:type="dxa"/>
          </w:tcPr>
          <w:p w14:paraId="4CC4087E" w14:textId="77777777" w:rsidR="00B053C8" w:rsidRDefault="00B053C8" w:rsidP="007F15A1">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DR. G. V. Patil</w:t>
            </w:r>
          </w:p>
        </w:tc>
        <w:tc>
          <w:tcPr>
            <w:tcW w:w="6085" w:type="dxa"/>
          </w:tcPr>
          <w:p w14:paraId="1786B1ED" w14:textId="77777777" w:rsidR="00B053C8" w:rsidRDefault="00B053C8" w:rsidP="007F15A1">
            <w:pPr>
              <w:spacing w:line="360" w:lineRule="auto"/>
              <w:jc w:val="center"/>
              <w:rPr>
                <w:rFonts w:ascii="Times New Roman" w:hAnsi="Times New Roman" w:cs="Times New Roman"/>
                <w:b/>
                <w:color w:val="000000" w:themeColor="text1"/>
                <w:sz w:val="24"/>
                <w:szCs w:val="24"/>
              </w:rPr>
            </w:pPr>
            <w:r w:rsidRPr="00B053C8">
              <w:rPr>
                <w:rFonts w:ascii="Times New Roman" w:hAnsi="Times New Roman" w:cs="Times New Roman"/>
                <w:b/>
                <w:sz w:val="24"/>
                <w:szCs w:val="24"/>
              </w:rPr>
              <w:t>Mrs.M.M.Wakarekar</w:t>
            </w:r>
            <w:r w:rsidR="00D104BC">
              <w:rPr>
                <w:rFonts w:ascii="Times New Roman" w:hAnsi="Times New Roman" w:cs="Times New Roman"/>
                <w:b/>
                <w:sz w:val="24"/>
                <w:szCs w:val="24"/>
              </w:rPr>
              <w:t>/Mrs.S.M.Ingavale</w:t>
            </w:r>
          </w:p>
        </w:tc>
        <w:tc>
          <w:tcPr>
            <w:tcW w:w="1876" w:type="dxa"/>
          </w:tcPr>
          <w:p w14:paraId="25649702" w14:textId="77777777" w:rsidR="00B053C8" w:rsidRDefault="00B053C8" w:rsidP="007F15A1">
            <w:pPr>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DR. G. V. Patil</w:t>
            </w:r>
          </w:p>
        </w:tc>
      </w:tr>
      <w:tr w:rsidR="00B053C8" w14:paraId="48ADF078" w14:textId="77777777" w:rsidTr="00B053C8">
        <w:trPr>
          <w:trHeight w:val="604"/>
        </w:trPr>
        <w:tc>
          <w:tcPr>
            <w:tcW w:w="2146" w:type="dxa"/>
          </w:tcPr>
          <w:p w14:paraId="27F7EC66" w14:textId="77777777" w:rsidR="001A7DEA" w:rsidRPr="007F15A1" w:rsidRDefault="001A7DEA" w:rsidP="007F15A1">
            <w:pPr>
              <w:spacing w:line="360" w:lineRule="auto"/>
              <w:jc w:val="center"/>
              <w:rPr>
                <w:rFonts w:ascii="Times New Roman" w:hAnsi="Times New Roman" w:cs="Times New Roman"/>
                <w:b/>
                <w:color w:val="000000" w:themeColor="text1"/>
                <w:sz w:val="24"/>
                <w:szCs w:val="24"/>
              </w:rPr>
            </w:pPr>
            <w:r w:rsidRPr="007F15A1">
              <w:rPr>
                <w:rFonts w:ascii="Times New Roman" w:hAnsi="Times New Roman" w:cs="Times New Roman"/>
                <w:b/>
                <w:color w:val="000000" w:themeColor="text1"/>
                <w:sz w:val="24"/>
                <w:szCs w:val="24"/>
              </w:rPr>
              <w:t>Project Guide</w:t>
            </w:r>
          </w:p>
        </w:tc>
        <w:tc>
          <w:tcPr>
            <w:tcW w:w="6085" w:type="dxa"/>
          </w:tcPr>
          <w:p w14:paraId="6D34BC59" w14:textId="77777777" w:rsidR="001A7DEA" w:rsidRDefault="00B053C8" w:rsidP="00B053C8">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1A7DEA">
              <w:rPr>
                <w:rFonts w:ascii="Times New Roman" w:hAnsi="Times New Roman" w:cs="Times New Roman"/>
                <w:b/>
                <w:color w:val="000000" w:themeColor="text1"/>
                <w:sz w:val="24"/>
                <w:szCs w:val="24"/>
              </w:rPr>
              <w:t>Project Co-ordinators</w:t>
            </w:r>
          </w:p>
        </w:tc>
        <w:tc>
          <w:tcPr>
            <w:tcW w:w="1876" w:type="dxa"/>
          </w:tcPr>
          <w:p w14:paraId="1B2AA47C" w14:textId="77777777" w:rsidR="00B053C8" w:rsidRDefault="00B053C8" w:rsidP="00B053C8">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w:t>
            </w:r>
            <w:r w:rsidR="001A7DEA">
              <w:rPr>
                <w:rFonts w:ascii="Times New Roman" w:hAnsi="Times New Roman" w:cs="Times New Roman"/>
                <w:b/>
                <w:color w:val="000000" w:themeColor="text1"/>
                <w:sz w:val="24"/>
                <w:szCs w:val="24"/>
              </w:rPr>
              <w:t xml:space="preserve">HOD </w:t>
            </w:r>
          </w:p>
          <w:p w14:paraId="4DF4F027" w14:textId="77777777" w:rsidR="001A7DEA" w:rsidRDefault="00B053C8" w:rsidP="00B053C8">
            <w:p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(Data </w:t>
            </w:r>
            <w:r w:rsidR="001A7DEA">
              <w:rPr>
                <w:rFonts w:ascii="Times New Roman" w:hAnsi="Times New Roman" w:cs="Times New Roman"/>
                <w:b/>
                <w:color w:val="000000" w:themeColor="text1"/>
                <w:sz w:val="24"/>
                <w:szCs w:val="24"/>
              </w:rPr>
              <w:t>Science</w:t>
            </w:r>
            <w:r>
              <w:rPr>
                <w:rFonts w:ascii="Times New Roman" w:hAnsi="Times New Roman" w:cs="Times New Roman"/>
                <w:b/>
                <w:color w:val="000000" w:themeColor="text1"/>
                <w:sz w:val="24"/>
                <w:szCs w:val="24"/>
              </w:rPr>
              <w:t>)</w:t>
            </w:r>
          </w:p>
        </w:tc>
      </w:tr>
    </w:tbl>
    <w:p w14:paraId="53EEFF70" w14:textId="77777777" w:rsidR="007F15A1" w:rsidRPr="00EA14C0" w:rsidRDefault="007F15A1" w:rsidP="007F15A1">
      <w:pPr>
        <w:spacing w:line="360" w:lineRule="auto"/>
        <w:rPr>
          <w:rFonts w:ascii="Times New Roman" w:hAnsi="Times New Roman" w:cs="Times New Roman"/>
          <w:b/>
          <w:color w:val="000000" w:themeColor="text1"/>
          <w:sz w:val="24"/>
          <w:szCs w:val="24"/>
        </w:rPr>
      </w:pPr>
    </w:p>
    <w:p w14:paraId="12CA4F58" w14:textId="77777777" w:rsidR="00110081" w:rsidRDefault="00110081" w:rsidP="00110081">
      <w:pPr>
        <w:jc w:val="center"/>
        <w:rPr>
          <w:rFonts w:ascii="Times New Roman" w:hAnsi="Times New Roman" w:cs="Times New Roman"/>
          <w:b/>
          <w:color w:val="002060"/>
          <w:sz w:val="36"/>
        </w:rPr>
      </w:pPr>
    </w:p>
    <w:p w14:paraId="7652ACC5" w14:textId="77777777" w:rsidR="00F217F9" w:rsidRDefault="00F217F9">
      <w:pPr>
        <w:rPr>
          <w:rFonts w:ascii="Times New Roman" w:hAnsi="Times New Roman" w:cs="Times New Roman"/>
          <w:b/>
          <w:color w:val="000000" w:themeColor="text1"/>
          <w:sz w:val="32"/>
        </w:rPr>
      </w:pPr>
      <w:r>
        <w:rPr>
          <w:rFonts w:ascii="Times New Roman" w:hAnsi="Times New Roman" w:cs="Times New Roman"/>
          <w:b/>
          <w:color w:val="000000" w:themeColor="text1"/>
          <w:sz w:val="32"/>
        </w:rPr>
        <w:br w:type="page"/>
      </w:r>
    </w:p>
    <w:p w14:paraId="5CBAFE8C" w14:textId="77777777" w:rsidR="00F217F9" w:rsidRDefault="00F217F9" w:rsidP="00F217F9">
      <w:pPr>
        <w:jc w:val="center"/>
        <w:rPr>
          <w:rFonts w:ascii="Times New Roman" w:hAnsi="Times New Roman" w:cs="Times New Roman"/>
          <w:b/>
          <w:color w:val="002060"/>
          <w:sz w:val="36"/>
        </w:rPr>
      </w:pPr>
      <w:r>
        <w:rPr>
          <w:rFonts w:ascii="Times New Roman" w:hAnsi="Times New Roman" w:cs="Times New Roman"/>
          <w:b/>
          <w:color w:val="002060"/>
          <w:sz w:val="36"/>
        </w:rPr>
        <w:lastRenderedPageBreak/>
        <w:t>PLAGIARISM REPORT</w:t>
      </w:r>
    </w:p>
    <w:p w14:paraId="0CC419CD" w14:textId="77777777" w:rsidR="00F217F9" w:rsidRDefault="00F217F9" w:rsidP="004E2AF6">
      <w:pPr>
        <w:jc w:val="both"/>
        <w:rPr>
          <w:rFonts w:ascii="Times New Roman" w:hAnsi="Times New Roman" w:cs="Times New Roman"/>
          <w:b/>
          <w:color w:val="000000" w:themeColor="text1"/>
          <w:sz w:val="32"/>
        </w:rPr>
      </w:pPr>
    </w:p>
    <w:p w14:paraId="5A1E9840" w14:textId="77777777" w:rsidR="00EB562B" w:rsidRPr="00EB562B" w:rsidRDefault="00F217F9" w:rsidP="004E2AF6">
      <w:pPr>
        <w:jc w:val="both"/>
        <w:rPr>
          <w:rFonts w:ascii="Times New Roman" w:hAnsi="Times New Roman" w:cs="Times New Roman"/>
          <w:b/>
          <w:color w:val="000000" w:themeColor="text1"/>
          <w:sz w:val="32"/>
        </w:rPr>
      </w:pPr>
      <w:r>
        <w:rPr>
          <w:rFonts w:ascii="Times New Roman" w:hAnsi="Times New Roman" w:cs="Times New Roman"/>
          <w:b/>
          <w:color w:val="000000" w:themeColor="text1"/>
          <w:sz w:val="32"/>
        </w:rPr>
        <w:t>Attach screenshot of Plagiarism report</w:t>
      </w:r>
      <w:r w:rsidR="00937DA6">
        <w:rPr>
          <w:rFonts w:ascii="Times New Roman" w:hAnsi="Times New Roman" w:cs="Times New Roman"/>
          <w:b/>
          <w:color w:val="000000" w:themeColor="text1"/>
          <w:sz w:val="32"/>
        </w:rPr>
        <w:t xml:space="preserve"> checked from library.</w:t>
      </w:r>
    </w:p>
    <w:sectPr w:rsidR="00EB562B" w:rsidRPr="00EB562B" w:rsidSect="005C7E5B">
      <w:footerReference w:type="default" r:id="rId9"/>
      <w:pgSz w:w="11906" w:h="16838"/>
      <w:pgMar w:top="990" w:right="1440" w:bottom="540" w:left="1440" w:header="708" w:footer="708" w:gutter="0"/>
      <w:pgBorders w:offsetFrom="page">
        <w:top w:val="single" w:sz="12" w:space="24" w:color="000000" w:themeColor="text1"/>
        <w:left w:val="single" w:sz="12" w:space="24" w:color="000000" w:themeColor="text1"/>
        <w:bottom w:val="single" w:sz="12" w:space="24" w:color="000000" w:themeColor="text1"/>
        <w:right w:val="single" w:sz="12"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8A73F" w14:textId="77777777" w:rsidR="00F86AE1" w:rsidRDefault="00F86AE1" w:rsidP="00CB2D82">
      <w:pPr>
        <w:spacing w:after="0" w:line="240" w:lineRule="auto"/>
      </w:pPr>
      <w:r>
        <w:separator/>
      </w:r>
    </w:p>
  </w:endnote>
  <w:endnote w:type="continuationSeparator" w:id="0">
    <w:p w14:paraId="5F8A49B5" w14:textId="77777777" w:rsidR="00F86AE1" w:rsidRDefault="00F86AE1" w:rsidP="00CB2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223BA" w14:textId="77777777" w:rsidR="00CB2D82" w:rsidRDefault="00CB2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9ED1B" w14:textId="77777777" w:rsidR="00F86AE1" w:rsidRDefault="00F86AE1" w:rsidP="00CB2D82">
      <w:pPr>
        <w:spacing w:after="0" w:line="240" w:lineRule="auto"/>
      </w:pPr>
      <w:r>
        <w:separator/>
      </w:r>
    </w:p>
  </w:footnote>
  <w:footnote w:type="continuationSeparator" w:id="0">
    <w:p w14:paraId="5044A70D" w14:textId="77777777" w:rsidR="00F86AE1" w:rsidRDefault="00F86AE1" w:rsidP="00CB2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3D5"/>
    <w:multiLevelType w:val="hybridMultilevel"/>
    <w:tmpl w:val="5BD6B1F2"/>
    <w:lvl w:ilvl="0" w:tplc="ED6018EC">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105A719A"/>
    <w:multiLevelType w:val="multilevel"/>
    <w:tmpl w:val="F0E4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E1CAC"/>
    <w:multiLevelType w:val="multilevel"/>
    <w:tmpl w:val="576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53129"/>
    <w:multiLevelType w:val="hybridMultilevel"/>
    <w:tmpl w:val="50100BCC"/>
    <w:lvl w:ilvl="0" w:tplc="5E6EF71A">
      <w:start w:val="1"/>
      <w:numFmt w:val="low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15:restartNumberingAfterBreak="0">
    <w:nsid w:val="1E567795"/>
    <w:multiLevelType w:val="multilevel"/>
    <w:tmpl w:val="A37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060DE"/>
    <w:multiLevelType w:val="multilevel"/>
    <w:tmpl w:val="EB386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E6A73"/>
    <w:multiLevelType w:val="multilevel"/>
    <w:tmpl w:val="29BA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B4958"/>
    <w:multiLevelType w:val="multilevel"/>
    <w:tmpl w:val="0AEEB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1A6F15"/>
    <w:multiLevelType w:val="multilevel"/>
    <w:tmpl w:val="773E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C5B50"/>
    <w:multiLevelType w:val="hybridMultilevel"/>
    <w:tmpl w:val="BD04B3C0"/>
    <w:lvl w:ilvl="0" w:tplc="ACC239A4">
      <w:start w:val="1"/>
      <w:numFmt w:val="lowerLetter"/>
      <w:lvlText w:val="%1)"/>
      <w:lvlJc w:val="left"/>
      <w:pPr>
        <w:ind w:left="1006" w:hanging="360"/>
      </w:pPr>
      <w:rPr>
        <w:rFonts w:hint="default"/>
      </w:rPr>
    </w:lvl>
    <w:lvl w:ilvl="1" w:tplc="04090019" w:tentative="1">
      <w:start w:val="1"/>
      <w:numFmt w:val="lowerLetter"/>
      <w:lvlText w:val="%2."/>
      <w:lvlJc w:val="left"/>
      <w:pPr>
        <w:ind w:left="1726" w:hanging="360"/>
      </w:pPr>
    </w:lvl>
    <w:lvl w:ilvl="2" w:tplc="0409001B" w:tentative="1">
      <w:start w:val="1"/>
      <w:numFmt w:val="lowerRoman"/>
      <w:lvlText w:val="%3."/>
      <w:lvlJc w:val="right"/>
      <w:pPr>
        <w:ind w:left="2446" w:hanging="180"/>
      </w:pPr>
    </w:lvl>
    <w:lvl w:ilvl="3" w:tplc="0409000F" w:tentative="1">
      <w:start w:val="1"/>
      <w:numFmt w:val="decimal"/>
      <w:lvlText w:val="%4."/>
      <w:lvlJc w:val="left"/>
      <w:pPr>
        <w:ind w:left="3166" w:hanging="360"/>
      </w:pPr>
    </w:lvl>
    <w:lvl w:ilvl="4" w:tplc="04090019" w:tentative="1">
      <w:start w:val="1"/>
      <w:numFmt w:val="lowerLetter"/>
      <w:lvlText w:val="%5."/>
      <w:lvlJc w:val="left"/>
      <w:pPr>
        <w:ind w:left="3886" w:hanging="360"/>
      </w:pPr>
    </w:lvl>
    <w:lvl w:ilvl="5" w:tplc="0409001B" w:tentative="1">
      <w:start w:val="1"/>
      <w:numFmt w:val="lowerRoman"/>
      <w:lvlText w:val="%6."/>
      <w:lvlJc w:val="right"/>
      <w:pPr>
        <w:ind w:left="4606" w:hanging="180"/>
      </w:pPr>
    </w:lvl>
    <w:lvl w:ilvl="6" w:tplc="0409000F" w:tentative="1">
      <w:start w:val="1"/>
      <w:numFmt w:val="decimal"/>
      <w:lvlText w:val="%7."/>
      <w:lvlJc w:val="left"/>
      <w:pPr>
        <w:ind w:left="5326" w:hanging="360"/>
      </w:pPr>
    </w:lvl>
    <w:lvl w:ilvl="7" w:tplc="04090019" w:tentative="1">
      <w:start w:val="1"/>
      <w:numFmt w:val="lowerLetter"/>
      <w:lvlText w:val="%8."/>
      <w:lvlJc w:val="left"/>
      <w:pPr>
        <w:ind w:left="6046" w:hanging="360"/>
      </w:pPr>
    </w:lvl>
    <w:lvl w:ilvl="8" w:tplc="0409001B" w:tentative="1">
      <w:start w:val="1"/>
      <w:numFmt w:val="lowerRoman"/>
      <w:lvlText w:val="%9."/>
      <w:lvlJc w:val="right"/>
      <w:pPr>
        <w:ind w:left="6766" w:hanging="180"/>
      </w:pPr>
    </w:lvl>
  </w:abstractNum>
  <w:abstractNum w:abstractNumId="10" w15:restartNumberingAfterBreak="0">
    <w:nsid w:val="3B515867"/>
    <w:multiLevelType w:val="multilevel"/>
    <w:tmpl w:val="5C8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C6253"/>
    <w:multiLevelType w:val="multilevel"/>
    <w:tmpl w:val="A72A7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EE2729"/>
    <w:multiLevelType w:val="hybridMultilevel"/>
    <w:tmpl w:val="7EAE7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A92A55"/>
    <w:multiLevelType w:val="multilevel"/>
    <w:tmpl w:val="7C4C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B84BAC"/>
    <w:multiLevelType w:val="multilevel"/>
    <w:tmpl w:val="8706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B5913"/>
    <w:multiLevelType w:val="multilevel"/>
    <w:tmpl w:val="13DE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341E5"/>
    <w:multiLevelType w:val="multilevel"/>
    <w:tmpl w:val="57E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33684"/>
    <w:multiLevelType w:val="multilevel"/>
    <w:tmpl w:val="295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C32A4D"/>
    <w:multiLevelType w:val="multilevel"/>
    <w:tmpl w:val="16D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2D30B8"/>
    <w:multiLevelType w:val="multilevel"/>
    <w:tmpl w:val="64CEB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59722C"/>
    <w:multiLevelType w:val="hybridMultilevel"/>
    <w:tmpl w:val="E3C83500"/>
    <w:lvl w:ilvl="0" w:tplc="09C2C7E2">
      <w:start w:val="1"/>
      <w:numFmt w:val="lowerLetter"/>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21" w15:restartNumberingAfterBreak="0">
    <w:nsid w:val="526E0491"/>
    <w:multiLevelType w:val="multilevel"/>
    <w:tmpl w:val="A030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833936"/>
    <w:multiLevelType w:val="multilevel"/>
    <w:tmpl w:val="3B56D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2220D"/>
    <w:multiLevelType w:val="multilevel"/>
    <w:tmpl w:val="2192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BD1925"/>
    <w:multiLevelType w:val="multilevel"/>
    <w:tmpl w:val="CC8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C22B3"/>
    <w:multiLevelType w:val="multilevel"/>
    <w:tmpl w:val="A7726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5A4D67"/>
    <w:multiLevelType w:val="multilevel"/>
    <w:tmpl w:val="43684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BC1E9A"/>
    <w:multiLevelType w:val="multilevel"/>
    <w:tmpl w:val="5EE60B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3B2832"/>
    <w:multiLevelType w:val="hybridMultilevel"/>
    <w:tmpl w:val="6602EB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451221"/>
    <w:multiLevelType w:val="multilevel"/>
    <w:tmpl w:val="59F2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E7351"/>
    <w:multiLevelType w:val="multilevel"/>
    <w:tmpl w:val="6D84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66094"/>
    <w:multiLevelType w:val="multilevel"/>
    <w:tmpl w:val="CE44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0719F1"/>
    <w:multiLevelType w:val="multilevel"/>
    <w:tmpl w:val="EF008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37CA0"/>
    <w:multiLevelType w:val="multilevel"/>
    <w:tmpl w:val="A20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BF4860"/>
    <w:multiLevelType w:val="multilevel"/>
    <w:tmpl w:val="A598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5F11BE"/>
    <w:multiLevelType w:val="hybridMultilevel"/>
    <w:tmpl w:val="DDBCFF86"/>
    <w:lvl w:ilvl="0" w:tplc="59E04A3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6" w15:restartNumberingAfterBreak="0">
    <w:nsid w:val="75C252CB"/>
    <w:multiLevelType w:val="multilevel"/>
    <w:tmpl w:val="0B90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3F4B2F"/>
    <w:multiLevelType w:val="hybridMultilevel"/>
    <w:tmpl w:val="1DB85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9421CFE"/>
    <w:multiLevelType w:val="multilevel"/>
    <w:tmpl w:val="EE5E2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E85D07"/>
    <w:multiLevelType w:val="multilevel"/>
    <w:tmpl w:val="19CE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407558">
    <w:abstractNumId w:val="0"/>
  </w:num>
  <w:num w:numId="2" w16cid:durableId="538398915">
    <w:abstractNumId w:val="12"/>
  </w:num>
  <w:num w:numId="3" w16cid:durableId="1056969272">
    <w:abstractNumId w:val="13"/>
  </w:num>
  <w:num w:numId="4" w16cid:durableId="618414349">
    <w:abstractNumId w:val="16"/>
  </w:num>
  <w:num w:numId="5" w16cid:durableId="682517393">
    <w:abstractNumId w:val="30"/>
  </w:num>
  <w:num w:numId="6" w16cid:durableId="1476604833">
    <w:abstractNumId w:val="36"/>
  </w:num>
  <w:num w:numId="7" w16cid:durableId="1581327643">
    <w:abstractNumId w:val="14"/>
  </w:num>
  <w:num w:numId="8" w16cid:durableId="763036533">
    <w:abstractNumId w:val="21"/>
  </w:num>
  <w:num w:numId="9" w16cid:durableId="587226921">
    <w:abstractNumId w:val="33"/>
  </w:num>
  <w:num w:numId="10" w16cid:durableId="2119905648">
    <w:abstractNumId w:val="22"/>
  </w:num>
  <w:num w:numId="11" w16cid:durableId="565069822">
    <w:abstractNumId w:val="39"/>
  </w:num>
  <w:num w:numId="12" w16cid:durableId="1257714353">
    <w:abstractNumId w:val="10"/>
  </w:num>
  <w:num w:numId="13" w16cid:durableId="604578863">
    <w:abstractNumId w:val="4"/>
  </w:num>
  <w:num w:numId="14" w16cid:durableId="669482958">
    <w:abstractNumId w:val="24"/>
  </w:num>
  <w:num w:numId="15" w16cid:durableId="1271473200">
    <w:abstractNumId w:val="2"/>
  </w:num>
  <w:num w:numId="16" w16cid:durableId="1410348034">
    <w:abstractNumId w:val="17"/>
  </w:num>
  <w:num w:numId="17" w16cid:durableId="1698384363">
    <w:abstractNumId w:val="34"/>
  </w:num>
  <w:num w:numId="18" w16cid:durableId="1698191699">
    <w:abstractNumId w:val="31"/>
  </w:num>
  <w:num w:numId="19" w16cid:durableId="278613493">
    <w:abstractNumId w:val="27"/>
  </w:num>
  <w:num w:numId="20" w16cid:durableId="1103190223">
    <w:abstractNumId w:val="19"/>
  </w:num>
  <w:num w:numId="21" w16cid:durableId="454714033">
    <w:abstractNumId w:val="23"/>
  </w:num>
  <w:num w:numId="22" w16cid:durableId="1733189163">
    <w:abstractNumId w:val="8"/>
  </w:num>
  <w:num w:numId="23" w16cid:durableId="511384477">
    <w:abstractNumId w:val="6"/>
  </w:num>
  <w:num w:numId="24" w16cid:durableId="888733717">
    <w:abstractNumId w:val="1"/>
  </w:num>
  <w:num w:numId="25" w16cid:durableId="299500354">
    <w:abstractNumId w:val="15"/>
  </w:num>
  <w:num w:numId="26" w16cid:durableId="543979840">
    <w:abstractNumId w:val="7"/>
  </w:num>
  <w:num w:numId="27" w16cid:durableId="107896514">
    <w:abstractNumId w:val="18"/>
  </w:num>
  <w:num w:numId="28" w16cid:durableId="1793091619">
    <w:abstractNumId w:val="26"/>
  </w:num>
  <w:num w:numId="29" w16cid:durableId="1005085134">
    <w:abstractNumId w:val="29"/>
  </w:num>
  <w:num w:numId="30" w16cid:durableId="1062950164">
    <w:abstractNumId w:val="5"/>
  </w:num>
  <w:num w:numId="31" w16cid:durableId="527067149">
    <w:abstractNumId w:val="38"/>
  </w:num>
  <w:num w:numId="32" w16cid:durableId="607351920">
    <w:abstractNumId w:val="25"/>
  </w:num>
  <w:num w:numId="33" w16cid:durableId="590356250">
    <w:abstractNumId w:val="11"/>
  </w:num>
  <w:num w:numId="34" w16cid:durableId="1448309889">
    <w:abstractNumId w:val="32"/>
  </w:num>
  <w:num w:numId="35" w16cid:durableId="808742345">
    <w:abstractNumId w:val="3"/>
  </w:num>
  <w:num w:numId="36" w16cid:durableId="1573193775">
    <w:abstractNumId w:val="35"/>
  </w:num>
  <w:num w:numId="37" w16cid:durableId="195971626">
    <w:abstractNumId w:val="9"/>
  </w:num>
  <w:num w:numId="38" w16cid:durableId="598293624">
    <w:abstractNumId w:val="20"/>
  </w:num>
  <w:num w:numId="39" w16cid:durableId="1403330342">
    <w:abstractNumId w:val="28"/>
  </w:num>
  <w:num w:numId="40" w16cid:durableId="159038480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spaceForUL/>
    <w:balanceSingleByteDoubleByteWidth/>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75D"/>
    <w:rsid w:val="000068B8"/>
    <w:rsid w:val="00032379"/>
    <w:rsid w:val="00035C27"/>
    <w:rsid w:val="00036E6F"/>
    <w:rsid w:val="00040235"/>
    <w:rsid w:val="00057284"/>
    <w:rsid w:val="00090F18"/>
    <w:rsid w:val="000949BD"/>
    <w:rsid w:val="00096637"/>
    <w:rsid w:val="00097FBF"/>
    <w:rsid w:val="000A1A71"/>
    <w:rsid w:val="000B21E4"/>
    <w:rsid w:val="000B5F5E"/>
    <w:rsid w:val="000C4F55"/>
    <w:rsid w:val="000D71A3"/>
    <w:rsid w:val="000E34C8"/>
    <w:rsid w:val="000E52E4"/>
    <w:rsid w:val="000E736A"/>
    <w:rsid w:val="000F5D46"/>
    <w:rsid w:val="001040D2"/>
    <w:rsid w:val="00110081"/>
    <w:rsid w:val="0011014B"/>
    <w:rsid w:val="0011673F"/>
    <w:rsid w:val="001350EC"/>
    <w:rsid w:val="00146A78"/>
    <w:rsid w:val="001618E3"/>
    <w:rsid w:val="001863F4"/>
    <w:rsid w:val="00193843"/>
    <w:rsid w:val="001A7DEA"/>
    <w:rsid w:val="001C4657"/>
    <w:rsid w:val="001D0985"/>
    <w:rsid w:val="001D2DBA"/>
    <w:rsid w:val="001F2605"/>
    <w:rsid w:val="00204CF7"/>
    <w:rsid w:val="00204ED0"/>
    <w:rsid w:val="00215053"/>
    <w:rsid w:val="00220E4C"/>
    <w:rsid w:val="00226E2C"/>
    <w:rsid w:val="00227E8A"/>
    <w:rsid w:val="0023018C"/>
    <w:rsid w:val="002449BF"/>
    <w:rsid w:val="00253D19"/>
    <w:rsid w:val="00255014"/>
    <w:rsid w:val="002D52A9"/>
    <w:rsid w:val="002D57B1"/>
    <w:rsid w:val="002E275D"/>
    <w:rsid w:val="002E2BE4"/>
    <w:rsid w:val="002E64A4"/>
    <w:rsid w:val="002E7E72"/>
    <w:rsid w:val="002F44A8"/>
    <w:rsid w:val="002F697A"/>
    <w:rsid w:val="002F73B7"/>
    <w:rsid w:val="00323541"/>
    <w:rsid w:val="00323BE8"/>
    <w:rsid w:val="0033777A"/>
    <w:rsid w:val="003413D0"/>
    <w:rsid w:val="00357E63"/>
    <w:rsid w:val="00360BFC"/>
    <w:rsid w:val="003645CC"/>
    <w:rsid w:val="00370F02"/>
    <w:rsid w:val="0038300D"/>
    <w:rsid w:val="003B2462"/>
    <w:rsid w:val="003C28E6"/>
    <w:rsid w:val="00407A87"/>
    <w:rsid w:val="00410B91"/>
    <w:rsid w:val="00412C9B"/>
    <w:rsid w:val="004217FE"/>
    <w:rsid w:val="00423CDD"/>
    <w:rsid w:val="00432568"/>
    <w:rsid w:val="004340EE"/>
    <w:rsid w:val="004554E9"/>
    <w:rsid w:val="00457017"/>
    <w:rsid w:val="0046257C"/>
    <w:rsid w:val="00470AE9"/>
    <w:rsid w:val="004737E9"/>
    <w:rsid w:val="00481D6B"/>
    <w:rsid w:val="00483E07"/>
    <w:rsid w:val="00485C2B"/>
    <w:rsid w:val="00486527"/>
    <w:rsid w:val="004930E4"/>
    <w:rsid w:val="004A6576"/>
    <w:rsid w:val="004A7F37"/>
    <w:rsid w:val="004E2AF6"/>
    <w:rsid w:val="004E52C9"/>
    <w:rsid w:val="004E57EB"/>
    <w:rsid w:val="004E619E"/>
    <w:rsid w:val="004E66BC"/>
    <w:rsid w:val="00504C71"/>
    <w:rsid w:val="00507296"/>
    <w:rsid w:val="00511B2F"/>
    <w:rsid w:val="00512E26"/>
    <w:rsid w:val="005144F8"/>
    <w:rsid w:val="00521A56"/>
    <w:rsid w:val="00535879"/>
    <w:rsid w:val="005410A2"/>
    <w:rsid w:val="00541280"/>
    <w:rsid w:val="00541418"/>
    <w:rsid w:val="005447F9"/>
    <w:rsid w:val="0057533A"/>
    <w:rsid w:val="00591E67"/>
    <w:rsid w:val="00593226"/>
    <w:rsid w:val="00593F86"/>
    <w:rsid w:val="005A1428"/>
    <w:rsid w:val="005A7F10"/>
    <w:rsid w:val="005B2065"/>
    <w:rsid w:val="005B6C7F"/>
    <w:rsid w:val="005C0EAE"/>
    <w:rsid w:val="005C1C6E"/>
    <w:rsid w:val="005C7E5B"/>
    <w:rsid w:val="005D1008"/>
    <w:rsid w:val="005D2D61"/>
    <w:rsid w:val="005F515F"/>
    <w:rsid w:val="006050A5"/>
    <w:rsid w:val="00611B2F"/>
    <w:rsid w:val="00623974"/>
    <w:rsid w:val="006307BD"/>
    <w:rsid w:val="00634DB4"/>
    <w:rsid w:val="006432E4"/>
    <w:rsid w:val="0066245E"/>
    <w:rsid w:val="006653CB"/>
    <w:rsid w:val="00676C80"/>
    <w:rsid w:val="00687480"/>
    <w:rsid w:val="00691528"/>
    <w:rsid w:val="00692A78"/>
    <w:rsid w:val="006A0CB5"/>
    <w:rsid w:val="006A6584"/>
    <w:rsid w:val="006B373E"/>
    <w:rsid w:val="006D0125"/>
    <w:rsid w:val="006D6C57"/>
    <w:rsid w:val="006E5AD2"/>
    <w:rsid w:val="006E6CBE"/>
    <w:rsid w:val="006E7C7E"/>
    <w:rsid w:val="006F0018"/>
    <w:rsid w:val="006F2436"/>
    <w:rsid w:val="007012A1"/>
    <w:rsid w:val="007066E0"/>
    <w:rsid w:val="007076D6"/>
    <w:rsid w:val="007121BD"/>
    <w:rsid w:val="0071609E"/>
    <w:rsid w:val="00725C14"/>
    <w:rsid w:val="00754537"/>
    <w:rsid w:val="00756E8E"/>
    <w:rsid w:val="00760468"/>
    <w:rsid w:val="007720D3"/>
    <w:rsid w:val="00772826"/>
    <w:rsid w:val="00773B3F"/>
    <w:rsid w:val="00775BEE"/>
    <w:rsid w:val="00787055"/>
    <w:rsid w:val="007A07E5"/>
    <w:rsid w:val="007B184E"/>
    <w:rsid w:val="007B2E6B"/>
    <w:rsid w:val="007C0129"/>
    <w:rsid w:val="007E3B33"/>
    <w:rsid w:val="007E4A69"/>
    <w:rsid w:val="007F15A1"/>
    <w:rsid w:val="007F45A5"/>
    <w:rsid w:val="00800B41"/>
    <w:rsid w:val="008127EA"/>
    <w:rsid w:val="00812A4A"/>
    <w:rsid w:val="00821309"/>
    <w:rsid w:val="00822AFB"/>
    <w:rsid w:val="008247EA"/>
    <w:rsid w:val="00830747"/>
    <w:rsid w:val="00846D39"/>
    <w:rsid w:val="00854793"/>
    <w:rsid w:val="00855ADC"/>
    <w:rsid w:val="008606B1"/>
    <w:rsid w:val="00870E62"/>
    <w:rsid w:val="008837BC"/>
    <w:rsid w:val="00885992"/>
    <w:rsid w:val="00890E3E"/>
    <w:rsid w:val="008961F1"/>
    <w:rsid w:val="008A1D6F"/>
    <w:rsid w:val="008A48A6"/>
    <w:rsid w:val="008B0E95"/>
    <w:rsid w:val="008B1AA8"/>
    <w:rsid w:val="008C1C51"/>
    <w:rsid w:val="008C33B0"/>
    <w:rsid w:val="008D54C2"/>
    <w:rsid w:val="008D59AD"/>
    <w:rsid w:val="008E51A1"/>
    <w:rsid w:val="008F49B5"/>
    <w:rsid w:val="00903A0E"/>
    <w:rsid w:val="0090429D"/>
    <w:rsid w:val="009210DD"/>
    <w:rsid w:val="00923B69"/>
    <w:rsid w:val="00935D79"/>
    <w:rsid w:val="00937DA6"/>
    <w:rsid w:val="0095067F"/>
    <w:rsid w:val="00963997"/>
    <w:rsid w:val="009747E1"/>
    <w:rsid w:val="00981F49"/>
    <w:rsid w:val="00984F8D"/>
    <w:rsid w:val="0098508A"/>
    <w:rsid w:val="00987E25"/>
    <w:rsid w:val="00996ABD"/>
    <w:rsid w:val="00997AD6"/>
    <w:rsid w:val="009A2A88"/>
    <w:rsid w:val="009B70C9"/>
    <w:rsid w:val="00A009BC"/>
    <w:rsid w:val="00A271AA"/>
    <w:rsid w:val="00A37D4B"/>
    <w:rsid w:val="00A42EF7"/>
    <w:rsid w:val="00A47574"/>
    <w:rsid w:val="00A4798B"/>
    <w:rsid w:val="00A56635"/>
    <w:rsid w:val="00A67972"/>
    <w:rsid w:val="00A91506"/>
    <w:rsid w:val="00A93DAE"/>
    <w:rsid w:val="00AD7130"/>
    <w:rsid w:val="00AE488E"/>
    <w:rsid w:val="00AE554E"/>
    <w:rsid w:val="00AE79C2"/>
    <w:rsid w:val="00AE7EE2"/>
    <w:rsid w:val="00AF1D55"/>
    <w:rsid w:val="00B02C59"/>
    <w:rsid w:val="00B053C8"/>
    <w:rsid w:val="00B12223"/>
    <w:rsid w:val="00B132EE"/>
    <w:rsid w:val="00B17F67"/>
    <w:rsid w:val="00B30689"/>
    <w:rsid w:val="00B32DC8"/>
    <w:rsid w:val="00B5104C"/>
    <w:rsid w:val="00B5401D"/>
    <w:rsid w:val="00B564F6"/>
    <w:rsid w:val="00B60487"/>
    <w:rsid w:val="00B720E3"/>
    <w:rsid w:val="00B76FF0"/>
    <w:rsid w:val="00B84D26"/>
    <w:rsid w:val="00B85F28"/>
    <w:rsid w:val="00B8654B"/>
    <w:rsid w:val="00B92881"/>
    <w:rsid w:val="00BA7D76"/>
    <w:rsid w:val="00BB0D13"/>
    <w:rsid w:val="00BB27C1"/>
    <w:rsid w:val="00BB380B"/>
    <w:rsid w:val="00BD027B"/>
    <w:rsid w:val="00BD4E30"/>
    <w:rsid w:val="00BD7B3B"/>
    <w:rsid w:val="00BE5C04"/>
    <w:rsid w:val="00C007D3"/>
    <w:rsid w:val="00C00EBD"/>
    <w:rsid w:val="00C04E38"/>
    <w:rsid w:val="00C361C3"/>
    <w:rsid w:val="00C364C7"/>
    <w:rsid w:val="00C37087"/>
    <w:rsid w:val="00C37EF0"/>
    <w:rsid w:val="00C458E2"/>
    <w:rsid w:val="00C4727A"/>
    <w:rsid w:val="00C56CE2"/>
    <w:rsid w:val="00C6083D"/>
    <w:rsid w:val="00C6643F"/>
    <w:rsid w:val="00C722CC"/>
    <w:rsid w:val="00C7764A"/>
    <w:rsid w:val="00C83D69"/>
    <w:rsid w:val="00CA3C80"/>
    <w:rsid w:val="00CB2D82"/>
    <w:rsid w:val="00CB75A9"/>
    <w:rsid w:val="00CD1B49"/>
    <w:rsid w:val="00CD6568"/>
    <w:rsid w:val="00CE7EFF"/>
    <w:rsid w:val="00CF1C6F"/>
    <w:rsid w:val="00CF323F"/>
    <w:rsid w:val="00D045D2"/>
    <w:rsid w:val="00D104BC"/>
    <w:rsid w:val="00D138E7"/>
    <w:rsid w:val="00D14CCD"/>
    <w:rsid w:val="00D16370"/>
    <w:rsid w:val="00D40C39"/>
    <w:rsid w:val="00D71DCD"/>
    <w:rsid w:val="00D724C2"/>
    <w:rsid w:val="00D77AA1"/>
    <w:rsid w:val="00D77FD0"/>
    <w:rsid w:val="00D86755"/>
    <w:rsid w:val="00DA106E"/>
    <w:rsid w:val="00DB5F3B"/>
    <w:rsid w:val="00DC5D27"/>
    <w:rsid w:val="00DF1747"/>
    <w:rsid w:val="00DF4991"/>
    <w:rsid w:val="00E120F9"/>
    <w:rsid w:val="00E12B59"/>
    <w:rsid w:val="00E16BA4"/>
    <w:rsid w:val="00E3480A"/>
    <w:rsid w:val="00E43484"/>
    <w:rsid w:val="00E50E3C"/>
    <w:rsid w:val="00E52698"/>
    <w:rsid w:val="00E5421B"/>
    <w:rsid w:val="00E550E1"/>
    <w:rsid w:val="00E560F1"/>
    <w:rsid w:val="00E7229F"/>
    <w:rsid w:val="00E72F73"/>
    <w:rsid w:val="00E776C9"/>
    <w:rsid w:val="00E86186"/>
    <w:rsid w:val="00E901FE"/>
    <w:rsid w:val="00E92836"/>
    <w:rsid w:val="00E95548"/>
    <w:rsid w:val="00E9706C"/>
    <w:rsid w:val="00EB2CA4"/>
    <w:rsid w:val="00EB562B"/>
    <w:rsid w:val="00ED2145"/>
    <w:rsid w:val="00EE2F97"/>
    <w:rsid w:val="00F141FD"/>
    <w:rsid w:val="00F15785"/>
    <w:rsid w:val="00F206AA"/>
    <w:rsid w:val="00F217F9"/>
    <w:rsid w:val="00F4316A"/>
    <w:rsid w:val="00F62A22"/>
    <w:rsid w:val="00F75B1C"/>
    <w:rsid w:val="00F76CC8"/>
    <w:rsid w:val="00F86AE1"/>
    <w:rsid w:val="00F905BD"/>
    <w:rsid w:val="00FB2060"/>
    <w:rsid w:val="00FB48CE"/>
    <w:rsid w:val="00FB53C3"/>
    <w:rsid w:val="00FC5862"/>
    <w:rsid w:val="00FD2BFF"/>
    <w:rsid w:val="00FD53E7"/>
    <w:rsid w:val="00FE09D2"/>
    <w:rsid w:val="00FE1F4B"/>
    <w:rsid w:val="00FF689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74AC9"/>
  <w15:docId w15:val="{44BA1A21-75AD-494A-829B-91622DF6D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autoRedefine/>
    <w:uiPriority w:val="9"/>
    <w:unhideWhenUsed/>
    <w:qFormat/>
    <w:rsid w:val="00DF1747"/>
    <w:pPr>
      <w:keepNext/>
      <w:keepLines/>
      <w:spacing w:before="120" w:after="240" w:line="360" w:lineRule="auto"/>
      <w:ind w:left="720"/>
      <w:jc w:val="center"/>
      <w:outlineLvl w:val="3"/>
    </w:pPr>
    <w:rPr>
      <w:rFonts w:asciiTheme="majorBidi" w:eastAsiaTheme="majorEastAsia" w:hAnsiTheme="majorBidi" w:cstheme="majorBidi"/>
      <w:b/>
      <w:bCs/>
      <w:iCs/>
      <w:color w:val="002060"/>
      <w:w w:val="106"/>
      <w:kern w:val="0"/>
      <w:sz w:val="44"/>
      <w:szCs w:val="4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3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71DCD"/>
    <w:pPr>
      <w:ind w:left="720"/>
      <w:contextualSpacing/>
    </w:pPr>
    <w:rPr>
      <w:kern w:val="0"/>
      <w:lang w:val="en-US"/>
      <w14:ligatures w14:val="none"/>
    </w:rPr>
  </w:style>
  <w:style w:type="character" w:styleId="Strong">
    <w:name w:val="Strong"/>
    <w:basedOn w:val="DefaultParagraphFont"/>
    <w:uiPriority w:val="22"/>
    <w:qFormat/>
    <w:rsid w:val="00C04E38"/>
    <w:rPr>
      <w:b/>
      <w:bCs/>
    </w:rPr>
  </w:style>
  <w:style w:type="paragraph" w:customStyle="1" w:styleId="whitespace-normal">
    <w:name w:val="whitespace-normal"/>
    <w:basedOn w:val="Normal"/>
    <w:rsid w:val="00C04E3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B5401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CB2D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D82"/>
  </w:style>
  <w:style w:type="paragraph" w:styleId="Footer">
    <w:name w:val="footer"/>
    <w:basedOn w:val="Normal"/>
    <w:link w:val="FooterChar"/>
    <w:uiPriority w:val="99"/>
    <w:unhideWhenUsed/>
    <w:rsid w:val="00CB2D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D82"/>
  </w:style>
  <w:style w:type="character" w:customStyle="1" w:styleId="Heading4Char">
    <w:name w:val="Heading 4 Char"/>
    <w:basedOn w:val="DefaultParagraphFont"/>
    <w:link w:val="Heading4"/>
    <w:uiPriority w:val="9"/>
    <w:rsid w:val="00DF1747"/>
    <w:rPr>
      <w:rFonts w:asciiTheme="majorBidi" w:eastAsiaTheme="majorEastAsia" w:hAnsiTheme="majorBidi" w:cstheme="majorBidi"/>
      <w:b/>
      <w:bCs/>
      <w:iCs/>
      <w:color w:val="002060"/>
      <w:w w:val="106"/>
      <w:kern w:val="0"/>
      <w:sz w:val="44"/>
      <w:szCs w:val="44"/>
      <w:lang w:val="en-US"/>
      <w14:ligatures w14:val="none"/>
    </w:rPr>
  </w:style>
  <w:style w:type="paragraph" w:styleId="NoSpacing">
    <w:name w:val="No Spacing"/>
    <w:uiPriority w:val="1"/>
    <w:qFormat/>
    <w:rsid w:val="00B053C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74679">
      <w:bodyDiv w:val="1"/>
      <w:marLeft w:val="0"/>
      <w:marRight w:val="0"/>
      <w:marTop w:val="0"/>
      <w:marBottom w:val="0"/>
      <w:divBdr>
        <w:top w:val="none" w:sz="0" w:space="0" w:color="auto"/>
        <w:left w:val="none" w:sz="0" w:space="0" w:color="auto"/>
        <w:bottom w:val="none" w:sz="0" w:space="0" w:color="auto"/>
        <w:right w:val="none" w:sz="0" w:space="0" w:color="auto"/>
      </w:divBdr>
    </w:div>
    <w:div w:id="131751110">
      <w:bodyDiv w:val="1"/>
      <w:marLeft w:val="0"/>
      <w:marRight w:val="0"/>
      <w:marTop w:val="0"/>
      <w:marBottom w:val="0"/>
      <w:divBdr>
        <w:top w:val="none" w:sz="0" w:space="0" w:color="auto"/>
        <w:left w:val="none" w:sz="0" w:space="0" w:color="auto"/>
        <w:bottom w:val="none" w:sz="0" w:space="0" w:color="auto"/>
        <w:right w:val="none" w:sz="0" w:space="0" w:color="auto"/>
      </w:divBdr>
      <w:divsChild>
        <w:div w:id="1204246249">
          <w:marLeft w:val="0"/>
          <w:marRight w:val="0"/>
          <w:marTop w:val="0"/>
          <w:marBottom w:val="0"/>
          <w:divBdr>
            <w:top w:val="none" w:sz="0" w:space="0" w:color="auto"/>
            <w:left w:val="none" w:sz="0" w:space="0" w:color="auto"/>
            <w:bottom w:val="none" w:sz="0" w:space="0" w:color="auto"/>
            <w:right w:val="none" w:sz="0" w:space="0" w:color="auto"/>
          </w:divBdr>
          <w:divsChild>
            <w:div w:id="1935085234">
              <w:marLeft w:val="0"/>
              <w:marRight w:val="0"/>
              <w:marTop w:val="0"/>
              <w:marBottom w:val="0"/>
              <w:divBdr>
                <w:top w:val="none" w:sz="0" w:space="0" w:color="auto"/>
                <w:left w:val="none" w:sz="0" w:space="0" w:color="auto"/>
                <w:bottom w:val="none" w:sz="0" w:space="0" w:color="auto"/>
                <w:right w:val="none" w:sz="0" w:space="0" w:color="auto"/>
              </w:divBdr>
              <w:divsChild>
                <w:div w:id="2354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5759">
          <w:marLeft w:val="0"/>
          <w:marRight w:val="0"/>
          <w:marTop w:val="0"/>
          <w:marBottom w:val="0"/>
          <w:divBdr>
            <w:top w:val="none" w:sz="0" w:space="0" w:color="auto"/>
            <w:left w:val="none" w:sz="0" w:space="0" w:color="auto"/>
            <w:bottom w:val="none" w:sz="0" w:space="0" w:color="auto"/>
            <w:right w:val="none" w:sz="0" w:space="0" w:color="auto"/>
          </w:divBdr>
          <w:divsChild>
            <w:div w:id="1240407057">
              <w:marLeft w:val="0"/>
              <w:marRight w:val="0"/>
              <w:marTop w:val="0"/>
              <w:marBottom w:val="0"/>
              <w:divBdr>
                <w:top w:val="none" w:sz="0" w:space="0" w:color="auto"/>
                <w:left w:val="none" w:sz="0" w:space="0" w:color="auto"/>
                <w:bottom w:val="none" w:sz="0" w:space="0" w:color="auto"/>
                <w:right w:val="none" w:sz="0" w:space="0" w:color="auto"/>
              </w:divBdr>
              <w:divsChild>
                <w:div w:id="235284071">
                  <w:marLeft w:val="0"/>
                  <w:marRight w:val="0"/>
                  <w:marTop w:val="0"/>
                  <w:marBottom w:val="0"/>
                  <w:divBdr>
                    <w:top w:val="none" w:sz="0" w:space="0" w:color="auto"/>
                    <w:left w:val="none" w:sz="0" w:space="0" w:color="auto"/>
                    <w:bottom w:val="none" w:sz="0" w:space="0" w:color="auto"/>
                    <w:right w:val="none" w:sz="0" w:space="0" w:color="auto"/>
                  </w:divBdr>
                  <w:divsChild>
                    <w:div w:id="108896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414">
      <w:bodyDiv w:val="1"/>
      <w:marLeft w:val="0"/>
      <w:marRight w:val="0"/>
      <w:marTop w:val="0"/>
      <w:marBottom w:val="0"/>
      <w:divBdr>
        <w:top w:val="none" w:sz="0" w:space="0" w:color="auto"/>
        <w:left w:val="none" w:sz="0" w:space="0" w:color="auto"/>
        <w:bottom w:val="none" w:sz="0" w:space="0" w:color="auto"/>
        <w:right w:val="none" w:sz="0" w:space="0" w:color="auto"/>
      </w:divBdr>
    </w:div>
    <w:div w:id="427313167">
      <w:bodyDiv w:val="1"/>
      <w:marLeft w:val="0"/>
      <w:marRight w:val="0"/>
      <w:marTop w:val="0"/>
      <w:marBottom w:val="0"/>
      <w:divBdr>
        <w:top w:val="none" w:sz="0" w:space="0" w:color="auto"/>
        <w:left w:val="none" w:sz="0" w:space="0" w:color="auto"/>
        <w:bottom w:val="none" w:sz="0" w:space="0" w:color="auto"/>
        <w:right w:val="none" w:sz="0" w:space="0" w:color="auto"/>
      </w:divBdr>
    </w:div>
    <w:div w:id="428621975">
      <w:bodyDiv w:val="1"/>
      <w:marLeft w:val="0"/>
      <w:marRight w:val="0"/>
      <w:marTop w:val="0"/>
      <w:marBottom w:val="0"/>
      <w:divBdr>
        <w:top w:val="none" w:sz="0" w:space="0" w:color="auto"/>
        <w:left w:val="none" w:sz="0" w:space="0" w:color="auto"/>
        <w:bottom w:val="none" w:sz="0" w:space="0" w:color="auto"/>
        <w:right w:val="none" w:sz="0" w:space="0" w:color="auto"/>
      </w:divBdr>
    </w:div>
    <w:div w:id="551232990">
      <w:bodyDiv w:val="1"/>
      <w:marLeft w:val="0"/>
      <w:marRight w:val="0"/>
      <w:marTop w:val="0"/>
      <w:marBottom w:val="0"/>
      <w:divBdr>
        <w:top w:val="none" w:sz="0" w:space="0" w:color="auto"/>
        <w:left w:val="none" w:sz="0" w:space="0" w:color="auto"/>
        <w:bottom w:val="none" w:sz="0" w:space="0" w:color="auto"/>
        <w:right w:val="none" w:sz="0" w:space="0" w:color="auto"/>
      </w:divBdr>
    </w:div>
    <w:div w:id="764695634">
      <w:bodyDiv w:val="1"/>
      <w:marLeft w:val="0"/>
      <w:marRight w:val="0"/>
      <w:marTop w:val="0"/>
      <w:marBottom w:val="0"/>
      <w:divBdr>
        <w:top w:val="none" w:sz="0" w:space="0" w:color="auto"/>
        <w:left w:val="none" w:sz="0" w:space="0" w:color="auto"/>
        <w:bottom w:val="none" w:sz="0" w:space="0" w:color="auto"/>
        <w:right w:val="none" w:sz="0" w:space="0" w:color="auto"/>
      </w:divBdr>
    </w:div>
    <w:div w:id="898706510">
      <w:bodyDiv w:val="1"/>
      <w:marLeft w:val="0"/>
      <w:marRight w:val="0"/>
      <w:marTop w:val="0"/>
      <w:marBottom w:val="0"/>
      <w:divBdr>
        <w:top w:val="none" w:sz="0" w:space="0" w:color="auto"/>
        <w:left w:val="none" w:sz="0" w:space="0" w:color="auto"/>
        <w:bottom w:val="none" w:sz="0" w:space="0" w:color="auto"/>
        <w:right w:val="none" w:sz="0" w:space="0" w:color="auto"/>
      </w:divBdr>
    </w:div>
    <w:div w:id="984623325">
      <w:bodyDiv w:val="1"/>
      <w:marLeft w:val="0"/>
      <w:marRight w:val="0"/>
      <w:marTop w:val="0"/>
      <w:marBottom w:val="0"/>
      <w:divBdr>
        <w:top w:val="none" w:sz="0" w:space="0" w:color="auto"/>
        <w:left w:val="none" w:sz="0" w:space="0" w:color="auto"/>
        <w:bottom w:val="none" w:sz="0" w:space="0" w:color="auto"/>
        <w:right w:val="none" w:sz="0" w:space="0" w:color="auto"/>
      </w:divBdr>
    </w:div>
    <w:div w:id="1052656924">
      <w:bodyDiv w:val="1"/>
      <w:marLeft w:val="0"/>
      <w:marRight w:val="0"/>
      <w:marTop w:val="0"/>
      <w:marBottom w:val="0"/>
      <w:divBdr>
        <w:top w:val="none" w:sz="0" w:space="0" w:color="auto"/>
        <w:left w:val="none" w:sz="0" w:space="0" w:color="auto"/>
        <w:bottom w:val="none" w:sz="0" w:space="0" w:color="auto"/>
        <w:right w:val="none" w:sz="0" w:space="0" w:color="auto"/>
      </w:divBdr>
    </w:div>
    <w:div w:id="1084258863">
      <w:bodyDiv w:val="1"/>
      <w:marLeft w:val="0"/>
      <w:marRight w:val="0"/>
      <w:marTop w:val="0"/>
      <w:marBottom w:val="0"/>
      <w:divBdr>
        <w:top w:val="none" w:sz="0" w:space="0" w:color="auto"/>
        <w:left w:val="none" w:sz="0" w:space="0" w:color="auto"/>
        <w:bottom w:val="none" w:sz="0" w:space="0" w:color="auto"/>
        <w:right w:val="none" w:sz="0" w:space="0" w:color="auto"/>
      </w:divBdr>
    </w:div>
    <w:div w:id="1099956543">
      <w:bodyDiv w:val="1"/>
      <w:marLeft w:val="0"/>
      <w:marRight w:val="0"/>
      <w:marTop w:val="0"/>
      <w:marBottom w:val="0"/>
      <w:divBdr>
        <w:top w:val="none" w:sz="0" w:space="0" w:color="auto"/>
        <w:left w:val="none" w:sz="0" w:space="0" w:color="auto"/>
        <w:bottom w:val="none" w:sz="0" w:space="0" w:color="auto"/>
        <w:right w:val="none" w:sz="0" w:space="0" w:color="auto"/>
      </w:divBdr>
    </w:div>
    <w:div w:id="1135870491">
      <w:bodyDiv w:val="1"/>
      <w:marLeft w:val="0"/>
      <w:marRight w:val="0"/>
      <w:marTop w:val="0"/>
      <w:marBottom w:val="0"/>
      <w:divBdr>
        <w:top w:val="none" w:sz="0" w:space="0" w:color="auto"/>
        <w:left w:val="none" w:sz="0" w:space="0" w:color="auto"/>
        <w:bottom w:val="none" w:sz="0" w:space="0" w:color="auto"/>
        <w:right w:val="none" w:sz="0" w:space="0" w:color="auto"/>
      </w:divBdr>
    </w:div>
    <w:div w:id="1136990955">
      <w:bodyDiv w:val="1"/>
      <w:marLeft w:val="0"/>
      <w:marRight w:val="0"/>
      <w:marTop w:val="0"/>
      <w:marBottom w:val="0"/>
      <w:divBdr>
        <w:top w:val="none" w:sz="0" w:space="0" w:color="auto"/>
        <w:left w:val="none" w:sz="0" w:space="0" w:color="auto"/>
        <w:bottom w:val="none" w:sz="0" w:space="0" w:color="auto"/>
        <w:right w:val="none" w:sz="0" w:space="0" w:color="auto"/>
      </w:divBdr>
    </w:div>
    <w:div w:id="1317803072">
      <w:bodyDiv w:val="1"/>
      <w:marLeft w:val="0"/>
      <w:marRight w:val="0"/>
      <w:marTop w:val="0"/>
      <w:marBottom w:val="0"/>
      <w:divBdr>
        <w:top w:val="none" w:sz="0" w:space="0" w:color="auto"/>
        <w:left w:val="none" w:sz="0" w:space="0" w:color="auto"/>
        <w:bottom w:val="none" w:sz="0" w:space="0" w:color="auto"/>
        <w:right w:val="none" w:sz="0" w:space="0" w:color="auto"/>
      </w:divBdr>
    </w:div>
    <w:div w:id="1353414953">
      <w:bodyDiv w:val="1"/>
      <w:marLeft w:val="0"/>
      <w:marRight w:val="0"/>
      <w:marTop w:val="0"/>
      <w:marBottom w:val="0"/>
      <w:divBdr>
        <w:top w:val="none" w:sz="0" w:space="0" w:color="auto"/>
        <w:left w:val="none" w:sz="0" w:space="0" w:color="auto"/>
        <w:bottom w:val="none" w:sz="0" w:space="0" w:color="auto"/>
        <w:right w:val="none" w:sz="0" w:space="0" w:color="auto"/>
      </w:divBdr>
    </w:div>
    <w:div w:id="1417554288">
      <w:bodyDiv w:val="1"/>
      <w:marLeft w:val="0"/>
      <w:marRight w:val="0"/>
      <w:marTop w:val="0"/>
      <w:marBottom w:val="0"/>
      <w:divBdr>
        <w:top w:val="none" w:sz="0" w:space="0" w:color="auto"/>
        <w:left w:val="none" w:sz="0" w:space="0" w:color="auto"/>
        <w:bottom w:val="none" w:sz="0" w:space="0" w:color="auto"/>
        <w:right w:val="none" w:sz="0" w:space="0" w:color="auto"/>
      </w:divBdr>
    </w:div>
    <w:div w:id="1808282757">
      <w:bodyDiv w:val="1"/>
      <w:marLeft w:val="0"/>
      <w:marRight w:val="0"/>
      <w:marTop w:val="0"/>
      <w:marBottom w:val="0"/>
      <w:divBdr>
        <w:top w:val="none" w:sz="0" w:space="0" w:color="auto"/>
        <w:left w:val="none" w:sz="0" w:space="0" w:color="auto"/>
        <w:bottom w:val="none" w:sz="0" w:space="0" w:color="auto"/>
        <w:right w:val="none" w:sz="0" w:space="0" w:color="auto"/>
      </w:divBdr>
    </w:div>
    <w:div w:id="201918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3955</Words>
  <Characters>22550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AFIF</dc:creator>
  <cp:lastModifiedBy>Chirayu Maske</cp:lastModifiedBy>
  <cp:revision>2</cp:revision>
  <cp:lastPrinted>2024-04-29T07:22:00Z</cp:lastPrinted>
  <dcterms:created xsi:type="dcterms:W3CDTF">2026-09-27T17:55:00Z</dcterms:created>
  <dcterms:modified xsi:type="dcterms:W3CDTF">2026-09-27T17:55:00Z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7af9bc67-b8b6-4642-baf4-91c1ebe76f67</vt:lpwstr>
  </property>
</Properties>
</file>