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AD7B" w14:textId="542C9051" w:rsidR="00D21B4D" w:rsidRDefault="00D21B4D" w:rsidP="00902337">
      <w:pPr>
        <w:rPr>
          <w:rFonts w:asciiTheme="minorHAnsi" w:hAnsiTheme="minorHAnsi" w:cstheme="minorHAnsi"/>
          <w:noProof/>
          <w:lang w:eastAsia="es-PE"/>
        </w:rPr>
      </w:pPr>
    </w:p>
    <w:p w14:paraId="4CA95462" w14:textId="77777777" w:rsidR="0063456B" w:rsidRDefault="0063456B" w:rsidP="00902337">
      <w:pPr>
        <w:rPr>
          <w:rFonts w:asciiTheme="minorHAnsi" w:hAnsiTheme="minorHAnsi" w:cstheme="minorHAnsi"/>
          <w:noProof/>
          <w:lang w:eastAsia="es-PE"/>
        </w:rPr>
      </w:pPr>
    </w:p>
    <w:p w14:paraId="6E89DB35" w14:textId="3761CCF6" w:rsidR="00902337" w:rsidRPr="00CA4FBB" w:rsidRDefault="00ED1AAA" w:rsidP="00902337">
      <w:pPr>
        <w:rPr>
          <w:rFonts w:asciiTheme="minorHAnsi" w:hAnsiTheme="minorHAnsi" w:cstheme="minorHAnsi"/>
          <w:noProof/>
          <w:lang w:eastAsia="es-PE"/>
        </w:rPr>
      </w:pPr>
      <w:r w:rsidRPr="00CA4FBB">
        <w:rPr>
          <w:rFonts w:asciiTheme="minorHAnsi" w:hAnsiTheme="minorHAnsi" w:cstheme="minorHAnsi"/>
          <w:noProof/>
          <w:lang w:eastAsia="es-PE"/>
        </w:rPr>
        <w:drawing>
          <wp:inline distT="0" distB="0" distL="0" distR="0" wp14:anchorId="1E1F33B8" wp14:editId="6AD56D43">
            <wp:extent cx="5398770" cy="2343150"/>
            <wp:effectExtent l="0" t="0" r="0" b="0"/>
            <wp:docPr id="1" name="Imagen 1" descr="C:\Users\hp\Downloads\LOGOTIPO sumac paqari EMPRESA DE GESTION AMBI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LOGOTIPO sumac paqari EMPRESA DE GESTION AMBIEN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05" cy="234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EEE3" w14:textId="791290AA" w:rsidR="003E4310" w:rsidRDefault="003E4310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4"/>
          <w:szCs w:val="14"/>
        </w:rPr>
      </w:pPr>
    </w:p>
    <w:p w14:paraId="5844D26D" w14:textId="77777777" w:rsidR="000E2B91" w:rsidRDefault="000E2B91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4"/>
          <w:szCs w:val="14"/>
        </w:rPr>
      </w:pPr>
    </w:p>
    <w:p w14:paraId="2C76CCC5" w14:textId="77777777" w:rsidR="009A7EF2" w:rsidRPr="00CA4FBB" w:rsidRDefault="009A7EF2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4"/>
          <w:szCs w:val="14"/>
        </w:rPr>
      </w:pPr>
    </w:p>
    <w:p w14:paraId="363D23BA" w14:textId="4D13CCCF" w:rsidR="008A0B87" w:rsidRPr="00EA018E" w:rsidRDefault="006546C2" w:rsidP="00EE7587">
      <w:pPr>
        <w:spacing w:after="0" w:line="276" w:lineRule="auto"/>
        <w:jc w:val="center"/>
        <w:rPr>
          <w:b/>
          <w:sz w:val="56"/>
          <w:szCs w:val="56"/>
          <w:shd w:val="clear" w:color="auto" w:fill="FFFFFF"/>
        </w:rPr>
      </w:pPr>
      <w:r w:rsidRPr="00EA018E">
        <w:rPr>
          <w:rFonts w:asciiTheme="minorHAnsi" w:eastAsia="Arial Black" w:hAnsiTheme="minorHAnsi" w:cstheme="minorHAnsi"/>
          <w:b/>
          <w:color w:val="000000"/>
          <w:sz w:val="56"/>
          <w:szCs w:val="56"/>
        </w:rPr>
        <w:t xml:space="preserve">PROCEDIMIENTO </w:t>
      </w:r>
      <w:r w:rsidR="009A7EF2">
        <w:rPr>
          <w:rFonts w:asciiTheme="minorHAnsi" w:eastAsia="Arial Black" w:hAnsiTheme="minorHAnsi" w:cstheme="minorHAnsi"/>
          <w:b/>
          <w:color w:val="000000"/>
          <w:sz w:val="56"/>
          <w:szCs w:val="56"/>
        </w:rPr>
        <w:t>PLANIFICACIÓN</w:t>
      </w:r>
      <w:r w:rsidR="000E2B91">
        <w:rPr>
          <w:rFonts w:asciiTheme="minorHAnsi" w:eastAsia="Arial Black" w:hAnsiTheme="minorHAnsi" w:cstheme="minorHAnsi"/>
          <w:b/>
          <w:color w:val="000000"/>
          <w:sz w:val="56"/>
          <w:szCs w:val="56"/>
        </w:rPr>
        <w:t xml:space="preserve"> Y CONTROL DE OPERACIONES</w:t>
      </w:r>
    </w:p>
    <w:p w14:paraId="4D541CF8" w14:textId="649A5AF6" w:rsidR="0063456B" w:rsidRDefault="0063456B" w:rsidP="0063456B">
      <w:pPr>
        <w:spacing w:after="0" w:line="240" w:lineRule="auto"/>
        <w:jc w:val="center"/>
        <w:rPr>
          <w:rFonts w:asciiTheme="minorHAnsi" w:eastAsia="Arial Black" w:hAnsiTheme="minorHAnsi" w:cstheme="minorHAnsi"/>
          <w:b/>
          <w:color w:val="000000"/>
          <w:sz w:val="18"/>
          <w:szCs w:val="18"/>
        </w:rPr>
      </w:pPr>
    </w:p>
    <w:p w14:paraId="10A06E74" w14:textId="0BA506BB" w:rsidR="009A7EF2" w:rsidRDefault="009A7EF2" w:rsidP="0063456B">
      <w:pPr>
        <w:spacing w:after="0" w:line="240" w:lineRule="auto"/>
        <w:jc w:val="center"/>
        <w:rPr>
          <w:rFonts w:asciiTheme="minorHAnsi" w:eastAsia="Arial Black" w:hAnsiTheme="minorHAnsi" w:cstheme="minorHAnsi"/>
          <w:b/>
          <w:color w:val="000000"/>
          <w:sz w:val="18"/>
          <w:szCs w:val="18"/>
        </w:rPr>
      </w:pPr>
    </w:p>
    <w:p w14:paraId="54FFEC21" w14:textId="77777777" w:rsidR="000E2B91" w:rsidRDefault="000E2B91" w:rsidP="0063456B">
      <w:pPr>
        <w:spacing w:after="0" w:line="240" w:lineRule="auto"/>
        <w:jc w:val="center"/>
        <w:rPr>
          <w:rFonts w:asciiTheme="minorHAnsi" w:eastAsia="Arial Black" w:hAnsiTheme="minorHAnsi" w:cstheme="minorHAnsi"/>
          <w:b/>
          <w:color w:val="000000"/>
          <w:sz w:val="18"/>
          <w:szCs w:val="18"/>
        </w:rPr>
      </w:pPr>
    </w:p>
    <w:p w14:paraId="003F3CD6" w14:textId="77777777" w:rsidR="009A7EF2" w:rsidRPr="0063456B" w:rsidRDefault="009A7EF2" w:rsidP="0063456B">
      <w:pPr>
        <w:spacing w:after="0" w:line="240" w:lineRule="auto"/>
        <w:jc w:val="center"/>
        <w:rPr>
          <w:rFonts w:asciiTheme="minorHAnsi" w:eastAsia="Arial Black" w:hAnsiTheme="minorHAnsi" w:cstheme="minorHAnsi"/>
          <w:b/>
          <w:color w:val="000000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2"/>
        <w:gridCol w:w="3826"/>
      </w:tblGrid>
      <w:tr w:rsidR="00902337" w:rsidRPr="00CA4FBB" w14:paraId="5732FA82" w14:textId="77777777" w:rsidTr="00902337">
        <w:tc>
          <w:tcPr>
            <w:tcW w:w="7658" w:type="dxa"/>
            <w:gridSpan w:val="2"/>
            <w:tcBorders>
              <w:bottom w:val="single" w:sz="4" w:space="0" w:color="auto"/>
            </w:tcBorders>
          </w:tcPr>
          <w:p w14:paraId="2E8C4B56" w14:textId="09D9E2AF" w:rsidR="00902337" w:rsidRPr="00CA4FBB" w:rsidRDefault="00902337" w:rsidP="00ED1AAA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  <w:highlight w:val="yellow"/>
              </w:rPr>
            </w:pPr>
            <w:r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Código: </w:t>
            </w:r>
            <w:r w:rsidR="00ED1AAA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SP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-SIG-</w:t>
            </w:r>
            <w:r w:rsidR="00ED1AAA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P-</w:t>
            </w:r>
            <w:r w:rsidR="009A7EF2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2</w:t>
            </w:r>
            <w:r w:rsidR="005C7C6C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0</w:t>
            </w:r>
          </w:p>
        </w:tc>
      </w:tr>
      <w:tr w:rsidR="00902337" w:rsidRPr="00CA4FBB" w14:paraId="5B28FBC0" w14:textId="77777777" w:rsidTr="00902337">
        <w:tc>
          <w:tcPr>
            <w:tcW w:w="3832" w:type="dxa"/>
            <w:tcBorders>
              <w:top w:val="single" w:sz="4" w:space="0" w:color="auto"/>
              <w:right w:val="single" w:sz="4" w:space="0" w:color="auto"/>
            </w:tcBorders>
          </w:tcPr>
          <w:p w14:paraId="59C12604" w14:textId="2E99F520" w:rsidR="00902337" w:rsidRPr="00CA4FBB" w:rsidRDefault="00902337" w:rsidP="00902337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Versión: </w:t>
            </w:r>
            <w:r w:rsidR="00F1279F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0</w:t>
            </w:r>
            <w:r w:rsidR="00C80C26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2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</w:tcBorders>
          </w:tcPr>
          <w:p w14:paraId="61DC4AA8" w14:textId="7B293276" w:rsidR="00902337" w:rsidRPr="00CA4FBB" w:rsidRDefault="00902337" w:rsidP="00ED1AAA">
            <w:pPr>
              <w:pStyle w:val="Ttulo1"/>
              <w:keepLines w:val="0"/>
              <w:widowControl w:val="0"/>
              <w:autoSpaceDE w:val="0"/>
              <w:autoSpaceDN w:val="0"/>
              <w:spacing w:before="0" w:line="276" w:lineRule="auto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Fecha: </w:t>
            </w:r>
            <w:r w:rsidR="00CD1779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0</w:t>
            </w:r>
            <w:r w:rsidR="00C80C26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3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/0</w:t>
            </w:r>
            <w:r w:rsidR="00C80C26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8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/202</w:t>
            </w:r>
            <w:r w:rsidR="00C80C26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3</w:t>
            </w:r>
          </w:p>
        </w:tc>
      </w:tr>
    </w:tbl>
    <w:p w14:paraId="0CA7E253" w14:textId="17171A8E" w:rsidR="00902337" w:rsidRDefault="00902337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2"/>
          <w:szCs w:val="12"/>
        </w:rPr>
      </w:pPr>
    </w:p>
    <w:p w14:paraId="6C628317" w14:textId="77777777" w:rsidR="0063456B" w:rsidRPr="00CA4FBB" w:rsidRDefault="0063456B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2"/>
          <w:szCs w:val="12"/>
        </w:rPr>
      </w:pPr>
    </w:p>
    <w:p w14:paraId="12770B9F" w14:textId="77777777" w:rsidR="003F21C1" w:rsidRPr="00CA4FBB" w:rsidRDefault="003F21C1" w:rsidP="00902337">
      <w:pPr>
        <w:rPr>
          <w:rFonts w:asciiTheme="minorHAnsi" w:hAnsiTheme="minorHAnsi" w:cstheme="minorHAnsi"/>
        </w:rPr>
      </w:pPr>
    </w:p>
    <w:tbl>
      <w:tblPr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268"/>
        <w:gridCol w:w="2268"/>
        <w:gridCol w:w="2268"/>
      </w:tblGrid>
      <w:tr w:rsidR="00E45A6C" w:rsidRPr="00CA4FBB" w14:paraId="41AFBCE8" w14:textId="77777777" w:rsidTr="005910CF">
        <w:trPr>
          <w:trHeight w:val="611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6F671753" w14:textId="77777777" w:rsidR="00E45A6C" w:rsidRPr="00CA4FBB" w:rsidRDefault="00E45A6C" w:rsidP="005910CF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60F6CDC0" w14:textId="77777777" w:rsidR="00E45A6C" w:rsidRPr="00CA4FBB" w:rsidRDefault="00E45A6C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ELABORADO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77402FAA" w14:textId="77777777" w:rsidR="00E45A6C" w:rsidRPr="00CA4FBB" w:rsidRDefault="00E45A6C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REVISADO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747182B1" w14:textId="77777777" w:rsidR="00E45A6C" w:rsidRPr="00CA4FBB" w:rsidRDefault="00E45A6C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APROBADO</w:t>
            </w:r>
          </w:p>
        </w:tc>
      </w:tr>
      <w:tr w:rsidR="00C80C26" w:rsidRPr="00CA4FBB" w14:paraId="4A92344A" w14:textId="77777777" w:rsidTr="005910CF">
        <w:trPr>
          <w:trHeight w:val="644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0DEEECD2" w14:textId="77777777" w:rsidR="00C80C26" w:rsidRPr="00CA4FBB" w:rsidRDefault="00C80C26" w:rsidP="00C80C2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FFF448" w14:textId="0A091B2D" w:rsidR="00C80C26" w:rsidRPr="00CA4FBB" w:rsidRDefault="00C80C26" w:rsidP="00C80C2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Max Moscoso Zevallos</w:t>
            </w:r>
          </w:p>
        </w:tc>
        <w:tc>
          <w:tcPr>
            <w:tcW w:w="2268" w:type="dxa"/>
            <w:vAlign w:val="center"/>
          </w:tcPr>
          <w:p w14:paraId="734B2646" w14:textId="60072144" w:rsidR="00C80C26" w:rsidRPr="00CA4FBB" w:rsidRDefault="00C80C26" w:rsidP="00C80C2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Abimelec Cruz Puma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5084D82" w14:textId="77777777" w:rsidR="00C80C26" w:rsidRPr="00CA4FBB" w:rsidRDefault="00C80C26" w:rsidP="00C80C2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Abimelec Cruz Puma</w:t>
            </w:r>
          </w:p>
        </w:tc>
      </w:tr>
      <w:tr w:rsidR="00C80C26" w:rsidRPr="00CA4FBB" w14:paraId="6F46CEED" w14:textId="77777777" w:rsidTr="005910CF">
        <w:trPr>
          <w:trHeight w:val="685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65ECE055" w14:textId="77777777" w:rsidR="00C80C26" w:rsidRPr="00CA4FBB" w:rsidRDefault="00C80C26" w:rsidP="00C80C2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CARGO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B671AD5" w14:textId="1A643F67" w:rsidR="00C80C26" w:rsidRPr="00CA4FBB" w:rsidRDefault="00C80C26" w:rsidP="00C80C2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Coordinador SIG</w:t>
            </w:r>
          </w:p>
        </w:tc>
        <w:tc>
          <w:tcPr>
            <w:tcW w:w="2268" w:type="dxa"/>
            <w:vAlign w:val="center"/>
          </w:tcPr>
          <w:p w14:paraId="4D7D442E" w14:textId="0C941CAD" w:rsidR="00C80C26" w:rsidRPr="00CA4FBB" w:rsidRDefault="00C80C26" w:rsidP="00C80C2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A4FBB">
              <w:rPr>
                <w:rFonts w:asciiTheme="minorHAnsi" w:hAnsiTheme="minorHAnsi" w:cstheme="minorHAnsi"/>
              </w:rPr>
              <w:t>Gerente General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9AD7AA4" w14:textId="77777777" w:rsidR="00C80C26" w:rsidRPr="00CA4FBB" w:rsidRDefault="00C80C26" w:rsidP="00C80C2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A4FBB">
              <w:rPr>
                <w:rFonts w:asciiTheme="minorHAnsi" w:hAnsiTheme="minorHAnsi" w:cstheme="minorHAnsi"/>
              </w:rPr>
              <w:t>Gerente General</w:t>
            </w:r>
          </w:p>
        </w:tc>
      </w:tr>
      <w:tr w:rsidR="00C80C26" w:rsidRPr="00CA4FBB" w14:paraId="2A243FE7" w14:textId="77777777" w:rsidTr="005910CF">
        <w:trPr>
          <w:trHeight w:val="1698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0A7D42C7" w14:textId="77777777" w:rsidR="00C80C26" w:rsidRPr="00CA4FBB" w:rsidRDefault="00C80C26" w:rsidP="00C80C2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FIRMA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2777655" w14:textId="12E112C9" w:rsidR="00C80C26" w:rsidRPr="00CA4FBB" w:rsidRDefault="00C80C26" w:rsidP="00C80C2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6432" behindDoc="0" locked="0" layoutInCell="1" allowOverlap="1" wp14:anchorId="5F9A5D9E" wp14:editId="400663DE">
                  <wp:simplePos x="0" y="0"/>
                  <wp:positionH relativeFrom="column">
                    <wp:posOffset>-548640</wp:posOffset>
                  </wp:positionH>
                  <wp:positionV relativeFrom="paragraph">
                    <wp:posOffset>41275</wp:posOffset>
                  </wp:positionV>
                  <wp:extent cx="2209800" cy="1243965"/>
                  <wp:effectExtent l="0" t="0" r="0" b="0"/>
                  <wp:wrapNone/>
                  <wp:docPr id="14777870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24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vAlign w:val="center"/>
          </w:tcPr>
          <w:p w14:paraId="3C034A89" w14:textId="291CCCB3" w:rsidR="00C80C26" w:rsidRPr="00CA4FBB" w:rsidRDefault="00C80C26" w:rsidP="00C80C2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36EBA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5408" behindDoc="1" locked="0" layoutInCell="1" allowOverlap="1" wp14:anchorId="50E5BD2D" wp14:editId="1897527F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1905</wp:posOffset>
                  </wp:positionV>
                  <wp:extent cx="1436370" cy="1203960"/>
                  <wp:effectExtent l="0" t="0" r="0" b="0"/>
                  <wp:wrapNone/>
                  <wp:docPr id="2021348668" name="Imagen 2021348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72" t="8406"/>
                          <a:stretch/>
                        </pic:blipFill>
                        <pic:spPr bwMode="auto">
                          <a:xfrm>
                            <a:off x="0" y="0"/>
                            <a:ext cx="1436370" cy="12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54F3154" w14:textId="77777777" w:rsidR="00C80C26" w:rsidRPr="00CA4FBB" w:rsidRDefault="00C80C26" w:rsidP="00C80C2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36EBA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6A667911" wp14:editId="783F7B61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1905</wp:posOffset>
                  </wp:positionV>
                  <wp:extent cx="1436370" cy="1203960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72" t="8406"/>
                          <a:stretch/>
                        </pic:blipFill>
                        <pic:spPr bwMode="auto">
                          <a:xfrm>
                            <a:off x="0" y="0"/>
                            <a:ext cx="1436370" cy="12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D426A81" w14:textId="77777777" w:rsidR="00EA018E" w:rsidRPr="00EA018E" w:rsidRDefault="00EA018E" w:rsidP="00EA018E">
      <w:pPr>
        <w:rPr>
          <w:lang w:val="es-ES" w:eastAsia="es-ES"/>
        </w:rPr>
      </w:pPr>
    </w:p>
    <w:p w14:paraId="11797E98" w14:textId="680FE010" w:rsidR="00C12122" w:rsidRDefault="00C12122" w:rsidP="00C12122">
      <w:pPr>
        <w:pStyle w:val="Ttulo2"/>
        <w:widowControl w:val="0"/>
        <w:tabs>
          <w:tab w:val="left" w:pos="-3420"/>
        </w:tabs>
        <w:autoSpaceDE/>
        <w:autoSpaceDN/>
        <w:adjustRightInd/>
        <w:spacing w:after="160" w:line="276" w:lineRule="auto"/>
        <w:ind w:left="0"/>
        <w:rPr>
          <w:rFonts w:asciiTheme="minorHAnsi" w:eastAsia="Times New Roman" w:hAnsiTheme="minorHAnsi"/>
          <w:bCs w:val="0"/>
          <w:sz w:val="24"/>
          <w:szCs w:val="24"/>
          <w:lang w:val="es-ES" w:eastAsia="es-ES"/>
        </w:rPr>
      </w:pPr>
      <w:r w:rsidRPr="00CA4FBB">
        <w:rPr>
          <w:rFonts w:asciiTheme="minorHAnsi" w:eastAsia="Times New Roman" w:hAnsiTheme="minorHAnsi"/>
          <w:bCs w:val="0"/>
          <w:sz w:val="24"/>
          <w:szCs w:val="24"/>
          <w:lang w:val="es-ES" w:eastAsia="es-ES"/>
        </w:rPr>
        <w:lastRenderedPageBreak/>
        <w:t xml:space="preserve">CONTROL DE CAMBIOS 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47"/>
        <w:gridCol w:w="1454"/>
        <w:gridCol w:w="1454"/>
        <w:gridCol w:w="3127"/>
        <w:gridCol w:w="1412"/>
      </w:tblGrid>
      <w:tr w:rsidR="00955125" w:rsidRPr="00CA4FBB" w14:paraId="6DFCA984" w14:textId="77777777" w:rsidTr="00073D8D">
        <w:trPr>
          <w:trHeight w:val="546"/>
          <w:jc w:val="center"/>
        </w:trPr>
        <w:tc>
          <w:tcPr>
            <w:tcW w:w="616" w:type="pct"/>
            <w:shd w:val="clear" w:color="auto" w:fill="92D050"/>
            <w:vAlign w:val="center"/>
          </w:tcPr>
          <w:p w14:paraId="5B89F1C3" w14:textId="0CBD672D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FECHA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856" w:type="pct"/>
            <w:shd w:val="clear" w:color="auto" w:fill="92D050"/>
            <w:vAlign w:val="center"/>
          </w:tcPr>
          <w:p w14:paraId="560C9C62" w14:textId="592BE643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VERSIÓN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856" w:type="pct"/>
            <w:shd w:val="clear" w:color="auto" w:fill="92D050"/>
            <w:vAlign w:val="center"/>
          </w:tcPr>
          <w:p w14:paraId="3CD82D93" w14:textId="042D8C08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SECCIÓN:</w:t>
            </w:r>
          </w:p>
        </w:tc>
        <w:tc>
          <w:tcPr>
            <w:tcW w:w="1841" w:type="pct"/>
            <w:shd w:val="clear" w:color="auto" w:fill="92D050"/>
            <w:vAlign w:val="center"/>
          </w:tcPr>
          <w:p w14:paraId="4C592F4D" w14:textId="6261D3C3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DESCRIPCIÓN DEL CAMBIO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831" w:type="pct"/>
            <w:shd w:val="clear" w:color="auto" w:fill="92D050"/>
            <w:vAlign w:val="center"/>
          </w:tcPr>
          <w:p w14:paraId="14788114" w14:textId="77777777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APROBADO POR:</w:t>
            </w:r>
          </w:p>
        </w:tc>
      </w:tr>
      <w:tr w:rsidR="00955125" w:rsidRPr="00C86134" w14:paraId="18DA8946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252155AC" w14:textId="002FF2E1" w:rsidR="00955125" w:rsidRPr="00C86134" w:rsidRDefault="00C86134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C86134">
              <w:rPr>
                <w:rFonts w:asciiTheme="minorHAnsi" w:hAnsiTheme="minorHAnsi" w:cstheme="minorHAnsi"/>
                <w:bCs/>
              </w:rPr>
              <w:t>03-08-2023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0AE07D6E" w14:textId="46DDFD8C" w:rsidR="00955125" w:rsidRPr="00C86134" w:rsidRDefault="00C86134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02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6138A58C" w14:textId="448BA9E4" w:rsidR="00955125" w:rsidRPr="00C86134" w:rsidRDefault="00C86134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05</w:t>
            </w: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5533DBBA" w14:textId="303B0FC6" w:rsidR="00955125" w:rsidRPr="00C86134" w:rsidRDefault="00C86134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 modificaron las responsabilidades</w:t>
            </w: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41814FAD" w14:textId="6F0C5A6E" w:rsidR="00955125" w:rsidRPr="00C86134" w:rsidRDefault="00C86134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GG</w:t>
            </w:r>
          </w:p>
        </w:tc>
      </w:tr>
      <w:tr w:rsidR="00C86134" w:rsidRPr="00CA4FBB" w14:paraId="56E18BC7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15540A90" w14:textId="628CFFC2" w:rsidR="00C86134" w:rsidRPr="00CA4FBB" w:rsidRDefault="00C86134" w:rsidP="00C86134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86134">
              <w:rPr>
                <w:rFonts w:asciiTheme="minorHAnsi" w:hAnsiTheme="minorHAnsi" w:cstheme="minorHAnsi"/>
                <w:bCs/>
              </w:rPr>
              <w:t>03-08-2023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5425F8D9" w14:textId="563C9E26" w:rsidR="00C86134" w:rsidRPr="00CA4FBB" w:rsidRDefault="00C86134" w:rsidP="00C86134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02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4FC8820F" w14:textId="1418485D" w:rsidR="00C86134" w:rsidRDefault="00C86134" w:rsidP="00C86134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06</w:t>
            </w: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5A32627F" w14:textId="72391684" w:rsidR="00C86134" w:rsidRPr="00CA4FBB" w:rsidRDefault="00C86134" w:rsidP="00C86134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Se modificó el procedimiento</w:t>
            </w: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59F9954D" w14:textId="4E1C5868" w:rsidR="00C86134" w:rsidRDefault="00C86134" w:rsidP="00C86134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GG</w:t>
            </w:r>
          </w:p>
        </w:tc>
      </w:tr>
      <w:tr w:rsidR="00C86134" w:rsidRPr="00CA4FBB" w14:paraId="27BF3FEC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5A5BCEEC" w14:textId="77777777" w:rsidR="00C86134" w:rsidRPr="00CA4FBB" w:rsidRDefault="00C86134" w:rsidP="00C86134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0F1E1452" w14:textId="77777777" w:rsidR="00C86134" w:rsidRPr="00CA4FBB" w:rsidRDefault="00C86134" w:rsidP="00C86134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0FFE4670" w14:textId="77777777" w:rsidR="00C86134" w:rsidRDefault="00C86134" w:rsidP="00C86134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28E0F674" w14:textId="77777777" w:rsidR="00C86134" w:rsidRPr="00CA4FBB" w:rsidRDefault="00C86134" w:rsidP="00C86134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595B89B8" w14:textId="77777777" w:rsidR="00C86134" w:rsidRDefault="00C86134" w:rsidP="00C86134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86134" w:rsidRPr="00CA4FBB" w14:paraId="462ECEB9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067AFFE4" w14:textId="77777777" w:rsidR="00C86134" w:rsidRPr="00CA4FBB" w:rsidRDefault="00C86134" w:rsidP="00C86134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37B77085" w14:textId="77777777" w:rsidR="00C86134" w:rsidRPr="00CA4FBB" w:rsidRDefault="00C86134" w:rsidP="00C86134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13647BFB" w14:textId="77777777" w:rsidR="00C86134" w:rsidRDefault="00C86134" w:rsidP="00C86134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10F5019C" w14:textId="77777777" w:rsidR="00C86134" w:rsidRPr="00CA4FBB" w:rsidRDefault="00C86134" w:rsidP="00C86134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224B84B5" w14:textId="77777777" w:rsidR="00C86134" w:rsidRDefault="00C86134" w:rsidP="00C86134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2D70CD8A" w14:textId="77777777" w:rsidR="00955125" w:rsidRPr="00955125" w:rsidRDefault="00955125" w:rsidP="00955125">
      <w:pPr>
        <w:rPr>
          <w:lang w:val="es-ES" w:eastAsia="es-ES"/>
        </w:rPr>
      </w:pPr>
    </w:p>
    <w:p w14:paraId="2F876D93" w14:textId="77777777" w:rsidR="00C12122" w:rsidRPr="00CA4FBB" w:rsidRDefault="00C12122" w:rsidP="00C12122">
      <w:pPr>
        <w:rPr>
          <w:rFonts w:asciiTheme="minorHAnsi" w:hAnsiTheme="minorHAnsi" w:cstheme="minorHAnsi"/>
          <w:lang w:val="es-ES" w:eastAsia="es-ES"/>
        </w:rPr>
      </w:pPr>
    </w:p>
    <w:p w14:paraId="7CFA52D3" w14:textId="77777777" w:rsidR="00C12122" w:rsidRPr="00CA4FBB" w:rsidRDefault="00C12122" w:rsidP="00C12122">
      <w:pPr>
        <w:pStyle w:val="Ttulo2"/>
        <w:widowControl w:val="0"/>
        <w:tabs>
          <w:tab w:val="left" w:pos="-3420"/>
        </w:tabs>
        <w:autoSpaceDE/>
        <w:autoSpaceDN/>
        <w:adjustRightInd/>
        <w:spacing w:after="160" w:line="276" w:lineRule="auto"/>
        <w:ind w:left="360"/>
        <w:rPr>
          <w:rFonts w:asciiTheme="minorHAnsi" w:eastAsia="Times New Roman" w:hAnsiTheme="minorHAnsi"/>
          <w:bCs w:val="0"/>
          <w:lang w:val="es-ES" w:eastAsia="es-ES"/>
        </w:rPr>
      </w:pPr>
    </w:p>
    <w:p w14:paraId="0C7E27A6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5EC3B8EF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59A9A6B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6722BC6E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AA3C5B1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7E3E933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D761176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75889DBA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517DBD0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4F587C20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09EAEFF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2AC182C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0F2817EB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02A543C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42EE4EAC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4B4D0442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64A947C5" w14:textId="1647E571" w:rsid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5F39CF67" w14:textId="77777777" w:rsidR="003F21C1" w:rsidRPr="00CA4FBB" w:rsidRDefault="003F21C1" w:rsidP="00CA4FBB">
      <w:pPr>
        <w:rPr>
          <w:rFonts w:asciiTheme="minorHAnsi" w:hAnsiTheme="minorHAnsi" w:cstheme="minorHAnsi"/>
          <w:lang w:val="es-ES" w:eastAsia="es-ES"/>
        </w:rPr>
      </w:pPr>
    </w:p>
    <w:p w14:paraId="7BF39F67" w14:textId="22067C75" w:rsidR="003F3AD4" w:rsidRPr="00CD1779" w:rsidRDefault="00955125" w:rsidP="00CD1779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CD1779">
        <w:rPr>
          <w:rFonts w:asciiTheme="minorHAnsi" w:eastAsia="Times New Roman" w:hAnsiTheme="minorHAnsi"/>
          <w:bCs w:val="0"/>
          <w:lang w:val="es-ES" w:eastAsia="es-ES"/>
        </w:rPr>
        <w:lastRenderedPageBreak/>
        <w:t>O</w:t>
      </w:r>
      <w:r w:rsidR="00B7633B" w:rsidRPr="00CD1779">
        <w:rPr>
          <w:rFonts w:asciiTheme="minorHAnsi" w:eastAsia="Times New Roman" w:hAnsiTheme="minorHAnsi"/>
          <w:bCs w:val="0"/>
          <w:lang w:val="es-ES" w:eastAsia="es-ES"/>
        </w:rPr>
        <w:t>BJETIVO</w:t>
      </w:r>
    </w:p>
    <w:p w14:paraId="25443B3C" w14:textId="6D03B804" w:rsidR="00B95216" w:rsidRDefault="00B95216" w:rsidP="00B95216">
      <w:pPr>
        <w:spacing w:after="0" w:line="276" w:lineRule="auto"/>
        <w:jc w:val="both"/>
      </w:pPr>
      <w:r w:rsidRPr="00B95216">
        <w:t xml:space="preserve">Definir las actividades que se llevarán a cabo para lograr una planificación </w:t>
      </w:r>
      <w:r w:rsidR="00BA02A5">
        <w:t xml:space="preserve">y control </w:t>
      </w:r>
      <w:r w:rsidRPr="00B95216">
        <w:t xml:space="preserve">eficiente de los </w:t>
      </w:r>
      <w:r>
        <w:t>servicios</w:t>
      </w:r>
      <w:r w:rsidRPr="00B95216">
        <w:t xml:space="preserve"> a ejecutar, cumpliendo con los requisitos establecidos por nuestros clientes.</w:t>
      </w:r>
    </w:p>
    <w:p w14:paraId="5E814735" w14:textId="77777777" w:rsidR="00B95216" w:rsidRPr="00B95216" w:rsidRDefault="00B95216" w:rsidP="00B95216">
      <w:pPr>
        <w:spacing w:after="0" w:line="276" w:lineRule="auto"/>
        <w:jc w:val="both"/>
      </w:pPr>
    </w:p>
    <w:p w14:paraId="7EA0586E" w14:textId="63CE1957" w:rsidR="003F3AD4" w:rsidRPr="00CD1779" w:rsidRDefault="00B7633B" w:rsidP="00CD1779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CD1779">
        <w:rPr>
          <w:rFonts w:asciiTheme="minorHAnsi" w:eastAsia="Times New Roman" w:hAnsiTheme="minorHAnsi"/>
          <w:bCs w:val="0"/>
          <w:lang w:val="es-ES" w:eastAsia="es-ES"/>
        </w:rPr>
        <w:t>ALCANCE</w:t>
      </w:r>
    </w:p>
    <w:p w14:paraId="6C278B63" w14:textId="148E6848" w:rsidR="00B95216" w:rsidRPr="00B95216" w:rsidRDefault="00B95216" w:rsidP="00B95216">
      <w:pPr>
        <w:spacing w:after="0" w:line="276" w:lineRule="auto"/>
        <w:jc w:val="both"/>
        <w:rPr>
          <w:color w:val="000000"/>
          <w:highlight w:val="white"/>
        </w:rPr>
      </w:pPr>
      <w:r w:rsidRPr="00B95216">
        <w:rPr>
          <w:color w:val="000000"/>
          <w:highlight w:val="white"/>
        </w:rPr>
        <w:t xml:space="preserve">Aplica desde </w:t>
      </w:r>
      <w:r>
        <w:rPr>
          <w:color w:val="000000"/>
          <w:highlight w:val="white"/>
        </w:rPr>
        <w:t>el contrato, orden de servicio,</w:t>
      </w:r>
      <w:r w:rsidRPr="00B95216">
        <w:rPr>
          <w:color w:val="000000"/>
          <w:highlight w:val="white"/>
        </w:rPr>
        <w:t xml:space="preserve"> planificación del </w:t>
      </w:r>
      <w:r>
        <w:rPr>
          <w:color w:val="000000"/>
          <w:highlight w:val="white"/>
        </w:rPr>
        <w:t>servicio</w:t>
      </w:r>
      <w:r w:rsidRPr="00B95216">
        <w:rPr>
          <w:color w:val="000000"/>
          <w:highlight w:val="white"/>
        </w:rPr>
        <w:t xml:space="preserve"> hasta su </w:t>
      </w:r>
      <w:r>
        <w:rPr>
          <w:color w:val="000000"/>
          <w:highlight w:val="white"/>
        </w:rPr>
        <w:t>ejecución</w:t>
      </w:r>
      <w:r w:rsidRPr="00B95216">
        <w:rPr>
          <w:color w:val="000000"/>
          <w:highlight w:val="white"/>
        </w:rPr>
        <w:t xml:space="preserve"> en marcha.</w:t>
      </w:r>
    </w:p>
    <w:p w14:paraId="1B30A708" w14:textId="77777777" w:rsidR="00813AF4" w:rsidRPr="00CD1779" w:rsidRDefault="00813AF4" w:rsidP="00CD1779">
      <w:pPr>
        <w:spacing w:after="0" w:line="276" w:lineRule="auto"/>
        <w:jc w:val="both"/>
      </w:pPr>
    </w:p>
    <w:p w14:paraId="102F4CC8" w14:textId="439E368B" w:rsidR="00F40E77" w:rsidRPr="00CD1779" w:rsidRDefault="00F40E77" w:rsidP="00CD1779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CD1779">
        <w:rPr>
          <w:rFonts w:asciiTheme="minorHAnsi" w:eastAsia="Times New Roman" w:hAnsiTheme="minorHAnsi"/>
          <w:bCs w:val="0"/>
          <w:lang w:val="es-ES" w:eastAsia="es-ES"/>
        </w:rPr>
        <w:t>DOCUMENTOS DE REFERENCIA</w:t>
      </w:r>
    </w:p>
    <w:p w14:paraId="4EEF9F5A" w14:textId="02C9BCB8" w:rsidR="00F94FCB" w:rsidRPr="00CD1779" w:rsidRDefault="00F94FCB" w:rsidP="00CD1779">
      <w:pPr>
        <w:pStyle w:val="Prrafodelista"/>
        <w:numPr>
          <w:ilvl w:val="1"/>
          <w:numId w:val="1"/>
        </w:numPr>
        <w:spacing w:after="0" w:line="276" w:lineRule="auto"/>
        <w:ind w:left="567" w:hanging="283"/>
        <w:contextualSpacing w:val="0"/>
        <w:jc w:val="both"/>
        <w:rPr>
          <w:rFonts w:asciiTheme="minorHAnsi" w:eastAsia="Times New Roman" w:hAnsiTheme="minorHAnsi" w:cstheme="minorHAnsi"/>
          <w:iCs/>
          <w:color w:val="000000"/>
          <w:lang w:val="es-MX" w:eastAsia="es-ES"/>
        </w:rPr>
      </w:pPr>
      <w:r w:rsidRPr="00CD1779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ISO 900</w:t>
      </w:r>
      <w:r w:rsidR="00FD2841" w:rsidRPr="00CD1779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1:2015 – Sistema de Gestión de C</w:t>
      </w:r>
      <w:r w:rsidRPr="00CD1779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alidad</w:t>
      </w:r>
      <w:r w:rsidR="00FD2841" w:rsidRPr="00CD1779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, requisito</w:t>
      </w:r>
      <w:r w:rsidR="00962EEE" w:rsidRPr="00CD1779">
        <w:rPr>
          <w:rFonts w:asciiTheme="minorHAnsi" w:hAnsiTheme="minorHAnsi"/>
          <w:lang w:eastAsia="es-PE"/>
        </w:rPr>
        <w:t xml:space="preserve"> </w:t>
      </w:r>
      <w:r w:rsidR="006546C2" w:rsidRPr="00CD1779">
        <w:t>8.</w:t>
      </w:r>
      <w:r w:rsidR="00B95216">
        <w:t xml:space="preserve">1 </w:t>
      </w:r>
      <w:r w:rsidR="006546C2" w:rsidRPr="00CD1779">
        <w:t>P</w:t>
      </w:r>
      <w:r w:rsidR="00B95216">
        <w:t>lanificación y control operacional</w:t>
      </w:r>
      <w:r w:rsidR="006546C2" w:rsidRPr="00CD1779">
        <w:t>.</w:t>
      </w:r>
    </w:p>
    <w:p w14:paraId="6909DF2F" w14:textId="4EF112F9" w:rsidR="00ED1897" w:rsidRPr="00CD1779" w:rsidRDefault="00ED1897" w:rsidP="00ED1897">
      <w:pPr>
        <w:pStyle w:val="Prrafodelista"/>
        <w:numPr>
          <w:ilvl w:val="1"/>
          <w:numId w:val="1"/>
        </w:numPr>
        <w:spacing w:after="0" w:line="276" w:lineRule="auto"/>
        <w:ind w:left="567" w:hanging="283"/>
        <w:contextualSpacing w:val="0"/>
        <w:jc w:val="both"/>
        <w:rPr>
          <w:rFonts w:asciiTheme="minorHAnsi" w:eastAsia="Times New Roman" w:hAnsiTheme="minorHAnsi" w:cstheme="minorHAnsi"/>
          <w:iCs/>
          <w:color w:val="000000"/>
          <w:lang w:val="es-MX" w:eastAsia="es-ES"/>
        </w:rPr>
      </w:pPr>
      <w:r w:rsidRPr="00CD1779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ISO 9001:2015 – Sistema de Gestión de Calidad, requisito</w:t>
      </w:r>
      <w:r w:rsidRPr="00CD1779">
        <w:rPr>
          <w:rFonts w:asciiTheme="minorHAnsi" w:hAnsiTheme="minorHAnsi"/>
          <w:lang w:eastAsia="es-PE"/>
        </w:rPr>
        <w:t xml:space="preserve"> </w:t>
      </w:r>
      <w:r w:rsidRPr="00CD1779">
        <w:t>8.</w:t>
      </w:r>
      <w:r>
        <w:t>3 Diseño y desarrollo</w:t>
      </w:r>
      <w:r w:rsidRPr="00CD1779">
        <w:t>.</w:t>
      </w:r>
    </w:p>
    <w:p w14:paraId="77D30231" w14:textId="77777777" w:rsidR="00962EEE" w:rsidRPr="00CD1779" w:rsidRDefault="00962EEE" w:rsidP="00CD1779">
      <w:pPr>
        <w:pStyle w:val="Prrafodelista"/>
        <w:spacing w:after="0" w:line="276" w:lineRule="auto"/>
        <w:ind w:left="567"/>
        <w:contextualSpacing w:val="0"/>
        <w:jc w:val="both"/>
        <w:rPr>
          <w:rFonts w:asciiTheme="minorHAnsi" w:eastAsia="Times New Roman" w:hAnsiTheme="minorHAnsi" w:cstheme="minorHAnsi"/>
          <w:iCs/>
          <w:color w:val="000000"/>
          <w:lang w:val="es-MX" w:eastAsia="es-ES"/>
        </w:rPr>
      </w:pPr>
    </w:p>
    <w:p w14:paraId="69D19EEE" w14:textId="0C79132D" w:rsidR="00DC114D" w:rsidRPr="00CD1779" w:rsidRDefault="00B7633B" w:rsidP="00CD1779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CD1779">
        <w:rPr>
          <w:rFonts w:asciiTheme="minorHAnsi" w:eastAsia="Times New Roman" w:hAnsiTheme="minorHAnsi"/>
          <w:bCs w:val="0"/>
          <w:lang w:val="es-ES" w:eastAsia="es-ES"/>
        </w:rPr>
        <w:t>DEFINICIONES</w:t>
      </w:r>
    </w:p>
    <w:p w14:paraId="13466209" w14:textId="77777777" w:rsidR="00B95216" w:rsidRPr="00B95216" w:rsidRDefault="00B9521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 w:hanging="283"/>
        <w:jc w:val="both"/>
        <w:rPr>
          <w:color w:val="000000"/>
        </w:rPr>
      </w:pPr>
      <w:r w:rsidRPr="00B95216">
        <w:rPr>
          <w:b/>
          <w:color w:val="000000"/>
        </w:rPr>
        <w:t xml:space="preserve">Alcance: </w:t>
      </w:r>
      <w:r w:rsidRPr="00B95216">
        <w:rPr>
          <w:color w:val="000000"/>
        </w:rPr>
        <w:t>Está definido por el Contrato y sus documentos relacionados (condiciones generales, condiciones específicas, condiciones comerciales, descripción de partidas, especificaciones técnicas, planos, calificaciones aceptadas y/o asumidas, etc.), y está conformado por todas las necesidades, requerimientos y obligaciones, debiendo incluir todos los trabajos requeridos.</w:t>
      </w:r>
    </w:p>
    <w:p w14:paraId="0E2BC133" w14:textId="77777777" w:rsidR="00B95216" w:rsidRPr="00B95216" w:rsidRDefault="00B9521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 w:hanging="283"/>
        <w:jc w:val="both"/>
        <w:rPr>
          <w:color w:val="000000"/>
        </w:rPr>
      </w:pPr>
      <w:r w:rsidRPr="00B95216">
        <w:rPr>
          <w:b/>
          <w:color w:val="000000"/>
        </w:rPr>
        <w:t xml:space="preserve">Control de Avance: </w:t>
      </w:r>
      <w:r w:rsidRPr="00B95216">
        <w:rPr>
          <w:color w:val="000000"/>
        </w:rPr>
        <w:t>Consiste en determinar el avance real en una fecha determinada y compararlo con el avance previsto, de manera que se pueda tomar acciones correctivas y/o preventivas de manera oportuna en caso de que haya variaciones.</w:t>
      </w:r>
    </w:p>
    <w:p w14:paraId="3F9F7168" w14:textId="39A44481" w:rsidR="00B95216" w:rsidRPr="00B95216" w:rsidRDefault="00B9521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 w:hanging="283"/>
        <w:jc w:val="both"/>
        <w:rPr>
          <w:color w:val="000000"/>
        </w:rPr>
      </w:pPr>
      <w:r>
        <w:rPr>
          <w:b/>
          <w:color w:val="000000"/>
        </w:rPr>
        <w:t>Servicio:</w:t>
      </w:r>
      <w:r w:rsidRPr="00B95216">
        <w:rPr>
          <w:b/>
          <w:color w:val="000000"/>
        </w:rPr>
        <w:t xml:space="preserve"> </w:t>
      </w:r>
      <w:r>
        <w:rPr>
          <w:rStyle w:val="Textoennegrita"/>
          <w:rFonts w:asciiTheme="minorHAnsi" w:hAnsiTheme="minorHAnsi" w:cstheme="minorHAnsi"/>
          <w:b w:val="0"/>
          <w:bCs w:val="0"/>
          <w:shd w:val="clear" w:color="auto" w:fill="F6F9FC"/>
        </w:rPr>
        <w:t>E</w:t>
      </w:r>
      <w:r w:rsidRPr="00B95216">
        <w:rPr>
          <w:rStyle w:val="Textoennegrita"/>
          <w:rFonts w:asciiTheme="minorHAnsi" w:hAnsiTheme="minorHAnsi" w:cstheme="minorHAnsi"/>
          <w:b w:val="0"/>
          <w:bCs w:val="0"/>
          <w:shd w:val="clear" w:color="auto" w:fill="F6F9FC"/>
        </w:rPr>
        <w:t>s la acción o conjunto de actividades destinadas a satisfacer una determinada necesidad de los clientes, brindando un producto inmaterial y personalizado.</w:t>
      </w:r>
    </w:p>
    <w:p w14:paraId="62CE7F3E" w14:textId="1249CE80" w:rsidR="00B95216" w:rsidRDefault="00B9521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 w:hanging="283"/>
        <w:jc w:val="both"/>
        <w:rPr>
          <w:color w:val="000000"/>
        </w:rPr>
      </w:pPr>
      <w:r w:rsidRPr="00B95216">
        <w:rPr>
          <w:b/>
          <w:color w:val="000000"/>
        </w:rPr>
        <w:t>Planificación:</w:t>
      </w:r>
      <w:r w:rsidRPr="00B95216">
        <w:rPr>
          <w:color w:val="000000"/>
        </w:rPr>
        <w:t xml:space="preserve"> </w:t>
      </w:r>
      <w:r w:rsidRPr="00B95216">
        <w:rPr>
          <w:color w:val="000000"/>
          <w:highlight w:val="white"/>
        </w:rPr>
        <w:t>Proceso de toma de decisiones para alcanzar un futuro deseado, teniendo en cuenta la situación actual y los factores internos y externos que pueden influir en el logro de los objetivos.</w:t>
      </w:r>
    </w:p>
    <w:p w14:paraId="3B5E2D31" w14:textId="77777777" w:rsidR="00441EA8" w:rsidRPr="00441EA8" w:rsidRDefault="00441EA8">
      <w:pPr>
        <w:pStyle w:val="Prrafodelista"/>
        <w:numPr>
          <w:ilvl w:val="0"/>
          <w:numId w:val="6"/>
        </w:numPr>
        <w:spacing w:after="0" w:line="276" w:lineRule="auto"/>
        <w:ind w:left="567" w:hanging="283"/>
        <w:jc w:val="both"/>
        <w:rPr>
          <w:b/>
        </w:rPr>
      </w:pPr>
      <w:r w:rsidRPr="00441EA8">
        <w:rPr>
          <w:b/>
          <w:color w:val="000000"/>
        </w:rPr>
        <w:t xml:space="preserve">Diseño y Desarrollo: </w:t>
      </w:r>
      <w:r w:rsidRPr="00441EA8">
        <w:rPr>
          <w:color w:val="000000"/>
        </w:rPr>
        <w:t>Conjunto de procesos que transforma los requisitos en características especificadas o en la especificación de un producto, proceso o sistema.</w:t>
      </w:r>
    </w:p>
    <w:p w14:paraId="26F88C5D" w14:textId="77777777" w:rsidR="00441EA8" w:rsidRPr="00441EA8" w:rsidRDefault="00441EA8">
      <w:pPr>
        <w:pStyle w:val="Prrafodelista"/>
        <w:numPr>
          <w:ilvl w:val="0"/>
          <w:numId w:val="6"/>
        </w:numPr>
        <w:spacing w:after="0" w:line="276" w:lineRule="auto"/>
        <w:ind w:left="567" w:hanging="283"/>
        <w:jc w:val="both"/>
        <w:rPr>
          <w:b/>
        </w:rPr>
      </w:pPr>
      <w:r w:rsidRPr="00441EA8">
        <w:rPr>
          <w:b/>
          <w:color w:val="000000"/>
        </w:rPr>
        <w:t xml:space="preserve">Revisión de Diseño y desarrollo: </w:t>
      </w:r>
      <w:r w:rsidRPr="00441EA8">
        <w:rPr>
          <w:color w:val="000000"/>
        </w:rPr>
        <w:t>Actividad emprendida para evaluar la capacidad de los resultados de diseño y desarrollo para cumplir con los requisitos e identificar cualquier problema y proponer las acciones necesarias.</w:t>
      </w:r>
    </w:p>
    <w:p w14:paraId="282DA447" w14:textId="77777777" w:rsidR="00441EA8" w:rsidRPr="00441EA8" w:rsidRDefault="00441EA8">
      <w:pPr>
        <w:pStyle w:val="Prrafodelista"/>
        <w:numPr>
          <w:ilvl w:val="0"/>
          <w:numId w:val="6"/>
        </w:numPr>
        <w:spacing w:after="0" w:line="276" w:lineRule="auto"/>
        <w:ind w:left="567" w:hanging="283"/>
        <w:jc w:val="both"/>
        <w:rPr>
          <w:b/>
        </w:rPr>
      </w:pPr>
      <w:r w:rsidRPr="00441EA8">
        <w:rPr>
          <w:b/>
          <w:color w:val="000000"/>
        </w:rPr>
        <w:t xml:space="preserve">Verificación: </w:t>
      </w:r>
      <w:r w:rsidRPr="00441EA8">
        <w:rPr>
          <w:color w:val="000000"/>
        </w:rPr>
        <w:t>Confirmación mediante la aportación de evidencia objetiva de que se han cumplido los requisitos especificados.</w:t>
      </w:r>
    </w:p>
    <w:p w14:paraId="3483B25B" w14:textId="523F938C" w:rsidR="00441EA8" w:rsidRPr="00441EA8" w:rsidRDefault="00441EA8">
      <w:pPr>
        <w:pStyle w:val="Prrafodelista"/>
        <w:numPr>
          <w:ilvl w:val="0"/>
          <w:numId w:val="6"/>
        </w:numPr>
        <w:spacing w:after="0" w:line="276" w:lineRule="auto"/>
        <w:ind w:left="567" w:hanging="283"/>
        <w:jc w:val="both"/>
        <w:rPr>
          <w:b/>
        </w:rPr>
      </w:pPr>
      <w:r w:rsidRPr="00441EA8">
        <w:rPr>
          <w:b/>
          <w:color w:val="000000"/>
        </w:rPr>
        <w:t xml:space="preserve">Validación: </w:t>
      </w:r>
      <w:r w:rsidRPr="00441EA8">
        <w:rPr>
          <w:color w:val="000000"/>
        </w:rPr>
        <w:t>Confirmación mediante la aportación de evidencia objetiva de que se han cumplido los requisitos para una utilización o aplicación específica prevista.</w:t>
      </w:r>
    </w:p>
    <w:p w14:paraId="6A8F5AF8" w14:textId="77777777" w:rsidR="00B95216" w:rsidRDefault="00B95216" w:rsidP="00B952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  <w:rPr>
          <w:color w:val="000000"/>
        </w:rPr>
      </w:pPr>
    </w:p>
    <w:p w14:paraId="4D23D169" w14:textId="77777777" w:rsidR="00BA02A5" w:rsidRDefault="00BA02A5" w:rsidP="00B952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  <w:rPr>
          <w:color w:val="000000"/>
        </w:rPr>
      </w:pPr>
    </w:p>
    <w:p w14:paraId="273B0B66" w14:textId="77777777" w:rsidR="00BA02A5" w:rsidRPr="00B95216" w:rsidRDefault="00BA02A5" w:rsidP="00B952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  <w:rPr>
          <w:color w:val="000000"/>
        </w:rPr>
      </w:pPr>
    </w:p>
    <w:p w14:paraId="4AC358EF" w14:textId="474FDAEE" w:rsidR="003F3AD4" w:rsidRPr="00CD1779" w:rsidRDefault="009B4843" w:rsidP="00CD1779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CD1779">
        <w:rPr>
          <w:rFonts w:asciiTheme="minorHAnsi" w:eastAsia="Times New Roman" w:hAnsiTheme="minorHAnsi"/>
          <w:bCs w:val="0"/>
          <w:lang w:val="es-ES" w:eastAsia="es-ES"/>
        </w:rPr>
        <w:lastRenderedPageBreak/>
        <w:t>R</w:t>
      </w:r>
      <w:r w:rsidR="00753C26" w:rsidRPr="00CD1779">
        <w:rPr>
          <w:rFonts w:asciiTheme="minorHAnsi" w:eastAsia="Times New Roman" w:hAnsiTheme="minorHAnsi"/>
          <w:bCs w:val="0"/>
          <w:lang w:val="es-ES" w:eastAsia="es-ES"/>
        </w:rPr>
        <w:t>ESPONSABILIDADES</w:t>
      </w:r>
    </w:p>
    <w:p w14:paraId="406EC279" w14:textId="0545CC0A" w:rsidR="00753C26" w:rsidRPr="00CD1779" w:rsidRDefault="005A647B" w:rsidP="00CD1779">
      <w:pPr>
        <w:pStyle w:val="Ttulo3"/>
        <w:keepNext w:val="0"/>
        <w:keepLines w:val="0"/>
        <w:numPr>
          <w:ilvl w:val="1"/>
          <w:numId w:val="2"/>
        </w:numPr>
        <w:spacing w:before="0" w:after="120" w:line="276" w:lineRule="auto"/>
        <w:jc w:val="both"/>
        <w:rPr>
          <w:rFonts w:asciiTheme="minorHAnsi" w:eastAsia="Times New Roman" w:hAnsiTheme="minorHAnsi" w:cstheme="minorHAnsi"/>
          <w:bCs/>
          <w:color w:val="000000"/>
          <w:sz w:val="22"/>
          <w:szCs w:val="22"/>
          <w:lang w:val="es-CL" w:eastAsia="es-ES"/>
        </w:rPr>
      </w:pPr>
      <w:r w:rsidRPr="00CD1779">
        <w:rPr>
          <w:rFonts w:asciiTheme="minorHAnsi" w:eastAsia="Times New Roman" w:hAnsiTheme="minorHAnsi" w:cstheme="minorHAnsi"/>
          <w:bCs/>
          <w:color w:val="000000"/>
          <w:sz w:val="22"/>
          <w:szCs w:val="22"/>
          <w:lang w:val="es-CL" w:eastAsia="es-ES"/>
        </w:rPr>
        <w:t>GERENTE GENERAL</w:t>
      </w:r>
    </w:p>
    <w:p w14:paraId="3F805C11" w14:textId="77777777" w:rsidR="00B95216" w:rsidRPr="00B95216" w:rsidRDefault="00B95216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ind w:left="567" w:hanging="283"/>
        <w:jc w:val="both"/>
        <w:rPr>
          <w:color w:val="000000"/>
        </w:rPr>
      </w:pPr>
      <w:r w:rsidRPr="00B95216">
        <w:rPr>
          <w:color w:val="000000"/>
        </w:rPr>
        <w:t>Proporcionar toda la logística y facilidades requeridas para el cumplimiento del presente procedimiento durante toda la ejecución de los trabajos de manera segura.</w:t>
      </w:r>
    </w:p>
    <w:p w14:paraId="3A58CBA6" w14:textId="77777777" w:rsidR="00B95216" w:rsidRDefault="00B95216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ind w:left="567" w:hanging="283"/>
        <w:jc w:val="both"/>
        <w:rPr>
          <w:color w:val="000000"/>
        </w:rPr>
      </w:pPr>
      <w:r w:rsidRPr="00B95216">
        <w:rPr>
          <w:color w:val="000000"/>
        </w:rPr>
        <w:t>Es responsable de proveer los recursos económicos necesarios, disponer d tiempo para la aprobación del procedimiento, etc.</w:t>
      </w:r>
    </w:p>
    <w:p w14:paraId="3687528F" w14:textId="77777777" w:rsidR="00BA02A5" w:rsidRDefault="00BA02A5" w:rsidP="00BA02A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ind w:left="567"/>
        <w:jc w:val="both"/>
        <w:rPr>
          <w:color w:val="000000"/>
        </w:rPr>
      </w:pPr>
    </w:p>
    <w:p w14:paraId="7381FD96" w14:textId="23A567A8" w:rsidR="00BA02A5" w:rsidRPr="00BA02A5" w:rsidRDefault="00BA02A5" w:rsidP="00BA02A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ind w:left="284"/>
        <w:jc w:val="both"/>
        <w:rPr>
          <w:b/>
          <w:bCs/>
          <w:color w:val="000000"/>
        </w:rPr>
      </w:pPr>
      <w:r w:rsidRPr="00BA02A5">
        <w:rPr>
          <w:b/>
          <w:bCs/>
          <w:color w:val="000000"/>
        </w:rPr>
        <w:t>5.2. ASESOR COMERCIAL</w:t>
      </w:r>
    </w:p>
    <w:p w14:paraId="3A1D8B8F" w14:textId="244B67BB" w:rsidR="00BA02A5" w:rsidRPr="00B95216" w:rsidRDefault="004E261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ind w:left="567" w:hanging="283"/>
        <w:jc w:val="both"/>
        <w:rPr>
          <w:color w:val="000000"/>
        </w:rPr>
      </w:pPr>
      <w:r>
        <w:rPr>
          <w:color w:val="000000"/>
        </w:rPr>
        <w:t>Elaborar las cotizaciones.</w:t>
      </w:r>
    </w:p>
    <w:p w14:paraId="2F77550F" w14:textId="79CDF018" w:rsidR="003F21C1" w:rsidRPr="00CD1779" w:rsidRDefault="00B30556" w:rsidP="00CD1779">
      <w:pPr>
        <w:numPr>
          <w:ilvl w:val="1"/>
          <w:numId w:val="2"/>
        </w:numPr>
        <w:spacing w:before="240" w:after="0" w:line="276" w:lineRule="auto"/>
        <w:jc w:val="both"/>
        <w:rPr>
          <w:rFonts w:asciiTheme="minorHAnsi" w:hAnsiTheme="minorHAnsi" w:cstheme="minorHAnsi"/>
          <w:b/>
          <w:bCs/>
          <w:color w:val="000000"/>
        </w:rPr>
      </w:pPr>
      <w:r w:rsidRPr="00CD1779">
        <w:rPr>
          <w:rFonts w:asciiTheme="minorHAnsi" w:hAnsiTheme="minorHAnsi" w:cstheme="minorHAnsi"/>
          <w:b/>
          <w:bCs/>
          <w:color w:val="000000"/>
        </w:rPr>
        <w:t>SUPERVISOR DE OPERACIONES</w:t>
      </w:r>
      <w:r w:rsidR="004E261F">
        <w:rPr>
          <w:rFonts w:asciiTheme="minorHAnsi" w:hAnsiTheme="minorHAnsi" w:cstheme="minorHAnsi"/>
          <w:b/>
          <w:bCs/>
          <w:color w:val="000000"/>
        </w:rPr>
        <w:t>, CONDUCTORES Y OPERARIOS</w:t>
      </w:r>
    </w:p>
    <w:p w14:paraId="54882FB2" w14:textId="3C11BA33" w:rsidR="00193F9B" w:rsidRPr="00C86134" w:rsidRDefault="004E261F">
      <w:pPr>
        <w:pStyle w:val="Prrafodelista"/>
        <w:numPr>
          <w:ilvl w:val="0"/>
          <w:numId w:val="5"/>
        </w:numPr>
        <w:spacing w:after="200" w:line="276" w:lineRule="auto"/>
        <w:ind w:left="567" w:hanging="283"/>
        <w:jc w:val="both"/>
        <w:rPr>
          <w:color w:val="000000"/>
          <w:sz w:val="24"/>
          <w:szCs w:val="24"/>
        </w:rPr>
      </w:pPr>
      <w:r>
        <w:rPr>
          <w:color w:val="000000"/>
        </w:rPr>
        <w:t>Ejecutar los servicios</w:t>
      </w:r>
      <w:r w:rsidR="00193F9B" w:rsidRPr="00193F9B">
        <w:rPr>
          <w:color w:val="000000"/>
        </w:rPr>
        <w:t>.</w:t>
      </w:r>
    </w:p>
    <w:p w14:paraId="70255BBD" w14:textId="0E2D3A00" w:rsidR="00C86134" w:rsidRPr="00193F9B" w:rsidRDefault="00C86134">
      <w:pPr>
        <w:pStyle w:val="Prrafodelista"/>
        <w:numPr>
          <w:ilvl w:val="0"/>
          <w:numId w:val="5"/>
        </w:numPr>
        <w:spacing w:after="200" w:line="276" w:lineRule="auto"/>
        <w:ind w:left="567" w:hanging="283"/>
        <w:jc w:val="both"/>
        <w:rPr>
          <w:color w:val="000000"/>
          <w:sz w:val="24"/>
          <w:szCs w:val="24"/>
        </w:rPr>
      </w:pPr>
      <w:r>
        <w:rPr>
          <w:color w:val="000000"/>
        </w:rPr>
        <w:t>Elaborar los informes, registros.</w:t>
      </w:r>
    </w:p>
    <w:p w14:paraId="4D786426" w14:textId="07B0E47A" w:rsidR="00DE34F9" w:rsidRDefault="00717CC7" w:rsidP="00CD1779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CD1779">
        <w:rPr>
          <w:rFonts w:asciiTheme="minorHAnsi" w:eastAsia="Times New Roman" w:hAnsiTheme="minorHAnsi"/>
          <w:bCs w:val="0"/>
          <w:lang w:val="es-ES" w:eastAsia="es-ES"/>
        </w:rPr>
        <w:t>DESCRIPCIÓN DEL PROCEDIMIENTO</w:t>
      </w:r>
      <w:r w:rsidR="00DE34F9" w:rsidRPr="00CD1779">
        <w:rPr>
          <w:rFonts w:asciiTheme="minorHAnsi" w:eastAsia="Times New Roman" w:hAnsiTheme="minorHAnsi"/>
          <w:bCs w:val="0"/>
          <w:lang w:val="es-ES" w:eastAsia="es-ES"/>
        </w:rPr>
        <w:t xml:space="preserve"> </w:t>
      </w:r>
    </w:p>
    <w:p w14:paraId="20D757DF" w14:textId="5BEC24DD" w:rsidR="004E261F" w:rsidRDefault="00514B6D" w:rsidP="00581A4F">
      <w:pPr>
        <w:pStyle w:val="Prrafodelista"/>
        <w:numPr>
          <w:ilvl w:val="1"/>
          <w:numId w:val="2"/>
        </w:numPr>
        <w:spacing w:after="0" w:line="240" w:lineRule="auto"/>
        <w:ind w:left="284" w:hanging="284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 xml:space="preserve"> </w:t>
      </w:r>
      <w:r w:rsidR="004E261F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Recepción de orden de servicio, contrato de servicio</w:t>
      </w:r>
    </w:p>
    <w:p w14:paraId="143F6A3E" w14:textId="77777777" w:rsidR="004E261F" w:rsidRDefault="004E261F" w:rsidP="004E261F">
      <w:pPr>
        <w:pStyle w:val="Prrafodelista"/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</w:p>
    <w:p w14:paraId="35DFA708" w14:textId="22280BA8" w:rsidR="004E261F" w:rsidRDefault="004E261F" w:rsidP="004E261F">
      <w:pPr>
        <w:pStyle w:val="Prrafodelista"/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El CLIENTE elabora la orden de servicio o contrato de servicios y es recibido por el asesor comercial.</w:t>
      </w:r>
    </w:p>
    <w:p w14:paraId="31F2BA80" w14:textId="6268EC74" w:rsidR="00F77643" w:rsidRDefault="00F77643" w:rsidP="004E261F">
      <w:pPr>
        <w:pStyle w:val="Prrafodelista"/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20507351" w14:textId="0029F68F" w:rsidR="00A0502D" w:rsidRDefault="00A0502D" w:rsidP="004E261F">
      <w:pPr>
        <w:pStyle w:val="Prrafodelista"/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Nota 1: Existen servicios puntuales que no requieren orden de servicio/contrato, generalmente es para el caso de servicios pequeños. En ese caso, basta con una llamada del cliente para ejecutarse.</w:t>
      </w:r>
    </w:p>
    <w:p w14:paraId="056ABCA0" w14:textId="77777777" w:rsidR="00A0502D" w:rsidRDefault="00A0502D" w:rsidP="004E261F">
      <w:pPr>
        <w:pStyle w:val="Prrafodelista"/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1F132D3C" w14:textId="5C71EBFF" w:rsidR="00A0502D" w:rsidRDefault="00A0502D" w:rsidP="00A0502D">
      <w:pPr>
        <w:pStyle w:val="Prrafodelista"/>
        <w:numPr>
          <w:ilvl w:val="1"/>
          <w:numId w:val="2"/>
        </w:numPr>
        <w:spacing w:after="0" w:line="240" w:lineRule="auto"/>
        <w:ind w:left="284" w:hanging="284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 xml:space="preserve"> Recepción de orden de servicio, contrato de servicio</w:t>
      </w:r>
    </w:p>
    <w:p w14:paraId="06314A7D" w14:textId="4AFF591B" w:rsidR="004E261F" w:rsidRDefault="004E261F" w:rsidP="00A0502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05527C2D" w14:textId="77777777" w:rsidR="00A0502D" w:rsidRDefault="00A0502D" w:rsidP="00A0502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El asesor comercial, el supervisor de operaciones y el personal operativo se reúnen para coordinar los servicios y delegar las funciones.</w:t>
      </w:r>
    </w:p>
    <w:p w14:paraId="4D6C306D" w14:textId="77777777" w:rsidR="00514B6D" w:rsidRDefault="00514B6D" w:rsidP="00A0502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4449CF64" w14:textId="20FC26FF" w:rsidR="00514B6D" w:rsidRPr="00514B6D" w:rsidRDefault="00514B6D" w:rsidP="00514B6D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 w:rsidRPr="00514B6D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6.3. Planificación del servicio</w:t>
      </w:r>
    </w:p>
    <w:p w14:paraId="774AB48D" w14:textId="77777777" w:rsidR="00514B6D" w:rsidRDefault="00514B6D" w:rsidP="00A0502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02BF3C42" w14:textId="05B7010D" w:rsidR="00C97B7D" w:rsidRDefault="00514B6D" w:rsidP="00C97B7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 xml:space="preserve">El jefe/supervisor de operaciones realiza la planificación diaria de los servicios a realizar y comparte esta planificación </w:t>
      </w:r>
      <w:r w:rsidR="00BD5B1A">
        <w:rPr>
          <w:rFonts w:asciiTheme="minorHAnsi" w:eastAsia="Times New Roman" w:hAnsiTheme="minorHAnsi" w:cstheme="minorHAnsi"/>
          <w:color w:val="000000"/>
          <w:lang w:eastAsia="es-PE"/>
        </w:rPr>
        <w:t>con el</w:t>
      </w:r>
      <w:r>
        <w:rPr>
          <w:rFonts w:asciiTheme="minorHAnsi" w:eastAsia="Times New Roman" w:hAnsiTheme="minorHAnsi" w:cstheme="minorHAnsi"/>
          <w:color w:val="000000"/>
          <w:lang w:eastAsia="es-PE"/>
        </w:rPr>
        <w:t xml:space="preserve"> personal a cargo.</w:t>
      </w:r>
      <w:r w:rsidR="00BD5B1A">
        <w:rPr>
          <w:rFonts w:asciiTheme="minorHAnsi" w:eastAsia="Times New Roman" w:hAnsiTheme="minorHAnsi" w:cstheme="minorHAnsi"/>
          <w:color w:val="000000"/>
          <w:lang w:eastAsia="es-PE"/>
        </w:rPr>
        <w:t xml:space="preserve"> </w:t>
      </w:r>
      <w:r w:rsidR="00C97B7D">
        <w:rPr>
          <w:rFonts w:asciiTheme="minorHAnsi" w:eastAsia="Times New Roman" w:hAnsiTheme="minorHAnsi" w:cstheme="minorHAnsi"/>
          <w:color w:val="000000"/>
          <w:lang w:eastAsia="es-PE"/>
        </w:rPr>
        <w:t>El personal deberá ejecutar la planificación. He informar a su supervisor si se cumplió o no.</w:t>
      </w:r>
    </w:p>
    <w:p w14:paraId="35744D7D" w14:textId="77777777" w:rsidR="00EF3FF4" w:rsidRDefault="00EF3FF4" w:rsidP="00C97B7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6B83F9B1" w14:textId="7DF6F516" w:rsidR="00EF3FF4" w:rsidRPr="001D64CF" w:rsidRDefault="00EF3FF4" w:rsidP="00C97B7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 w:rsidRPr="001D64CF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 xml:space="preserve">6.3.1. </w:t>
      </w:r>
      <w:r w:rsidR="001D64CF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Requerimiento de insumos y materiales</w:t>
      </w:r>
    </w:p>
    <w:p w14:paraId="7E34EA45" w14:textId="77777777" w:rsidR="00EF3FF4" w:rsidRDefault="00EF3FF4" w:rsidP="00C97B7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068A0761" w14:textId="58906CFB" w:rsidR="001D64CF" w:rsidRDefault="001D64CF" w:rsidP="00C97B7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 xml:space="preserve">Los supervisores deberán realizar la solicitud de sus insumos y materiales de acuerdo con el procedimiento de logística SP-SIG-P-13 Gestión De compras y proveedores.  </w:t>
      </w:r>
    </w:p>
    <w:p w14:paraId="29140F04" w14:textId="77777777" w:rsidR="00EF3FF4" w:rsidRDefault="00EF3FF4" w:rsidP="00C97B7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610B10FB" w14:textId="77777777" w:rsidR="00D97B74" w:rsidRDefault="00D97B74" w:rsidP="00C97B7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4A217999" w14:textId="77777777" w:rsidR="00D97B74" w:rsidRDefault="00D97B74" w:rsidP="00C97B7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76A84ADC" w14:textId="77777777" w:rsidR="00D97B74" w:rsidRDefault="00D97B74" w:rsidP="00C97B7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6D27D199" w14:textId="77777777" w:rsidR="00D97B74" w:rsidRDefault="00D97B74" w:rsidP="00C97B7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03E885C2" w14:textId="73047762" w:rsidR="001D64CF" w:rsidRPr="001D64CF" w:rsidRDefault="001D64CF" w:rsidP="00C97B7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 w:rsidRPr="001D64CF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lastRenderedPageBreak/>
        <w:t xml:space="preserve">6.3.2. </w:t>
      </w:r>
      <w:r w:rsidR="006C243A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Control vehicular</w:t>
      </w:r>
      <w:r w:rsidRPr="001D64CF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 xml:space="preserve"> </w:t>
      </w:r>
    </w:p>
    <w:p w14:paraId="542574B9" w14:textId="77777777" w:rsidR="001D64CF" w:rsidRDefault="001D64CF" w:rsidP="00C97B7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3CB9A04F" w14:textId="73187876" w:rsidR="001D64CF" w:rsidRDefault="006C243A" w:rsidP="00C97B7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Para el tema de los vehículos (estén operativos y con sus mantenimientos respectivos) y así se puedan cumplir las funciones</w:t>
      </w:r>
      <w:r w:rsidR="003C25A7">
        <w:rPr>
          <w:rFonts w:asciiTheme="minorHAnsi" w:eastAsia="Times New Roman" w:hAnsiTheme="minorHAnsi" w:cstheme="minorHAnsi"/>
          <w:color w:val="000000"/>
          <w:lang w:eastAsia="es-PE"/>
        </w:rPr>
        <w:t xml:space="preserve">. Se cuenta con el procedimiento de mantenimiento </w:t>
      </w:r>
      <w:r w:rsidR="003C25A7" w:rsidRPr="003C25A7">
        <w:rPr>
          <w:rFonts w:asciiTheme="minorHAnsi" w:eastAsia="Times New Roman" w:hAnsiTheme="minorHAnsi" w:cstheme="minorHAnsi"/>
          <w:color w:val="000000"/>
          <w:lang w:eastAsia="es-PE"/>
        </w:rPr>
        <w:t>SP-SIG-P-14 Gestión de Mantenimiento</w:t>
      </w:r>
      <w:r w:rsidR="003C25A7">
        <w:rPr>
          <w:rFonts w:asciiTheme="minorHAnsi" w:eastAsia="Times New Roman" w:hAnsiTheme="minorHAnsi" w:cstheme="minorHAnsi"/>
          <w:color w:val="000000"/>
          <w:lang w:eastAsia="es-PE"/>
        </w:rPr>
        <w:t xml:space="preserve">. </w:t>
      </w:r>
    </w:p>
    <w:p w14:paraId="2B452A87" w14:textId="0887D68F" w:rsidR="00AF2E02" w:rsidRDefault="00AF2E02" w:rsidP="00AF2E02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Para el tema de los conductores, ellos cuentan con:</w:t>
      </w:r>
    </w:p>
    <w:p w14:paraId="2CCEED1E" w14:textId="77777777" w:rsidR="00AF2E02" w:rsidRDefault="00AF2E02" w:rsidP="00AF2E02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457FA63C" w14:textId="77777777" w:rsidR="00AF2E02" w:rsidRPr="00441EA8" w:rsidRDefault="00AF2E02">
      <w:pPr>
        <w:numPr>
          <w:ilvl w:val="0"/>
          <w:numId w:val="8"/>
        </w:numPr>
        <w:spacing w:after="0" w:line="240" w:lineRule="auto"/>
        <w:ind w:left="567" w:hanging="283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 w:rsidRPr="00441EA8">
        <w:rPr>
          <w:rFonts w:asciiTheme="minorHAnsi" w:eastAsia="Times New Roman" w:hAnsiTheme="minorHAnsi" w:cstheme="minorHAnsi"/>
          <w:color w:val="000000"/>
          <w:lang w:eastAsia="es-PE"/>
        </w:rPr>
        <w:t>Licencia de Conducir.</w:t>
      </w:r>
    </w:p>
    <w:p w14:paraId="4D19366B" w14:textId="77777777" w:rsidR="00AF2E02" w:rsidRPr="00441EA8" w:rsidRDefault="00AF2E02">
      <w:pPr>
        <w:numPr>
          <w:ilvl w:val="0"/>
          <w:numId w:val="8"/>
        </w:numPr>
        <w:spacing w:after="0" w:line="240" w:lineRule="auto"/>
        <w:ind w:left="567" w:hanging="283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 w:rsidRPr="00441EA8">
        <w:rPr>
          <w:rFonts w:asciiTheme="minorHAnsi" w:eastAsia="Times New Roman" w:hAnsiTheme="minorHAnsi" w:cstheme="minorHAnsi"/>
          <w:color w:val="000000"/>
          <w:lang w:eastAsia="es-PE"/>
        </w:rPr>
        <w:t>EMO´s</w:t>
      </w:r>
    </w:p>
    <w:p w14:paraId="09317D35" w14:textId="77777777" w:rsidR="00AF2E02" w:rsidRDefault="00AF2E02">
      <w:pPr>
        <w:numPr>
          <w:ilvl w:val="0"/>
          <w:numId w:val="8"/>
        </w:numPr>
        <w:spacing w:after="0" w:line="240" w:lineRule="auto"/>
        <w:ind w:left="567" w:hanging="283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 w:rsidRPr="00441EA8">
        <w:rPr>
          <w:rFonts w:asciiTheme="minorHAnsi" w:eastAsia="Times New Roman" w:hAnsiTheme="minorHAnsi" w:cstheme="minorHAnsi"/>
          <w:color w:val="000000"/>
          <w:lang w:eastAsia="es-PE"/>
        </w:rPr>
        <w:t>Acreditaciones del Personal, cuando aplique.</w:t>
      </w:r>
    </w:p>
    <w:p w14:paraId="4D4186F2" w14:textId="77777777" w:rsidR="009964B2" w:rsidRDefault="009964B2" w:rsidP="009964B2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0F33E74E" w14:textId="77777777" w:rsidR="009964B2" w:rsidRPr="00AF2E02" w:rsidRDefault="009964B2" w:rsidP="009964B2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 w:rsidRPr="00AF2E02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6.3.4. Control del personal</w:t>
      </w:r>
    </w:p>
    <w:p w14:paraId="553D5B8C" w14:textId="77777777" w:rsidR="009964B2" w:rsidRDefault="009964B2" w:rsidP="009964B2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2DEDFD40" w14:textId="15DAA601" w:rsidR="009964B2" w:rsidRDefault="009964B2" w:rsidP="009964B2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 xml:space="preserve">La </w:t>
      </w:r>
      <w:r w:rsidR="00B04BB9">
        <w:rPr>
          <w:rFonts w:asciiTheme="minorHAnsi" w:eastAsia="Times New Roman" w:hAnsiTheme="minorHAnsi" w:cstheme="minorHAnsi"/>
          <w:color w:val="000000"/>
          <w:lang w:eastAsia="es-PE"/>
        </w:rPr>
        <w:t>asistente administrativa</w:t>
      </w:r>
      <w:r>
        <w:rPr>
          <w:rFonts w:asciiTheme="minorHAnsi" w:eastAsia="Times New Roman" w:hAnsiTheme="minorHAnsi" w:cstheme="minorHAnsi"/>
          <w:color w:val="000000"/>
          <w:lang w:eastAsia="es-PE"/>
        </w:rPr>
        <w:t xml:space="preserve"> se encarga de la distribución del personal</w:t>
      </w:r>
      <w:r w:rsidR="006452B1">
        <w:rPr>
          <w:rFonts w:asciiTheme="minorHAnsi" w:eastAsia="Times New Roman" w:hAnsiTheme="minorHAnsi" w:cstheme="minorHAnsi"/>
          <w:color w:val="000000"/>
          <w:lang w:eastAsia="es-PE"/>
        </w:rPr>
        <w:t>, por guardias</w:t>
      </w:r>
      <w:r>
        <w:rPr>
          <w:rFonts w:asciiTheme="minorHAnsi" w:eastAsia="Times New Roman" w:hAnsiTheme="minorHAnsi" w:cstheme="minorHAnsi"/>
          <w:color w:val="000000"/>
          <w:lang w:eastAsia="es-PE"/>
        </w:rPr>
        <w:t xml:space="preserve">. Para la salida del personal, </w:t>
      </w:r>
      <w:r w:rsidRPr="00C86134">
        <w:rPr>
          <w:rFonts w:asciiTheme="minorHAnsi" w:eastAsia="Times New Roman" w:hAnsiTheme="minorHAnsi" w:cstheme="minorHAnsi"/>
          <w:color w:val="000000"/>
          <w:lang w:eastAsia="es-PE"/>
        </w:rPr>
        <w:t xml:space="preserve">deberá firmar la </w:t>
      </w:r>
      <w:r w:rsidRPr="00C86134">
        <w:rPr>
          <w:rFonts w:asciiTheme="minorHAnsi" w:eastAsia="Times New Roman" w:hAnsiTheme="minorHAnsi" w:cstheme="minorHAnsi"/>
          <w:b/>
          <w:bCs/>
          <w:i/>
          <w:iCs/>
          <w:color w:val="000000"/>
          <w:lang w:eastAsia="es-PE"/>
        </w:rPr>
        <w:t xml:space="preserve">Papeleta de Salida, </w:t>
      </w:r>
      <w:r w:rsidRPr="00C86134">
        <w:rPr>
          <w:rFonts w:asciiTheme="minorHAnsi" w:eastAsia="Times New Roman" w:hAnsiTheme="minorHAnsi" w:cstheme="minorHAnsi"/>
          <w:color w:val="000000"/>
          <w:lang w:eastAsia="es-PE"/>
        </w:rPr>
        <w:t>en donde estipula las fechas en que salen descanso y Retorno.</w:t>
      </w:r>
    </w:p>
    <w:p w14:paraId="68BE7FFD" w14:textId="77777777" w:rsidR="00AF2E02" w:rsidRDefault="00AF2E02" w:rsidP="00AF2E02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7291978B" w14:textId="2496E6DA" w:rsidR="00C97B7D" w:rsidRPr="00DE5450" w:rsidRDefault="006452B1" w:rsidP="00C97B7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 w:rsidRPr="00DE5450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6.3.5. Control de equipos</w:t>
      </w:r>
      <w:r w:rsidR="009478B5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 xml:space="preserve"> y materiales</w:t>
      </w:r>
    </w:p>
    <w:p w14:paraId="668CA8C4" w14:textId="77777777" w:rsidR="006452B1" w:rsidRDefault="006452B1" w:rsidP="00C97B7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5F77DF66" w14:textId="77777777" w:rsidR="009478B5" w:rsidRDefault="006452B1" w:rsidP="006452B1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 xml:space="preserve">Se cuenta con un programa de mantenimiento </w:t>
      </w:r>
      <w:r w:rsidRPr="003C25A7">
        <w:rPr>
          <w:rFonts w:asciiTheme="minorHAnsi" w:eastAsia="Times New Roman" w:hAnsiTheme="minorHAnsi" w:cstheme="minorHAnsi"/>
          <w:color w:val="000000"/>
          <w:lang w:eastAsia="es-PE"/>
        </w:rPr>
        <w:t>SP-SIG-P-14 Gestión de Mantenimiento</w:t>
      </w:r>
      <w:r>
        <w:rPr>
          <w:rFonts w:asciiTheme="minorHAnsi" w:eastAsia="Times New Roman" w:hAnsiTheme="minorHAnsi" w:cstheme="minorHAnsi"/>
          <w:color w:val="000000"/>
          <w:lang w:eastAsia="es-PE"/>
        </w:rPr>
        <w:t xml:space="preserve">, para realizar </w:t>
      </w:r>
      <w:r w:rsidR="00DE5450">
        <w:rPr>
          <w:rFonts w:asciiTheme="minorHAnsi" w:eastAsia="Times New Roman" w:hAnsiTheme="minorHAnsi" w:cstheme="minorHAnsi"/>
          <w:color w:val="000000"/>
          <w:lang w:eastAsia="es-PE"/>
        </w:rPr>
        <w:t>el mantenimiento de los equipos.</w:t>
      </w:r>
    </w:p>
    <w:p w14:paraId="764CA6E2" w14:textId="7507BCFE" w:rsidR="006452B1" w:rsidRDefault="009478B5" w:rsidP="006452B1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 xml:space="preserve">Se cuenta con un inventario de equipos, el documento </w:t>
      </w:r>
      <w:r w:rsidR="00166CDE" w:rsidRPr="00166CDE">
        <w:rPr>
          <w:rFonts w:asciiTheme="minorHAnsi" w:eastAsia="Times New Roman" w:hAnsiTheme="minorHAnsi" w:cstheme="minorHAnsi"/>
          <w:color w:val="000000"/>
          <w:lang w:eastAsia="es-PE"/>
        </w:rPr>
        <w:t>SP-SIG-P-14-F-02 Inventario de Equipos y Vehículos</w:t>
      </w:r>
      <w:r w:rsidR="00166CDE">
        <w:rPr>
          <w:rFonts w:asciiTheme="minorHAnsi" w:eastAsia="Times New Roman" w:hAnsiTheme="minorHAnsi" w:cstheme="minorHAnsi"/>
          <w:color w:val="000000"/>
          <w:lang w:eastAsia="es-PE"/>
        </w:rPr>
        <w:t>.</w:t>
      </w:r>
    </w:p>
    <w:p w14:paraId="6BD6BE11" w14:textId="10638662" w:rsidR="00166CDE" w:rsidRDefault="00166CDE" w:rsidP="006452B1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Adicionalmente se realiza el checklist de: botiquín, kit antiderrame, extintor.</w:t>
      </w:r>
    </w:p>
    <w:p w14:paraId="495BD157" w14:textId="77777777" w:rsidR="006452B1" w:rsidRDefault="006452B1" w:rsidP="00C97B7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530EE843" w14:textId="58B2C988" w:rsidR="00A0502D" w:rsidRPr="00A0502D" w:rsidRDefault="00A0502D" w:rsidP="00A0502D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 w:rsidRPr="00A0502D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6.</w:t>
      </w:r>
      <w:r w:rsidR="009964B2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4</w:t>
      </w:r>
      <w:r w:rsidRPr="00A0502D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. Ejecución del servicio</w:t>
      </w:r>
    </w:p>
    <w:p w14:paraId="1ABF3629" w14:textId="31B3A007" w:rsidR="00A0502D" w:rsidRDefault="00A0502D" w:rsidP="00A0502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 xml:space="preserve"> </w:t>
      </w:r>
    </w:p>
    <w:p w14:paraId="636D153A" w14:textId="719742BF" w:rsidR="009964B2" w:rsidRPr="003C25A7" w:rsidRDefault="009964B2" w:rsidP="009964B2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 w:rsidRPr="003C25A7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6.</w:t>
      </w:r>
      <w:r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4</w:t>
      </w:r>
      <w:r w:rsidRPr="003C25A7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.</w:t>
      </w:r>
      <w:r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1</w:t>
      </w:r>
      <w:r w:rsidRPr="003C25A7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 xml:space="preserve">. </w:t>
      </w:r>
      <w:r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Documentación inicial</w:t>
      </w:r>
      <w:r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, herramientas de gestión</w:t>
      </w:r>
    </w:p>
    <w:p w14:paraId="6AD44635" w14:textId="77777777" w:rsidR="009964B2" w:rsidRDefault="009964B2" w:rsidP="009964B2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6C964DEC" w14:textId="73E2E598" w:rsidR="009964B2" w:rsidRDefault="009964B2" w:rsidP="009964B2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 xml:space="preserve">El supervisor de operaciones, personal operativo y supervisor de seguridad </w:t>
      </w:r>
      <w:r>
        <w:rPr>
          <w:rFonts w:asciiTheme="minorHAnsi" w:eastAsia="Times New Roman" w:hAnsiTheme="minorHAnsi" w:cstheme="minorHAnsi"/>
          <w:color w:val="000000"/>
          <w:lang w:eastAsia="es-PE"/>
        </w:rPr>
        <w:t xml:space="preserve">generan los checklist de inspección vehicular, IPERC, charla de 5 minutos, etc. Dependiendo del </w:t>
      </w:r>
      <w:r>
        <w:rPr>
          <w:rFonts w:asciiTheme="minorHAnsi" w:eastAsia="Times New Roman" w:hAnsiTheme="minorHAnsi" w:cstheme="minorHAnsi"/>
          <w:color w:val="000000"/>
          <w:lang w:eastAsia="es-PE"/>
        </w:rPr>
        <w:t>lugar donde se realice el servicio.</w:t>
      </w:r>
    </w:p>
    <w:p w14:paraId="51BD3A29" w14:textId="77777777" w:rsidR="009964B2" w:rsidRDefault="009964B2" w:rsidP="00A0502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593BA91D" w14:textId="6FF5F4F3" w:rsidR="009964B2" w:rsidRPr="009964B2" w:rsidRDefault="009964B2" w:rsidP="00A0502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 w:rsidRPr="009964B2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6.4.2. Ejecución</w:t>
      </w:r>
    </w:p>
    <w:p w14:paraId="4C5B7457" w14:textId="77777777" w:rsidR="009964B2" w:rsidRDefault="009964B2" w:rsidP="009964B2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2F9088C6" w14:textId="38450EF4" w:rsidR="00A0502D" w:rsidRDefault="00A0502D" w:rsidP="009964B2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La ejecución del servicio va a depender de la orden de servicio/contrato. Ya que allí se estipula la f</w:t>
      </w:r>
      <w:r w:rsidRPr="00A0502D">
        <w:rPr>
          <w:rFonts w:asciiTheme="minorHAnsi" w:eastAsia="Times New Roman" w:hAnsiTheme="minorHAnsi" w:cstheme="minorHAnsi"/>
          <w:color w:val="000000"/>
          <w:lang w:eastAsia="es-PE"/>
        </w:rPr>
        <w:t>recuencia de servicios</w:t>
      </w:r>
      <w:r>
        <w:rPr>
          <w:rFonts w:asciiTheme="minorHAnsi" w:eastAsia="Times New Roman" w:hAnsiTheme="minorHAnsi" w:cstheme="minorHAnsi"/>
          <w:color w:val="000000"/>
          <w:lang w:eastAsia="es-PE"/>
        </w:rPr>
        <w:t>, cantidad de baños químicos portátiles, lavamanos, etc. a instalar. Entre otras condiciones.</w:t>
      </w:r>
    </w:p>
    <w:p w14:paraId="2FA84312" w14:textId="259AA102" w:rsidR="00A0502D" w:rsidRDefault="00A0502D" w:rsidP="00A0502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El supervisor de operaciones y el personal operativo deberán cumplir con lo estipulado en la orden de servicio/contrato.</w:t>
      </w:r>
    </w:p>
    <w:p w14:paraId="2C011393" w14:textId="77777777" w:rsidR="00407BEF" w:rsidRDefault="00407BEF" w:rsidP="00A0502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25AB4ADE" w14:textId="77777777" w:rsidR="00407BEF" w:rsidRDefault="00407BEF" w:rsidP="00A0502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0D51E830" w14:textId="77777777" w:rsidR="00407BEF" w:rsidRDefault="00407BEF" w:rsidP="00A0502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6B4EB960" w14:textId="77777777" w:rsidR="00407BEF" w:rsidRDefault="00407BEF" w:rsidP="00A0502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68B4C4A2" w14:textId="77777777" w:rsidR="00407BEF" w:rsidRDefault="00407BEF" w:rsidP="00A0502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625BEC95" w14:textId="77777777" w:rsidR="00407BEF" w:rsidRDefault="00407BEF" w:rsidP="00A0502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5C40530E" w14:textId="77777777" w:rsidR="00407BEF" w:rsidRDefault="00407BEF" w:rsidP="00A0502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4797FB1C" w14:textId="77777777" w:rsidR="00C97B7D" w:rsidRDefault="00C97B7D" w:rsidP="00A0502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1393C28D" w14:textId="5F4D1542" w:rsidR="00F77643" w:rsidRPr="00F77643" w:rsidRDefault="00407BEF" w:rsidP="00407BEF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lastRenderedPageBreak/>
        <w:t xml:space="preserve">6.4.3. </w:t>
      </w:r>
      <w:r w:rsidR="00F77643" w:rsidRPr="00F77643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 xml:space="preserve">Registros de servicios </w:t>
      </w:r>
    </w:p>
    <w:p w14:paraId="63F1065E" w14:textId="77777777" w:rsidR="00F77643" w:rsidRDefault="00F77643" w:rsidP="00A0502D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29AD6B12" w14:textId="2405618A" w:rsidR="00F77643" w:rsidRDefault="00F77643" w:rsidP="002E41A5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Dependiendo de la orden de servici</w:t>
      </w:r>
      <w:r w:rsidR="002E41A5">
        <w:rPr>
          <w:rFonts w:asciiTheme="minorHAnsi" w:eastAsia="Times New Roman" w:hAnsiTheme="minorHAnsi" w:cstheme="minorHAnsi"/>
          <w:color w:val="000000"/>
          <w:lang w:eastAsia="es-PE"/>
        </w:rPr>
        <w:t>o/contrato se generan los siguientes registros:</w:t>
      </w:r>
    </w:p>
    <w:p w14:paraId="7D370710" w14:textId="2DAB5DCA" w:rsidR="002E41A5" w:rsidRPr="002E41A5" w:rsidRDefault="002E41A5" w:rsidP="00407BEF">
      <w:pPr>
        <w:pStyle w:val="Prrafodelista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 w:rsidRPr="002E41A5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Para servicios de EORS, limpieza de baños químicos portátiles, lavamanos, etc.</w:t>
      </w:r>
    </w:p>
    <w:p w14:paraId="46FF9500" w14:textId="77777777" w:rsidR="002E41A5" w:rsidRDefault="002E41A5" w:rsidP="002E41A5">
      <w:pPr>
        <w:pStyle w:val="Prrafodelista"/>
        <w:spacing w:after="0" w:line="240" w:lineRule="auto"/>
        <w:ind w:left="64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70566BD0" w14:textId="0ECF7A82" w:rsidR="002E41A5" w:rsidRDefault="002E41A5">
      <w:pPr>
        <w:pStyle w:val="Prrafode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Registro de trabajo: es un formato en el que se registra la información del servicio realizado. Lo firma tanto el responsable de ejecutar el servicio, como el cliente. Esto demuestra conformidad con el servicio ejecutado.</w:t>
      </w:r>
    </w:p>
    <w:p w14:paraId="158F3F0B" w14:textId="77777777" w:rsidR="002E41A5" w:rsidRDefault="002E41A5" w:rsidP="002E41A5">
      <w:pPr>
        <w:pStyle w:val="Prrafodelista"/>
        <w:spacing w:after="0" w:line="240" w:lineRule="auto"/>
        <w:ind w:left="100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42A60730" w14:textId="3CF3D661" w:rsidR="002E41A5" w:rsidRDefault="002E41A5" w:rsidP="002E41A5">
      <w:pPr>
        <w:pStyle w:val="Prrafodelista"/>
        <w:spacing w:after="0" w:line="240" w:lineRule="auto"/>
        <w:ind w:left="100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Nota: Algunos clientes solicitan otra documentación adicional.</w:t>
      </w:r>
    </w:p>
    <w:p w14:paraId="0CDE4832" w14:textId="77777777" w:rsidR="002E41A5" w:rsidRDefault="002E41A5" w:rsidP="002E41A5">
      <w:pPr>
        <w:pStyle w:val="Prrafodelista"/>
        <w:spacing w:after="0" w:line="240" w:lineRule="auto"/>
        <w:ind w:left="100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632F96E1" w14:textId="04BE5BC3" w:rsidR="002E41A5" w:rsidRPr="002E41A5" w:rsidRDefault="002E41A5" w:rsidP="00407BEF">
      <w:pPr>
        <w:pStyle w:val="Prrafodelista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 w:rsidRPr="002E41A5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Para servicios de saneamiento ambiental</w:t>
      </w:r>
    </w:p>
    <w:p w14:paraId="411FA45E" w14:textId="77777777" w:rsidR="002E41A5" w:rsidRDefault="002E41A5" w:rsidP="002E41A5">
      <w:pPr>
        <w:pStyle w:val="Prrafodelista"/>
        <w:spacing w:after="0" w:line="240" w:lineRule="auto"/>
        <w:ind w:left="100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4A84538F" w14:textId="57CFB3C0" w:rsidR="002E41A5" w:rsidRDefault="002E41A5">
      <w:pPr>
        <w:pStyle w:val="Prrafode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Registro de servicios de saneamiento ambiental: es un registro en el cual se anotan los datos del servicio de saneamiento ambiental.</w:t>
      </w:r>
    </w:p>
    <w:p w14:paraId="4FFF1CDD" w14:textId="53C2AB55" w:rsidR="002E41A5" w:rsidRDefault="002E41A5">
      <w:pPr>
        <w:pStyle w:val="Prrafode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Ficha técnica: es un documento en el que se registra sobre el servicio de saneamiento ambiental, que servirá de insumo para la generación del certificado de saneamiento ambiental.</w:t>
      </w:r>
    </w:p>
    <w:p w14:paraId="3EE6C704" w14:textId="77777777" w:rsidR="0059786C" w:rsidRDefault="0059786C" w:rsidP="0059786C">
      <w:pPr>
        <w:pStyle w:val="Prrafodelista"/>
        <w:spacing w:after="0" w:line="240" w:lineRule="auto"/>
        <w:ind w:left="100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44629317" w14:textId="36513970" w:rsidR="002E41A5" w:rsidRPr="002E41A5" w:rsidRDefault="002E41A5" w:rsidP="002E41A5">
      <w:pPr>
        <w:pStyle w:val="Prrafodelista"/>
        <w:spacing w:after="0" w:line="240" w:lineRule="auto"/>
        <w:ind w:left="426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 w:rsidRPr="002E41A5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6.5. Documentación a entregarle al cliente</w:t>
      </w:r>
    </w:p>
    <w:p w14:paraId="7B592F6A" w14:textId="77777777" w:rsidR="002E41A5" w:rsidRDefault="002E41A5" w:rsidP="002E41A5">
      <w:pPr>
        <w:pStyle w:val="Prrafodelista"/>
        <w:spacing w:after="0" w:line="240" w:lineRule="auto"/>
        <w:ind w:left="100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20FE02C1" w14:textId="5F59111B" w:rsidR="002E41A5" w:rsidRDefault="002E41A5">
      <w:pPr>
        <w:pStyle w:val="Prrafode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 xml:space="preserve">Dependiendo de la orden de servicio o contrato se entrega la siguiente documentación (la </w:t>
      </w:r>
      <w:r w:rsidR="00FD6684">
        <w:rPr>
          <w:rFonts w:asciiTheme="minorHAnsi" w:eastAsia="Times New Roman" w:hAnsiTheme="minorHAnsi" w:cstheme="minorHAnsi"/>
          <w:color w:val="000000"/>
          <w:lang w:eastAsia="es-PE"/>
        </w:rPr>
        <w:t>cuál</w:t>
      </w:r>
      <w:r>
        <w:rPr>
          <w:rFonts w:asciiTheme="minorHAnsi" w:eastAsia="Times New Roman" w:hAnsiTheme="minorHAnsi" w:cstheme="minorHAnsi"/>
          <w:color w:val="000000"/>
          <w:lang w:eastAsia="es-PE"/>
        </w:rPr>
        <w:t xml:space="preserve"> no es excluyente):</w:t>
      </w:r>
    </w:p>
    <w:p w14:paraId="5D13E021" w14:textId="77777777" w:rsidR="002E41A5" w:rsidRDefault="002E41A5" w:rsidP="002E41A5">
      <w:pPr>
        <w:pStyle w:val="Prrafodelista"/>
        <w:spacing w:after="0" w:line="240" w:lineRule="auto"/>
        <w:ind w:left="100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7541BB60" w14:textId="54B54088" w:rsidR="002E41A5" w:rsidRPr="002E41A5" w:rsidRDefault="002E41A5" w:rsidP="002E41A5">
      <w:pPr>
        <w:pStyle w:val="Prrafodelista"/>
        <w:spacing w:after="0" w:line="240" w:lineRule="auto"/>
        <w:ind w:left="1004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 w:rsidRPr="002E41A5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6.5.1. Para servicios de EORS, limpieza de baños químicos portátiles, lavamanos, etc.</w:t>
      </w:r>
    </w:p>
    <w:p w14:paraId="3CDB606D" w14:textId="32E5FC8C" w:rsidR="002E41A5" w:rsidRDefault="002E41A5" w:rsidP="002E41A5">
      <w:pPr>
        <w:pStyle w:val="Prrafodelista"/>
        <w:spacing w:after="0" w:line="240" w:lineRule="auto"/>
        <w:ind w:left="100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0D3FB8E1" w14:textId="026DE226" w:rsidR="002E41A5" w:rsidRPr="002E41A5" w:rsidRDefault="002E41A5">
      <w:pPr>
        <w:pStyle w:val="Prrafode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 w:rsidRPr="002E41A5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Constancia de disposición de residuos sólidos/aguas residuales</w:t>
      </w:r>
    </w:p>
    <w:p w14:paraId="1CFDE8A6" w14:textId="77777777" w:rsidR="002E41A5" w:rsidRDefault="002E41A5" w:rsidP="002E41A5">
      <w:pPr>
        <w:pStyle w:val="Prrafodelista"/>
        <w:spacing w:after="0" w:line="240" w:lineRule="auto"/>
        <w:ind w:left="172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52B0D5A6" w14:textId="6579CEAB" w:rsidR="002E41A5" w:rsidRDefault="002E41A5" w:rsidP="002E41A5">
      <w:pPr>
        <w:pStyle w:val="Prrafodelista"/>
        <w:spacing w:after="0" w:line="240" w:lineRule="auto"/>
        <w:ind w:left="172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La que emite el área de acondicionamiento, planta de valorización de residuos sólidos y relleno sanitario</w:t>
      </w:r>
      <w:r w:rsidR="002D679E">
        <w:rPr>
          <w:rFonts w:asciiTheme="minorHAnsi" w:eastAsia="Times New Roman" w:hAnsiTheme="minorHAnsi" w:cstheme="minorHAnsi"/>
          <w:color w:val="000000"/>
          <w:lang w:eastAsia="es-PE"/>
        </w:rPr>
        <w:t xml:space="preserve">. También se emite el ticket de pesaje (dependiendo de la infraestructura de residuos sólido donde se dispondrán). </w:t>
      </w:r>
    </w:p>
    <w:p w14:paraId="5B68D7C6" w14:textId="77777777" w:rsidR="002E41A5" w:rsidRDefault="002E41A5" w:rsidP="002E41A5">
      <w:pPr>
        <w:pStyle w:val="Prrafodelista"/>
        <w:spacing w:after="0" w:line="240" w:lineRule="auto"/>
        <w:ind w:left="172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652EAF04" w14:textId="245649F7" w:rsidR="002D679E" w:rsidRPr="002D679E" w:rsidRDefault="002D679E">
      <w:pPr>
        <w:pStyle w:val="Prrafode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 w:rsidRPr="002D679E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Manifiesto de residuos sólidos peligrosos</w:t>
      </w:r>
    </w:p>
    <w:p w14:paraId="055CD4E3" w14:textId="77777777" w:rsidR="002D679E" w:rsidRDefault="002D679E" w:rsidP="002D679E">
      <w:pPr>
        <w:pStyle w:val="Prrafodelista"/>
        <w:spacing w:after="0" w:line="240" w:lineRule="auto"/>
        <w:ind w:left="172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538C0BCD" w14:textId="54FA5949" w:rsidR="002D679E" w:rsidRDefault="002D679E" w:rsidP="002D679E">
      <w:pPr>
        <w:pStyle w:val="Prrafodelista"/>
        <w:spacing w:after="0" w:line="240" w:lineRule="auto"/>
        <w:ind w:left="172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Este documento aplica para los servicios de disposición y valorización de residuos sólidos peligrosos.</w:t>
      </w:r>
    </w:p>
    <w:p w14:paraId="71417896" w14:textId="77777777" w:rsidR="002D679E" w:rsidRDefault="002D679E" w:rsidP="002D679E">
      <w:pPr>
        <w:pStyle w:val="Prrafodelista"/>
        <w:spacing w:after="0" w:line="240" w:lineRule="auto"/>
        <w:ind w:left="172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04349347" w14:textId="52EDE9D5" w:rsidR="002D679E" w:rsidRPr="002D679E" w:rsidRDefault="002D679E">
      <w:pPr>
        <w:pStyle w:val="Prrafode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 w:rsidRPr="002D679E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Informe del servicio</w:t>
      </w:r>
    </w:p>
    <w:p w14:paraId="3AB7256D" w14:textId="77777777" w:rsidR="002D679E" w:rsidRDefault="002D679E" w:rsidP="002D679E">
      <w:pPr>
        <w:pStyle w:val="Prrafodelista"/>
        <w:spacing w:after="0" w:line="240" w:lineRule="auto"/>
        <w:ind w:left="172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346A1EE3" w14:textId="05C29DE4" w:rsidR="002D679E" w:rsidRDefault="002D679E" w:rsidP="002D679E">
      <w:pPr>
        <w:pStyle w:val="Prrafodelista"/>
        <w:spacing w:after="0" w:line="240" w:lineRule="auto"/>
        <w:ind w:left="172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Algunos clientes solicitan que por cada servicio que se realice se haga un informe de los servicios realizados.</w:t>
      </w:r>
    </w:p>
    <w:p w14:paraId="444B49B8" w14:textId="77777777" w:rsidR="002D679E" w:rsidRDefault="002D679E" w:rsidP="002D679E">
      <w:pPr>
        <w:pStyle w:val="Prrafodelista"/>
        <w:spacing w:after="0" w:line="240" w:lineRule="auto"/>
        <w:ind w:left="172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22EE231D" w14:textId="5FFBD3CE" w:rsidR="002D679E" w:rsidRPr="002D679E" w:rsidRDefault="002D679E">
      <w:pPr>
        <w:pStyle w:val="Prrafode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 w:rsidRPr="002D679E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Guías de transportista</w:t>
      </w:r>
    </w:p>
    <w:p w14:paraId="2F141C46" w14:textId="77777777" w:rsidR="002D679E" w:rsidRDefault="002D679E" w:rsidP="002D679E">
      <w:pPr>
        <w:pStyle w:val="Prrafodelista"/>
        <w:spacing w:after="0" w:line="240" w:lineRule="auto"/>
        <w:ind w:left="172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1D3C7C61" w14:textId="6E43CEDC" w:rsidR="002D679E" w:rsidRPr="002D679E" w:rsidRDefault="002D679E" w:rsidP="002D679E">
      <w:pPr>
        <w:pStyle w:val="Prrafodelista"/>
        <w:spacing w:after="0" w:line="240" w:lineRule="auto"/>
        <w:ind w:left="172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Como somos una EORS de transporte, emitimos guías de transportista.</w:t>
      </w:r>
    </w:p>
    <w:p w14:paraId="1B56E843" w14:textId="77777777" w:rsidR="002E41A5" w:rsidRDefault="002E41A5" w:rsidP="002E41A5">
      <w:pPr>
        <w:pStyle w:val="Prrafodelista"/>
        <w:spacing w:after="0" w:line="240" w:lineRule="auto"/>
        <w:ind w:left="100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67451CD4" w14:textId="77777777" w:rsidR="005F2E2E" w:rsidRDefault="002D679E" w:rsidP="00407BEF">
      <w:pPr>
        <w:spacing w:after="0" w:line="240" w:lineRule="auto"/>
        <w:ind w:left="720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 w:rsidRPr="00407BEF">
        <w:rPr>
          <w:rFonts w:asciiTheme="minorHAnsi" w:eastAsia="Times New Roman" w:hAnsiTheme="minorHAnsi" w:cstheme="minorHAnsi"/>
          <w:color w:val="000000"/>
          <w:lang w:eastAsia="es-PE"/>
        </w:rPr>
        <w:t>Nota.</w:t>
      </w:r>
      <w:r w:rsidR="00407BEF" w:rsidRPr="00407BEF">
        <w:rPr>
          <w:rFonts w:asciiTheme="minorHAnsi" w:eastAsia="Times New Roman" w:hAnsiTheme="minorHAnsi" w:cstheme="minorHAnsi"/>
          <w:color w:val="000000"/>
          <w:lang w:eastAsia="es-PE"/>
        </w:rPr>
        <w:t xml:space="preserve"> Depende de lo que solicita el cliente.</w:t>
      </w:r>
      <w:r w:rsidRPr="00407BEF">
        <w:rPr>
          <w:rFonts w:asciiTheme="minorHAnsi" w:eastAsia="Times New Roman" w:hAnsiTheme="minorHAnsi" w:cstheme="minorHAnsi"/>
          <w:color w:val="000000"/>
          <w:lang w:eastAsia="es-PE"/>
        </w:rPr>
        <w:t xml:space="preserve"> Algunos clientes solicitan otros documentos </w:t>
      </w:r>
    </w:p>
    <w:p w14:paraId="4126BB7B" w14:textId="5F309EB3" w:rsidR="002D679E" w:rsidRPr="00407BEF" w:rsidRDefault="002D679E" w:rsidP="00407BEF">
      <w:pPr>
        <w:spacing w:after="0" w:line="240" w:lineRule="auto"/>
        <w:ind w:left="720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 w:rsidRPr="00407BEF">
        <w:rPr>
          <w:rFonts w:asciiTheme="minorHAnsi" w:eastAsia="Times New Roman" w:hAnsiTheme="minorHAnsi" w:cstheme="minorHAnsi"/>
          <w:color w:val="000000"/>
          <w:lang w:eastAsia="es-PE"/>
        </w:rPr>
        <w:lastRenderedPageBreak/>
        <w:t xml:space="preserve">adicionales. </w:t>
      </w:r>
    </w:p>
    <w:p w14:paraId="093EDA4E" w14:textId="77777777" w:rsidR="00407BEF" w:rsidRDefault="00407BEF" w:rsidP="002D679E">
      <w:pPr>
        <w:pStyle w:val="Prrafodelista"/>
        <w:spacing w:after="0" w:line="240" w:lineRule="auto"/>
        <w:ind w:left="1004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2973EB53" w14:textId="5A1ABD9E" w:rsidR="002D679E" w:rsidRPr="002D679E" w:rsidRDefault="002D679E" w:rsidP="002D679E">
      <w:pPr>
        <w:pStyle w:val="Prrafodelista"/>
        <w:spacing w:after="0" w:line="240" w:lineRule="auto"/>
        <w:ind w:left="1004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 w:rsidRPr="002D679E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6.5.2. Para servicios de saneamiento ambiental</w:t>
      </w:r>
    </w:p>
    <w:p w14:paraId="62AD3650" w14:textId="77777777" w:rsidR="002D679E" w:rsidRDefault="002D679E" w:rsidP="002D679E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3CC6A31D" w14:textId="0209366F" w:rsidR="002D679E" w:rsidRPr="00407BEF" w:rsidRDefault="002D679E">
      <w:pPr>
        <w:pStyle w:val="Prrafode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 w:rsidRPr="00407BEF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Ficha técnica de servicios de saneamiento ambiental</w:t>
      </w:r>
    </w:p>
    <w:p w14:paraId="7EECB842" w14:textId="68337D60" w:rsidR="002D679E" w:rsidRDefault="002D679E" w:rsidP="002D679E">
      <w:pPr>
        <w:spacing w:after="0" w:line="240" w:lineRule="auto"/>
        <w:ind w:left="720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Esta ficha contiene información del servicio de saneamiento ambiental realizado.</w:t>
      </w:r>
    </w:p>
    <w:p w14:paraId="17183EBB" w14:textId="77777777" w:rsidR="002D679E" w:rsidRDefault="002D679E" w:rsidP="002D679E">
      <w:pPr>
        <w:spacing w:after="0" w:line="240" w:lineRule="auto"/>
        <w:ind w:left="720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502939ED" w14:textId="5034675A" w:rsidR="002D679E" w:rsidRPr="002D679E" w:rsidRDefault="002D679E">
      <w:pPr>
        <w:pStyle w:val="Prrafode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 w:rsidRPr="002D679E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Certificado de saneamiento ambiental</w:t>
      </w:r>
    </w:p>
    <w:p w14:paraId="6132AAAA" w14:textId="77777777" w:rsidR="002D679E" w:rsidRDefault="002D679E" w:rsidP="002D679E">
      <w:pPr>
        <w:spacing w:after="0" w:line="240" w:lineRule="auto"/>
        <w:ind w:left="720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Este documento certifica que se realizó el servicio de saneamiento ambiental.</w:t>
      </w:r>
    </w:p>
    <w:p w14:paraId="6301E758" w14:textId="7E2484E5" w:rsidR="00407BEF" w:rsidRDefault="00407BEF" w:rsidP="002D679E">
      <w:pPr>
        <w:spacing w:after="0" w:line="240" w:lineRule="auto"/>
        <w:ind w:left="720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Nota:</w:t>
      </w:r>
    </w:p>
    <w:p w14:paraId="4D058CF9" w14:textId="1D5E2CE8" w:rsidR="002D679E" w:rsidRDefault="002D679E" w:rsidP="002D679E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 xml:space="preserve"> </w:t>
      </w:r>
    </w:p>
    <w:p w14:paraId="664DBD33" w14:textId="572AE472" w:rsidR="003C25A7" w:rsidRPr="003C25A7" w:rsidRDefault="003C25A7" w:rsidP="002D679E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lang w:eastAsia="es-PE"/>
        </w:rPr>
      </w:pPr>
      <w:r w:rsidRPr="003C25A7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>6.6. Conformidad del servicio</w:t>
      </w:r>
      <w:r w:rsidR="00892B9C">
        <w:rPr>
          <w:rFonts w:asciiTheme="minorHAnsi" w:eastAsia="Times New Roman" w:hAnsiTheme="minorHAnsi" w:cstheme="minorHAnsi"/>
          <w:b/>
          <w:bCs/>
          <w:color w:val="000000"/>
          <w:lang w:eastAsia="es-PE"/>
        </w:rPr>
        <w:t xml:space="preserve"> y emisión de valorizaciones</w:t>
      </w:r>
    </w:p>
    <w:p w14:paraId="76814A89" w14:textId="77777777" w:rsidR="003C25A7" w:rsidRDefault="003C25A7" w:rsidP="002D679E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47D3699C" w14:textId="08CB5A0A" w:rsidR="003C25A7" w:rsidRDefault="004F6BCA" w:rsidP="002D679E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Dependiendo del cliente se establece la conformidad del servicio</w:t>
      </w:r>
      <w:r w:rsidR="005F2E2E">
        <w:rPr>
          <w:rFonts w:asciiTheme="minorHAnsi" w:eastAsia="Times New Roman" w:hAnsiTheme="minorHAnsi" w:cstheme="minorHAnsi"/>
          <w:color w:val="000000"/>
          <w:lang w:eastAsia="es-PE"/>
        </w:rPr>
        <w:t>, de la siguiente manera:</w:t>
      </w:r>
    </w:p>
    <w:p w14:paraId="6C09FC46" w14:textId="0F04E23B" w:rsidR="004F6BCA" w:rsidRDefault="004F6BCA">
      <w:pPr>
        <w:pStyle w:val="Prrafode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El cliente puede solicitar que se le envíen escaneados los registros de trabajo.</w:t>
      </w:r>
    </w:p>
    <w:p w14:paraId="2A6496D7" w14:textId="75386D52" w:rsidR="004F6BCA" w:rsidRDefault="000F631A">
      <w:pPr>
        <w:pStyle w:val="Prrafode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S</w:t>
      </w:r>
      <w:r w:rsidR="004F6BCA">
        <w:rPr>
          <w:rFonts w:asciiTheme="minorHAnsi" w:eastAsia="Times New Roman" w:hAnsiTheme="minorHAnsi" w:cstheme="minorHAnsi"/>
          <w:color w:val="000000"/>
          <w:lang w:eastAsia="es-PE"/>
        </w:rPr>
        <w:t>olicitar un informe de servicios.</w:t>
      </w:r>
    </w:p>
    <w:p w14:paraId="04928647" w14:textId="19A64139" w:rsidR="000A1290" w:rsidRDefault="000A1290">
      <w:pPr>
        <w:pStyle w:val="Prrafode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Solicitar los certificados de disposición final y la documentación anexa de esos certificados.</w:t>
      </w:r>
    </w:p>
    <w:p w14:paraId="1F797736" w14:textId="7BD55848" w:rsidR="000A1290" w:rsidRDefault="000A1290" w:rsidP="000A1290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eastAsia="Times New Roman" w:hAnsiTheme="minorHAnsi" w:cstheme="minorHAnsi"/>
          <w:color w:val="000000"/>
          <w:lang w:eastAsia="es-PE"/>
        </w:rPr>
        <w:t>Junto con los documentos solicitados para el cliente para la conformidad del servicio se envía la valorización del servicio.</w:t>
      </w:r>
      <w:r w:rsidR="00C86134">
        <w:rPr>
          <w:rFonts w:asciiTheme="minorHAnsi" w:eastAsia="Times New Roman" w:hAnsiTheme="minorHAnsi" w:cstheme="minorHAnsi"/>
          <w:color w:val="000000"/>
          <w:lang w:eastAsia="es-PE"/>
        </w:rPr>
        <w:t xml:space="preserve"> </w:t>
      </w:r>
      <w:r>
        <w:rPr>
          <w:rFonts w:asciiTheme="minorHAnsi" w:eastAsia="Times New Roman" w:hAnsiTheme="minorHAnsi" w:cstheme="minorHAnsi"/>
          <w:color w:val="000000"/>
          <w:lang w:eastAsia="es-PE"/>
        </w:rPr>
        <w:t>Cuando el cliente acepta la valorización, indica que el servicio ha sido conforme.</w:t>
      </w:r>
    </w:p>
    <w:p w14:paraId="45477333" w14:textId="77777777" w:rsidR="00243F71" w:rsidRDefault="00243F71" w:rsidP="000E2B91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lang w:eastAsia="es-PE"/>
        </w:rPr>
      </w:pPr>
    </w:p>
    <w:p w14:paraId="724CD4C9" w14:textId="6305F6DF" w:rsidR="003B7375" w:rsidRPr="00CD1779" w:rsidRDefault="003B7375">
      <w:pPr>
        <w:pStyle w:val="Ttulo2"/>
        <w:widowControl w:val="0"/>
        <w:numPr>
          <w:ilvl w:val="0"/>
          <w:numId w:val="12"/>
        </w:numPr>
        <w:tabs>
          <w:tab w:val="left" w:pos="-3420"/>
        </w:tabs>
        <w:autoSpaceDE/>
        <w:autoSpaceDN/>
        <w:adjustRightInd/>
        <w:spacing w:after="160" w:line="276" w:lineRule="auto"/>
        <w:ind w:left="0"/>
        <w:rPr>
          <w:rFonts w:asciiTheme="minorHAnsi" w:eastAsia="Times New Roman" w:hAnsiTheme="minorHAnsi"/>
          <w:bCs w:val="0"/>
          <w:lang w:val="es-ES" w:eastAsia="es-ES"/>
        </w:rPr>
      </w:pPr>
      <w:r w:rsidRPr="00CD1779">
        <w:rPr>
          <w:rFonts w:asciiTheme="minorHAnsi" w:eastAsia="Times New Roman" w:hAnsiTheme="minorHAnsi"/>
          <w:bCs w:val="0"/>
          <w:lang w:val="es-ES" w:eastAsia="es-ES"/>
        </w:rPr>
        <w:t>INFORMACIÓN DOCUMENTADA</w:t>
      </w:r>
    </w:p>
    <w:p w14:paraId="218F5AFE" w14:textId="77777777" w:rsidR="00474D6F" w:rsidRPr="00CD1779" w:rsidRDefault="00474D6F" w:rsidP="00CD1779">
      <w:pPr>
        <w:spacing w:line="276" w:lineRule="auto"/>
      </w:pPr>
      <w:r w:rsidRPr="00CD1779">
        <w:t>N/A</w:t>
      </w:r>
    </w:p>
    <w:p w14:paraId="3E7E266E" w14:textId="1EC86B6A" w:rsidR="003B7375" w:rsidRPr="00C86134" w:rsidRDefault="003B7375">
      <w:pPr>
        <w:pStyle w:val="Prrafodelista"/>
        <w:numPr>
          <w:ilvl w:val="0"/>
          <w:numId w:val="12"/>
        </w:numPr>
        <w:spacing w:line="276" w:lineRule="auto"/>
        <w:ind w:left="0"/>
        <w:rPr>
          <w:rFonts w:asciiTheme="minorHAnsi" w:eastAsia="Times New Roman" w:hAnsiTheme="minorHAnsi"/>
          <w:b/>
          <w:bCs/>
          <w:lang w:val="es-ES" w:eastAsia="es-ES"/>
        </w:rPr>
      </w:pPr>
      <w:r w:rsidRPr="00C86134">
        <w:rPr>
          <w:rFonts w:asciiTheme="minorHAnsi" w:eastAsia="Times New Roman" w:hAnsiTheme="minorHAnsi"/>
          <w:b/>
          <w:bCs/>
          <w:lang w:val="es-ES" w:eastAsia="es-ES"/>
        </w:rPr>
        <w:t>ANEXO</w:t>
      </w:r>
    </w:p>
    <w:p w14:paraId="4F4AC990" w14:textId="77777777" w:rsidR="00FF7D82" w:rsidRPr="00CD1779" w:rsidRDefault="00FF7D82" w:rsidP="00CD1779">
      <w:pPr>
        <w:spacing w:line="276" w:lineRule="auto"/>
      </w:pPr>
      <w:r w:rsidRPr="00CD1779">
        <w:t>N/A</w:t>
      </w:r>
    </w:p>
    <w:p w14:paraId="6BE74FD5" w14:textId="77777777" w:rsidR="00FF7D82" w:rsidRPr="00CD1779" w:rsidRDefault="00FF7D82" w:rsidP="00CD1779">
      <w:pPr>
        <w:spacing w:line="276" w:lineRule="auto"/>
        <w:rPr>
          <w:rFonts w:asciiTheme="minorHAnsi" w:eastAsia="Times New Roman" w:hAnsiTheme="minorHAnsi"/>
          <w:b/>
          <w:bCs/>
          <w:lang w:val="es-ES" w:eastAsia="es-ES"/>
        </w:rPr>
      </w:pPr>
    </w:p>
    <w:sectPr w:rsidR="00FF7D82" w:rsidRPr="00CD1779" w:rsidSect="003F21C1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028" w:right="1701" w:bottom="1417" w:left="1701" w:header="708" w:footer="54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25765" w14:textId="77777777" w:rsidR="00930CB6" w:rsidRDefault="00930CB6">
      <w:pPr>
        <w:spacing w:after="0" w:line="240" w:lineRule="auto"/>
      </w:pPr>
      <w:r>
        <w:separator/>
      </w:r>
    </w:p>
  </w:endnote>
  <w:endnote w:type="continuationSeparator" w:id="0">
    <w:p w14:paraId="3AF196DF" w14:textId="77777777" w:rsidR="00930CB6" w:rsidRDefault="00930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540BF" w14:textId="53A5CAA8" w:rsidR="00C12122" w:rsidRDefault="00C12122" w:rsidP="001C3D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DOCUMENTO APROBADO, PERTENECIENTE A SUMAC PAQARI SAC. –</w:t>
    </w:r>
  </w:p>
  <w:p w14:paraId="0A61BF00" w14:textId="77777777" w:rsidR="00C12122" w:rsidRPr="00902337" w:rsidRDefault="00C12122" w:rsidP="00C121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COPIA CONTROLADA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EA814" w14:textId="279428D5" w:rsidR="00C12122" w:rsidRDefault="00C12122" w:rsidP="009023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DOCUMENTO APROBADO, PERTENECIENTE A SUMAC PAQARI SAC. –</w:t>
    </w:r>
  </w:p>
  <w:p w14:paraId="591617BE" w14:textId="79D58AE7" w:rsidR="003F3AD4" w:rsidRPr="00902337" w:rsidRDefault="00C12122" w:rsidP="009023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COPIA CONTROLADA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3ACE" w14:textId="77777777" w:rsidR="00930CB6" w:rsidRDefault="00930CB6">
      <w:pPr>
        <w:spacing w:after="0" w:line="240" w:lineRule="auto"/>
      </w:pPr>
      <w:r>
        <w:separator/>
      </w:r>
    </w:p>
  </w:footnote>
  <w:footnote w:type="continuationSeparator" w:id="0">
    <w:p w14:paraId="2BD74D1F" w14:textId="77777777" w:rsidR="00930CB6" w:rsidRDefault="00930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8"/>
      <w:gridCol w:w="5106"/>
      <w:gridCol w:w="958"/>
      <w:gridCol w:w="1278"/>
    </w:tblGrid>
    <w:tr w:rsidR="00902337" w:rsidRPr="00902337" w14:paraId="46BA9E47" w14:textId="77777777" w:rsidTr="00A43AF9">
      <w:trPr>
        <w:trHeight w:val="340"/>
        <w:jc w:val="center"/>
      </w:trPr>
      <w:tc>
        <w:tcPr>
          <w:tcW w:w="1878" w:type="dxa"/>
          <w:vMerge w:val="restart"/>
          <w:shd w:val="clear" w:color="auto" w:fill="auto"/>
        </w:tcPr>
        <w:p w14:paraId="72BBB708" w14:textId="3614DC4B" w:rsidR="00902337" w:rsidRPr="00902337" w:rsidRDefault="00C12122" w:rsidP="00902337">
          <w:pPr>
            <w:spacing w:after="0" w:line="360" w:lineRule="auto"/>
            <w:jc w:val="both"/>
            <w:rPr>
              <w:rFonts w:eastAsia="Times New Roman"/>
              <w:color w:val="000000"/>
              <w:sz w:val="12"/>
              <w:szCs w:val="12"/>
              <w:lang w:val="es-ES" w:eastAsia="es-ES"/>
            </w:rPr>
          </w:pPr>
          <w:r w:rsidRPr="00ED1AAA">
            <w:rPr>
              <w:noProof/>
              <w:lang w:eastAsia="es-PE"/>
            </w:rPr>
            <w:drawing>
              <wp:anchor distT="0" distB="0" distL="114300" distR="114300" simplePos="0" relativeHeight="251658240" behindDoc="1" locked="0" layoutInCell="1" allowOverlap="1" wp14:anchorId="34F92EB8" wp14:editId="3A1AAFAB">
                <wp:simplePos x="0" y="0"/>
                <wp:positionH relativeFrom="column">
                  <wp:posOffset>2540</wp:posOffset>
                </wp:positionH>
                <wp:positionV relativeFrom="paragraph">
                  <wp:posOffset>115570</wp:posOffset>
                </wp:positionV>
                <wp:extent cx="1057275" cy="657225"/>
                <wp:effectExtent l="0" t="0" r="9525" b="9525"/>
                <wp:wrapSquare wrapText="bothSides"/>
                <wp:docPr id="6" name="Imagen 6" descr="C:\Users\hp\Downloads\LOGOTIPO sumac paqari EMPRESA DE GESTION AMBIE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ownloads\LOGOTIPO sumac paqari EMPRESA DE GESTION AMBIE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06" w:type="dxa"/>
          <w:shd w:val="clear" w:color="auto" w:fill="C5E0B3" w:themeFill="accent6" w:themeFillTint="66"/>
          <w:vAlign w:val="center"/>
        </w:tcPr>
        <w:p w14:paraId="266991A3" w14:textId="77777777" w:rsidR="00902337" w:rsidRPr="00902337" w:rsidRDefault="00902337" w:rsidP="00902337">
          <w:pPr>
            <w:spacing w:after="0" w:line="240" w:lineRule="auto"/>
            <w:ind w:left="26"/>
            <w:jc w:val="center"/>
            <w:rPr>
              <w:rFonts w:eastAsia="Times New Roman"/>
              <w:b/>
              <w:color w:val="000000"/>
              <w:sz w:val="20"/>
              <w:szCs w:val="20"/>
              <w:lang w:val="es-ES" w:eastAsia="es-ES"/>
            </w:rPr>
          </w:pPr>
          <w:r w:rsidRPr="00902337"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>SISTEMA INTEGRADO DE GESTIÓN</w:t>
          </w:r>
        </w:p>
      </w:tc>
      <w:tc>
        <w:tcPr>
          <w:tcW w:w="2236" w:type="dxa"/>
          <w:gridSpan w:val="2"/>
          <w:shd w:val="clear" w:color="auto" w:fill="auto"/>
          <w:vAlign w:val="center"/>
        </w:tcPr>
        <w:p w14:paraId="3B04EB10" w14:textId="74B4F63F" w:rsidR="00902337" w:rsidRPr="00566A1C" w:rsidRDefault="00C12122" w:rsidP="00566A1C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SP</w:t>
          </w:r>
          <w:r w:rsidR="001C449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-SIG-</w:t>
          </w:r>
          <w:r w:rsidR="00FA1E74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P-</w:t>
          </w:r>
          <w:r w:rsidR="00ED1897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2</w:t>
          </w:r>
          <w:r w:rsidR="005C7C6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</w:p>
      </w:tc>
    </w:tr>
    <w:tr w:rsidR="00902337" w:rsidRPr="00902337" w14:paraId="394E1240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0056DEFE" w14:textId="77777777" w:rsidR="00902337" w:rsidRPr="00902337" w:rsidRDefault="0090233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 w:val="restart"/>
          <w:shd w:val="clear" w:color="auto" w:fill="auto"/>
          <w:vAlign w:val="center"/>
        </w:tcPr>
        <w:p w14:paraId="1FB5578B" w14:textId="0A2D3C97" w:rsidR="00902337" w:rsidRPr="00902337" w:rsidRDefault="009A7EF2" w:rsidP="00902337">
          <w:pPr>
            <w:spacing w:after="0" w:line="240" w:lineRule="auto"/>
            <w:ind w:left="26"/>
            <w:jc w:val="center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>PROCEDIMIENTO DE PLANIFICACIÓN</w:t>
          </w:r>
          <w:r w:rsidR="000E2B91"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 xml:space="preserve"> Y CONTROL OPERACIONAL</w:t>
          </w:r>
        </w:p>
      </w:tc>
      <w:tc>
        <w:tcPr>
          <w:tcW w:w="958" w:type="dxa"/>
          <w:shd w:val="clear" w:color="auto" w:fill="auto"/>
          <w:vAlign w:val="center"/>
        </w:tcPr>
        <w:p w14:paraId="0AEC3BDA" w14:textId="77777777" w:rsidR="00902337" w:rsidRPr="00566A1C" w:rsidRDefault="0090233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Versión:</w:t>
          </w:r>
        </w:p>
      </w:tc>
      <w:tc>
        <w:tcPr>
          <w:tcW w:w="1278" w:type="dxa"/>
          <w:shd w:val="clear" w:color="auto" w:fill="auto"/>
          <w:vAlign w:val="center"/>
        </w:tcPr>
        <w:p w14:paraId="23C0DF95" w14:textId="3338C87A" w:rsidR="00902337" w:rsidRPr="00566A1C" w:rsidRDefault="00902337" w:rsidP="0090233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="00C80C26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2</w:t>
          </w:r>
        </w:p>
      </w:tc>
    </w:tr>
    <w:tr w:rsidR="00902337" w:rsidRPr="00902337" w14:paraId="26F0BB42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031EE0CB" w14:textId="77777777" w:rsidR="00902337" w:rsidRPr="00902337" w:rsidRDefault="0090233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52A2806B" w14:textId="77777777" w:rsidR="00902337" w:rsidRPr="00902337" w:rsidRDefault="00902337" w:rsidP="00902337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3F257D50" w14:textId="77777777" w:rsidR="00902337" w:rsidRPr="00566A1C" w:rsidRDefault="0090233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Fecha:</w:t>
          </w:r>
        </w:p>
      </w:tc>
      <w:tc>
        <w:tcPr>
          <w:tcW w:w="1278" w:type="dxa"/>
          <w:shd w:val="clear" w:color="auto" w:fill="auto"/>
          <w:vAlign w:val="center"/>
        </w:tcPr>
        <w:p w14:paraId="1C453AE2" w14:textId="40B209A9" w:rsidR="00902337" w:rsidRPr="00566A1C" w:rsidRDefault="000E2B91" w:rsidP="00CA4FBB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="00C80C26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3</w:t>
          </w:r>
          <w:r w:rsidR="00902337"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</w:t>
          </w:r>
          <w:r w:rsidR="001C449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="00C80C26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8</w:t>
          </w:r>
          <w:r w:rsidR="001C449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/202</w:t>
          </w:r>
          <w:r w:rsidR="00C80C26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3</w:t>
          </w:r>
        </w:p>
      </w:tc>
    </w:tr>
    <w:tr w:rsidR="00902337" w:rsidRPr="00902337" w14:paraId="315D1559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7C4C8D91" w14:textId="77777777" w:rsidR="00902337" w:rsidRPr="00902337" w:rsidRDefault="0090233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1FDFF587" w14:textId="77777777" w:rsidR="00902337" w:rsidRPr="00902337" w:rsidRDefault="00902337" w:rsidP="00902337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6DDB0DA3" w14:textId="77777777" w:rsidR="00902337" w:rsidRPr="00566A1C" w:rsidRDefault="0090233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Página</w:t>
          </w:r>
        </w:p>
      </w:tc>
      <w:tc>
        <w:tcPr>
          <w:tcW w:w="1278" w:type="dxa"/>
          <w:shd w:val="clear" w:color="auto" w:fill="auto"/>
          <w:vAlign w:val="center"/>
        </w:tcPr>
        <w:p w14:paraId="07A71F01" w14:textId="77777777" w:rsidR="00902337" w:rsidRPr="00566A1C" w:rsidRDefault="00902337" w:rsidP="0090233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instrText>PAGE  \* Arabic  \* MERGEFORMAT</w:instrTex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separate"/>
          </w:r>
          <w:r w:rsidR="00955125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9</w: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end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 xml:space="preserve"> de 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instrText>NUMPAGES  \* Arabic  \* MERGEFORMAT</w:instrTex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separate"/>
          </w:r>
          <w:r w:rsidR="00955125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9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end"/>
          </w:r>
        </w:p>
      </w:tc>
    </w:tr>
  </w:tbl>
  <w:p w14:paraId="58436004" w14:textId="77777777" w:rsidR="00982803" w:rsidRDefault="00982803" w:rsidP="003F21C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F452" w14:textId="77777777" w:rsidR="003F3AD4" w:rsidRDefault="003F3A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FF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72F"/>
    <w:multiLevelType w:val="hybridMultilevel"/>
    <w:tmpl w:val="60C4D0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4CF8"/>
    <w:multiLevelType w:val="multilevel"/>
    <w:tmpl w:val="F8821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1441281E"/>
    <w:multiLevelType w:val="multilevel"/>
    <w:tmpl w:val="9CA2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A0797"/>
    <w:multiLevelType w:val="multilevel"/>
    <w:tmpl w:val="1938F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4" w15:restartNumberingAfterBreak="0">
    <w:nsid w:val="1E816A64"/>
    <w:multiLevelType w:val="multilevel"/>
    <w:tmpl w:val="A0F0A10C"/>
    <w:lvl w:ilvl="0">
      <w:start w:val="1"/>
      <w:numFmt w:val="bullet"/>
      <w:pStyle w:val="Ttulo1-ECOCR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ECB570E"/>
    <w:multiLevelType w:val="hybridMultilevel"/>
    <w:tmpl w:val="25908940"/>
    <w:lvl w:ilvl="0" w:tplc="3BEE699C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6" w15:restartNumberingAfterBreak="0">
    <w:nsid w:val="44F65ABC"/>
    <w:multiLevelType w:val="hybridMultilevel"/>
    <w:tmpl w:val="38AC9A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F51AB"/>
    <w:multiLevelType w:val="hybridMultilevel"/>
    <w:tmpl w:val="E2E4C1A4"/>
    <w:lvl w:ilvl="0" w:tplc="B1B854F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93D3279"/>
    <w:multiLevelType w:val="multilevel"/>
    <w:tmpl w:val="124C48A8"/>
    <w:lvl w:ilvl="0">
      <w:start w:val="1"/>
      <w:numFmt w:val="decimal"/>
      <w:pStyle w:val="Pargrafo1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b/>
      </w:rPr>
    </w:lvl>
    <w:lvl w:ilvl="5">
      <w:start w:val="6"/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b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A50C1"/>
    <w:multiLevelType w:val="hybridMultilevel"/>
    <w:tmpl w:val="B74C5E30"/>
    <w:lvl w:ilvl="0" w:tplc="5C4C27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380140"/>
    <w:multiLevelType w:val="hybridMultilevel"/>
    <w:tmpl w:val="CD1E7E8C"/>
    <w:lvl w:ilvl="0" w:tplc="7E64222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33F9D"/>
    <w:multiLevelType w:val="hybridMultilevel"/>
    <w:tmpl w:val="99FAB134"/>
    <w:lvl w:ilvl="0" w:tplc="36FCB5EC">
      <w:start w:val="6"/>
      <w:numFmt w:val="bullet"/>
      <w:lvlText w:val="-"/>
      <w:lvlJc w:val="left"/>
      <w:pPr>
        <w:ind w:left="1004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7280823"/>
    <w:multiLevelType w:val="hybridMultilevel"/>
    <w:tmpl w:val="71DED0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12419">
    <w:abstractNumId w:val="1"/>
  </w:num>
  <w:num w:numId="2" w16cid:durableId="631060327">
    <w:abstractNumId w:val="3"/>
  </w:num>
  <w:num w:numId="3" w16cid:durableId="1018855077">
    <w:abstractNumId w:val="4"/>
  </w:num>
  <w:num w:numId="4" w16cid:durableId="1108544379">
    <w:abstractNumId w:val="8"/>
  </w:num>
  <w:num w:numId="5" w16cid:durableId="1352683523">
    <w:abstractNumId w:val="6"/>
  </w:num>
  <w:num w:numId="6" w16cid:durableId="1628505861">
    <w:abstractNumId w:val="12"/>
  </w:num>
  <w:num w:numId="7" w16cid:durableId="1962223284">
    <w:abstractNumId w:val="0"/>
  </w:num>
  <w:num w:numId="8" w16cid:durableId="1696731987">
    <w:abstractNumId w:val="2"/>
  </w:num>
  <w:num w:numId="9" w16cid:durableId="1838761565">
    <w:abstractNumId w:val="11"/>
  </w:num>
  <w:num w:numId="10" w16cid:durableId="504169592">
    <w:abstractNumId w:val="5"/>
  </w:num>
  <w:num w:numId="11" w16cid:durableId="77869630">
    <w:abstractNumId w:val="9"/>
  </w:num>
  <w:num w:numId="12" w16cid:durableId="886524447">
    <w:abstractNumId w:val="10"/>
  </w:num>
  <w:num w:numId="13" w16cid:durableId="1921476600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AD4"/>
    <w:rsid w:val="000005AA"/>
    <w:rsid w:val="00001E00"/>
    <w:rsid w:val="00011CBD"/>
    <w:rsid w:val="00014F51"/>
    <w:rsid w:val="00034436"/>
    <w:rsid w:val="00041E63"/>
    <w:rsid w:val="00046001"/>
    <w:rsid w:val="00054653"/>
    <w:rsid w:val="00062F80"/>
    <w:rsid w:val="00064CD4"/>
    <w:rsid w:val="00073D8D"/>
    <w:rsid w:val="000906F1"/>
    <w:rsid w:val="000A1290"/>
    <w:rsid w:val="000B5D31"/>
    <w:rsid w:val="000B661A"/>
    <w:rsid w:val="000B72A8"/>
    <w:rsid w:val="000C46EA"/>
    <w:rsid w:val="000D304D"/>
    <w:rsid w:val="000D7B88"/>
    <w:rsid w:val="000E0585"/>
    <w:rsid w:val="000E2B91"/>
    <w:rsid w:val="000E467B"/>
    <w:rsid w:val="000F12BD"/>
    <w:rsid w:val="000F631A"/>
    <w:rsid w:val="00126687"/>
    <w:rsid w:val="001342E0"/>
    <w:rsid w:val="0015133F"/>
    <w:rsid w:val="00166CDE"/>
    <w:rsid w:val="00190D53"/>
    <w:rsid w:val="00193F9B"/>
    <w:rsid w:val="00197AFF"/>
    <w:rsid w:val="00197F20"/>
    <w:rsid w:val="001B4AC4"/>
    <w:rsid w:val="001B68C8"/>
    <w:rsid w:val="001C015D"/>
    <w:rsid w:val="001C3D8B"/>
    <w:rsid w:val="001C449C"/>
    <w:rsid w:val="001D64CF"/>
    <w:rsid w:val="001E41C1"/>
    <w:rsid w:val="001E7970"/>
    <w:rsid w:val="001F3E87"/>
    <w:rsid w:val="00200E7B"/>
    <w:rsid w:val="00206A90"/>
    <w:rsid w:val="002251FD"/>
    <w:rsid w:val="0022740C"/>
    <w:rsid w:val="00243F71"/>
    <w:rsid w:val="002610E0"/>
    <w:rsid w:val="002732BD"/>
    <w:rsid w:val="00274B5A"/>
    <w:rsid w:val="002942AE"/>
    <w:rsid w:val="002A28C3"/>
    <w:rsid w:val="002B4574"/>
    <w:rsid w:val="002C3C15"/>
    <w:rsid w:val="002C7CCD"/>
    <w:rsid w:val="002D6361"/>
    <w:rsid w:val="002D679E"/>
    <w:rsid w:val="002E41A5"/>
    <w:rsid w:val="00305697"/>
    <w:rsid w:val="00314DA5"/>
    <w:rsid w:val="00346900"/>
    <w:rsid w:val="00372083"/>
    <w:rsid w:val="0039753F"/>
    <w:rsid w:val="00397C49"/>
    <w:rsid w:val="003B6FF4"/>
    <w:rsid w:val="003B7375"/>
    <w:rsid w:val="003C25A7"/>
    <w:rsid w:val="003C5BE1"/>
    <w:rsid w:val="003D71E6"/>
    <w:rsid w:val="003E4310"/>
    <w:rsid w:val="003E478E"/>
    <w:rsid w:val="003F21C1"/>
    <w:rsid w:val="003F3AD4"/>
    <w:rsid w:val="0040109E"/>
    <w:rsid w:val="00407BEF"/>
    <w:rsid w:val="00410CD3"/>
    <w:rsid w:val="004232AA"/>
    <w:rsid w:val="00424D20"/>
    <w:rsid w:val="00441EA8"/>
    <w:rsid w:val="00442ABF"/>
    <w:rsid w:val="00461BB6"/>
    <w:rsid w:val="00466E88"/>
    <w:rsid w:val="00474D6F"/>
    <w:rsid w:val="00476BAA"/>
    <w:rsid w:val="004779FB"/>
    <w:rsid w:val="004A5731"/>
    <w:rsid w:val="004B4AC9"/>
    <w:rsid w:val="004D18F2"/>
    <w:rsid w:val="004D4340"/>
    <w:rsid w:val="004E261F"/>
    <w:rsid w:val="004F3927"/>
    <w:rsid w:val="004F6BCA"/>
    <w:rsid w:val="00513BBC"/>
    <w:rsid w:val="00514B6D"/>
    <w:rsid w:val="0051558E"/>
    <w:rsid w:val="00525BA4"/>
    <w:rsid w:val="00550FC5"/>
    <w:rsid w:val="005605AB"/>
    <w:rsid w:val="00566A1C"/>
    <w:rsid w:val="00581A4F"/>
    <w:rsid w:val="00596BA6"/>
    <w:rsid w:val="0059786C"/>
    <w:rsid w:val="005A3F6F"/>
    <w:rsid w:val="005A647B"/>
    <w:rsid w:val="005B1943"/>
    <w:rsid w:val="005B79E5"/>
    <w:rsid w:val="005C1E1A"/>
    <w:rsid w:val="005C7C6C"/>
    <w:rsid w:val="005F2D87"/>
    <w:rsid w:val="005F2E2E"/>
    <w:rsid w:val="006043E7"/>
    <w:rsid w:val="0061285E"/>
    <w:rsid w:val="00617ACE"/>
    <w:rsid w:val="0062410C"/>
    <w:rsid w:val="00625A32"/>
    <w:rsid w:val="0063456B"/>
    <w:rsid w:val="00637596"/>
    <w:rsid w:val="006452B1"/>
    <w:rsid w:val="00651791"/>
    <w:rsid w:val="006546C2"/>
    <w:rsid w:val="006571A8"/>
    <w:rsid w:val="0066562B"/>
    <w:rsid w:val="00681FDD"/>
    <w:rsid w:val="00686133"/>
    <w:rsid w:val="00693872"/>
    <w:rsid w:val="006A3BD9"/>
    <w:rsid w:val="006B6A92"/>
    <w:rsid w:val="006C1AD7"/>
    <w:rsid w:val="006C243A"/>
    <w:rsid w:val="006C3508"/>
    <w:rsid w:val="006C7E9E"/>
    <w:rsid w:val="006E15F9"/>
    <w:rsid w:val="006F28F3"/>
    <w:rsid w:val="00717CC7"/>
    <w:rsid w:val="00724DAE"/>
    <w:rsid w:val="0072663E"/>
    <w:rsid w:val="00727BB9"/>
    <w:rsid w:val="00750ECD"/>
    <w:rsid w:val="00753C26"/>
    <w:rsid w:val="00763FB8"/>
    <w:rsid w:val="007751C7"/>
    <w:rsid w:val="00781A6C"/>
    <w:rsid w:val="0079414C"/>
    <w:rsid w:val="007B0629"/>
    <w:rsid w:val="007E67C9"/>
    <w:rsid w:val="007F06D6"/>
    <w:rsid w:val="008050B1"/>
    <w:rsid w:val="00813AF4"/>
    <w:rsid w:val="00822BCC"/>
    <w:rsid w:val="00842334"/>
    <w:rsid w:val="00846681"/>
    <w:rsid w:val="008573DA"/>
    <w:rsid w:val="00862870"/>
    <w:rsid w:val="00883FEB"/>
    <w:rsid w:val="00886E7A"/>
    <w:rsid w:val="00892B9C"/>
    <w:rsid w:val="008A0B87"/>
    <w:rsid w:val="008B65CD"/>
    <w:rsid w:val="008C46B8"/>
    <w:rsid w:val="008D216B"/>
    <w:rsid w:val="00902337"/>
    <w:rsid w:val="0091351A"/>
    <w:rsid w:val="00917EBB"/>
    <w:rsid w:val="00930CB6"/>
    <w:rsid w:val="00932F04"/>
    <w:rsid w:val="00934A25"/>
    <w:rsid w:val="0094200C"/>
    <w:rsid w:val="009478B5"/>
    <w:rsid w:val="00955125"/>
    <w:rsid w:val="00962EEE"/>
    <w:rsid w:val="00966A0B"/>
    <w:rsid w:val="00967551"/>
    <w:rsid w:val="00973FC1"/>
    <w:rsid w:val="00982803"/>
    <w:rsid w:val="00991E86"/>
    <w:rsid w:val="009948E6"/>
    <w:rsid w:val="00995B13"/>
    <w:rsid w:val="009964B2"/>
    <w:rsid w:val="009A7EF2"/>
    <w:rsid w:val="009B4843"/>
    <w:rsid w:val="009B6260"/>
    <w:rsid w:val="009D0490"/>
    <w:rsid w:val="009D17B3"/>
    <w:rsid w:val="009D567D"/>
    <w:rsid w:val="009E69E8"/>
    <w:rsid w:val="009F7C6E"/>
    <w:rsid w:val="00A0321D"/>
    <w:rsid w:val="00A0502D"/>
    <w:rsid w:val="00A10C31"/>
    <w:rsid w:val="00A1334B"/>
    <w:rsid w:val="00A37B9E"/>
    <w:rsid w:val="00A41BFB"/>
    <w:rsid w:val="00A4326A"/>
    <w:rsid w:val="00A43AF9"/>
    <w:rsid w:val="00A45C11"/>
    <w:rsid w:val="00A46A65"/>
    <w:rsid w:val="00A53910"/>
    <w:rsid w:val="00A65E94"/>
    <w:rsid w:val="00A91F71"/>
    <w:rsid w:val="00A92119"/>
    <w:rsid w:val="00A94A1D"/>
    <w:rsid w:val="00A96F33"/>
    <w:rsid w:val="00AA0CBD"/>
    <w:rsid w:val="00AA4724"/>
    <w:rsid w:val="00AA78BF"/>
    <w:rsid w:val="00AC7FDA"/>
    <w:rsid w:val="00AE32B1"/>
    <w:rsid w:val="00AE5E40"/>
    <w:rsid w:val="00AF1A5C"/>
    <w:rsid w:val="00AF2E02"/>
    <w:rsid w:val="00B007E9"/>
    <w:rsid w:val="00B04BB9"/>
    <w:rsid w:val="00B205F1"/>
    <w:rsid w:val="00B30556"/>
    <w:rsid w:val="00B470D3"/>
    <w:rsid w:val="00B63DA9"/>
    <w:rsid w:val="00B70A86"/>
    <w:rsid w:val="00B72060"/>
    <w:rsid w:val="00B7633B"/>
    <w:rsid w:val="00B926C8"/>
    <w:rsid w:val="00B95216"/>
    <w:rsid w:val="00BA02A5"/>
    <w:rsid w:val="00BA4113"/>
    <w:rsid w:val="00BC64AE"/>
    <w:rsid w:val="00BD264F"/>
    <w:rsid w:val="00BD5B1A"/>
    <w:rsid w:val="00BD6E90"/>
    <w:rsid w:val="00BE7418"/>
    <w:rsid w:val="00BF394B"/>
    <w:rsid w:val="00C12122"/>
    <w:rsid w:val="00C17B87"/>
    <w:rsid w:val="00C30609"/>
    <w:rsid w:val="00C337C1"/>
    <w:rsid w:val="00C80C26"/>
    <w:rsid w:val="00C86134"/>
    <w:rsid w:val="00C94064"/>
    <w:rsid w:val="00C97B7D"/>
    <w:rsid w:val="00CA2418"/>
    <w:rsid w:val="00CA4FBB"/>
    <w:rsid w:val="00CB4196"/>
    <w:rsid w:val="00CC0308"/>
    <w:rsid w:val="00CD1779"/>
    <w:rsid w:val="00CE575C"/>
    <w:rsid w:val="00D016C5"/>
    <w:rsid w:val="00D12DC2"/>
    <w:rsid w:val="00D21B4D"/>
    <w:rsid w:val="00D31E1A"/>
    <w:rsid w:val="00D838CE"/>
    <w:rsid w:val="00D97B74"/>
    <w:rsid w:val="00D97CA4"/>
    <w:rsid w:val="00DB5B7C"/>
    <w:rsid w:val="00DC114D"/>
    <w:rsid w:val="00DC2A9C"/>
    <w:rsid w:val="00DD6CFF"/>
    <w:rsid w:val="00DE27DF"/>
    <w:rsid w:val="00DE34F9"/>
    <w:rsid w:val="00DE5450"/>
    <w:rsid w:val="00E02ACD"/>
    <w:rsid w:val="00E10746"/>
    <w:rsid w:val="00E14001"/>
    <w:rsid w:val="00E44A5C"/>
    <w:rsid w:val="00E45A6C"/>
    <w:rsid w:val="00E466CB"/>
    <w:rsid w:val="00E5525E"/>
    <w:rsid w:val="00E6444F"/>
    <w:rsid w:val="00E655E5"/>
    <w:rsid w:val="00E6626E"/>
    <w:rsid w:val="00E72E4F"/>
    <w:rsid w:val="00EA018E"/>
    <w:rsid w:val="00EB2FE5"/>
    <w:rsid w:val="00EB61E2"/>
    <w:rsid w:val="00EB6214"/>
    <w:rsid w:val="00ED1897"/>
    <w:rsid w:val="00ED1AAA"/>
    <w:rsid w:val="00ED2504"/>
    <w:rsid w:val="00EE7587"/>
    <w:rsid w:val="00EF25CE"/>
    <w:rsid w:val="00EF3FF4"/>
    <w:rsid w:val="00EF479F"/>
    <w:rsid w:val="00EF5A58"/>
    <w:rsid w:val="00F048C3"/>
    <w:rsid w:val="00F1279F"/>
    <w:rsid w:val="00F40E77"/>
    <w:rsid w:val="00F555F1"/>
    <w:rsid w:val="00F56021"/>
    <w:rsid w:val="00F77643"/>
    <w:rsid w:val="00F800A0"/>
    <w:rsid w:val="00F84450"/>
    <w:rsid w:val="00F84A56"/>
    <w:rsid w:val="00F8543F"/>
    <w:rsid w:val="00F90A9F"/>
    <w:rsid w:val="00F90D11"/>
    <w:rsid w:val="00F94FCB"/>
    <w:rsid w:val="00FA1E74"/>
    <w:rsid w:val="00FB3C56"/>
    <w:rsid w:val="00FD2841"/>
    <w:rsid w:val="00FD6684"/>
    <w:rsid w:val="00FE5173"/>
    <w:rsid w:val="00FF0EAE"/>
    <w:rsid w:val="00FF1630"/>
    <w:rsid w:val="00FF41E7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8B3E73"/>
  <w15:docId w15:val="{06C5F1C4-CA7F-4D82-A6CD-82898350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2B1"/>
  </w:style>
  <w:style w:type="paragraph" w:styleId="Ttulo1">
    <w:name w:val="heading 1"/>
    <w:basedOn w:val="Normal"/>
    <w:next w:val="Normal"/>
    <w:link w:val="Ttulo1Car"/>
    <w:qFormat/>
    <w:rsid w:val="00622D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69EB"/>
    <w:pPr>
      <w:autoSpaceDE w:val="0"/>
      <w:autoSpaceDN w:val="0"/>
      <w:adjustRightInd w:val="0"/>
      <w:spacing w:after="0" w:line="240" w:lineRule="auto"/>
      <w:ind w:left="-709"/>
      <w:jc w:val="both"/>
      <w:outlineLvl w:val="1"/>
    </w:pPr>
    <w:rPr>
      <w:rFonts w:cstheme="minorHAnsi"/>
      <w:b/>
      <w:bCs/>
      <w:color w:val="000000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43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434C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4C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4C2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4C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4C2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C26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34C2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34C2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34C26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434C2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B4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B448C"/>
  </w:style>
  <w:style w:type="paragraph" w:styleId="Piedepgina">
    <w:name w:val="footer"/>
    <w:basedOn w:val="Normal"/>
    <w:link w:val="PiedepginaCar"/>
    <w:uiPriority w:val="99"/>
    <w:unhideWhenUsed/>
    <w:rsid w:val="00EB4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48C"/>
  </w:style>
  <w:style w:type="character" w:customStyle="1" w:styleId="Ttulo2Car">
    <w:name w:val="Título 2 Car"/>
    <w:basedOn w:val="Fuentedeprrafopredeter"/>
    <w:link w:val="Ttulo2"/>
    <w:uiPriority w:val="9"/>
    <w:rsid w:val="005D69EB"/>
    <w:rPr>
      <w:rFonts w:cstheme="minorHAnsi"/>
      <w:b/>
      <w:bCs/>
      <w:color w:val="000000"/>
    </w:rPr>
  </w:style>
  <w:style w:type="character" w:customStyle="1" w:styleId="Ttulo1Car">
    <w:name w:val="Título 1 Car"/>
    <w:basedOn w:val="Fuentedeprrafopredeter"/>
    <w:link w:val="Ttulo1"/>
    <w:rsid w:val="00622DC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717CC7"/>
    <w:rPr>
      <w:b/>
      <w:sz w:val="28"/>
      <w:szCs w:val="28"/>
    </w:rPr>
  </w:style>
  <w:style w:type="paragraph" w:styleId="Sinespaciado">
    <w:name w:val="No Spacing"/>
    <w:basedOn w:val="Prrafodelista"/>
    <w:uiPriority w:val="1"/>
    <w:qFormat/>
    <w:rsid w:val="00717CC7"/>
    <w:pPr>
      <w:spacing w:after="0" w:line="360" w:lineRule="auto"/>
      <w:ind w:left="992"/>
      <w:contextualSpacing w:val="0"/>
      <w:jc w:val="both"/>
    </w:pPr>
    <w:rPr>
      <w:rFonts w:asciiTheme="minorHAnsi" w:eastAsia="Times New Roman" w:hAnsiTheme="minorHAnsi" w:cstheme="minorHAnsi"/>
      <w:color w:val="000000"/>
      <w:lang w:val="es-CL" w:eastAsia="es-ES"/>
    </w:rPr>
  </w:style>
  <w:style w:type="paragraph" w:styleId="NormalWeb">
    <w:name w:val="Normal (Web)"/>
    <w:basedOn w:val="Normal"/>
    <w:uiPriority w:val="99"/>
    <w:unhideWhenUsed/>
    <w:rsid w:val="00FD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Ttulo1-ECOCRET">
    <w:name w:val="Título 1 - ECOCRET"/>
    <w:basedOn w:val="Ttulo1"/>
    <w:qFormat/>
    <w:rsid w:val="00DC114D"/>
    <w:pPr>
      <w:numPr>
        <w:numId w:val="3"/>
      </w:numPr>
      <w:spacing w:before="240" w:after="120" w:line="360" w:lineRule="auto"/>
    </w:pPr>
    <w:rPr>
      <w:rFonts w:ascii="Arial Rounded MT Bold" w:eastAsia="Times New Roman" w:hAnsi="Arial Rounded MT Bold" w:cs="Times New Roman"/>
      <w:bCs w:val="0"/>
      <w:color w:val="2E74B5"/>
      <w:sz w:val="24"/>
      <w:szCs w:val="32"/>
      <w:lang w:val="es-ES" w:eastAsia="es-PE"/>
    </w:rPr>
  </w:style>
  <w:style w:type="character" w:customStyle="1" w:styleId="PrrafodelistaCar">
    <w:name w:val="Párrafo de lista Car"/>
    <w:link w:val="Prrafodelista"/>
    <w:uiPriority w:val="34"/>
    <w:locked/>
    <w:rsid w:val="0022740C"/>
  </w:style>
  <w:style w:type="paragraph" w:customStyle="1" w:styleId="Pargrafo1">
    <w:name w:val="Parágrafo 1"/>
    <w:basedOn w:val="Normal"/>
    <w:rsid w:val="003F21C1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F21C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F21C1"/>
    <w:rPr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24D2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24D20"/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424D20"/>
    <w:pPr>
      <w:spacing w:after="120" w:line="480" w:lineRule="auto"/>
      <w:ind w:left="283"/>
      <w:jc w:val="both"/>
    </w:pPr>
    <w:rPr>
      <w:rFonts w:asciiTheme="minorHAnsi" w:eastAsia="Times New Roman" w:hAnsiTheme="minorHAnsi" w:cstheme="minorHAnsi"/>
      <w:color w:val="00000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424D20"/>
    <w:rPr>
      <w:rFonts w:asciiTheme="minorHAnsi" w:eastAsia="Times New Roman" w:hAnsiTheme="minorHAnsi" w:cstheme="minorHAnsi"/>
      <w:color w:val="00000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95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A8mp4nzKDVDcN5u/b9L/UptmOw==">AMUW2mX3AvzfT+xUIUgBrLVyzE6athljQLPxXZmglOSO1MOcH+lSxyf5bTLF4pZ5sn/oRXpEgwah7ErxHK0hpEBEG/9f31NauWmmkhFg/S+/ceaqUYEMIKoX/Pmpf0NMYkU/6H+Rt3Y3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132BE6-A494-4C93-B325-EF8B94C6D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1329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MAX EDUARDO MOSCOSO ZEVALLOS 2014104842</cp:lastModifiedBy>
  <cp:revision>33</cp:revision>
  <cp:lastPrinted>2023-10-11T17:56:00Z</cp:lastPrinted>
  <dcterms:created xsi:type="dcterms:W3CDTF">2023-09-27T15:56:00Z</dcterms:created>
  <dcterms:modified xsi:type="dcterms:W3CDTF">2023-10-11T17:56:00Z</dcterms:modified>
</cp:coreProperties>
</file>