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633D" w14:textId="77777777" w:rsidR="002A03B4" w:rsidRPr="003600B6" w:rsidRDefault="00000000" w:rsidP="003600B6">
      <w:pPr>
        <w:pStyle w:val="Heading1"/>
        <w:jc w:val="center"/>
        <w:rPr>
          <w:rFonts w:ascii="Times New Roman" w:hAnsi="Times New Roman" w:cs="Times New Roman"/>
          <w:color w:val="000000" w:themeColor="text1"/>
          <w:sz w:val="32"/>
          <w:szCs w:val="32"/>
        </w:rPr>
      </w:pPr>
      <w:r w:rsidRPr="003600B6">
        <w:rPr>
          <w:rFonts w:ascii="Times New Roman" w:hAnsi="Times New Roman" w:cs="Times New Roman"/>
          <w:color w:val="000000" w:themeColor="text1"/>
          <w:sz w:val="32"/>
          <w:szCs w:val="32"/>
        </w:rPr>
        <w:t>Move Across the Prairie</w:t>
      </w:r>
    </w:p>
    <w:p w14:paraId="32E610E0" w14:textId="77777777" w:rsidR="002A03B4" w:rsidRPr="003600B6" w:rsidRDefault="00000000" w:rsidP="003600B6">
      <w:pPr>
        <w:pStyle w:val="Heading2"/>
        <w:jc w:val="center"/>
        <w:rPr>
          <w:rFonts w:ascii="Times New Roman" w:hAnsi="Times New Roman" w:cs="Times New Roman"/>
          <w:color w:val="000000" w:themeColor="text1"/>
          <w:sz w:val="32"/>
          <w:szCs w:val="32"/>
        </w:rPr>
      </w:pPr>
      <w:r w:rsidRPr="003600B6">
        <w:rPr>
          <w:rFonts w:ascii="Times New Roman" w:hAnsi="Times New Roman" w:cs="Times New Roman"/>
          <w:color w:val="000000" w:themeColor="text1"/>
          <w:sz w:val="32"/>
          <w:szCs w:val="32"/>
        </w:rPr>
        <w:t>Elementary Physical Education</w:t>
      </w:r>
    </w:p>
    <w:p w14:paraId="3F222290" w14:textId="77777777" w:rsidR="002A03B4" w:rsidRPr="003600B6" w:rsidRDefault="00000000" w:rsidP="003600B6">
      <w:pPr>
        <w:pStyle w:val="Heading3"/>
        <w:jc w:val="center"/>
        <w:rPr>
          <w:rFonts w:ascii="Times New Roman" w:hAnsi="Times New Roman" w:cs="Times New Roman"/>
          <w:color w:val="000000" w:themeColor="text1"/>
          <w:sz w:val="32"/>
          <w:szCs w:val="32"/>
        </w:rPr>
      </w:pPr>
      <w:r w:rsidRPr="003600B6">
        <w:rPr>
          <w:rFonts w:ascii="Times New Roman" w:hAnsi="Times New Roman" w:cs="Times New Roman"/>
          <w:color w:val="000000" w:themeColor="text1"/>
          <w:sz w:val="32"/>
          <w:szCs w:val="32"/>
        </w:rPr>
        <w:t xml:space="preserve">Year </w:t>
      </w:r>
      <w:proofErr w:type="gramStart"/>
      <w:r w:rsidRPr="003600B6">
        <w:rPr>
          <w:rFonts w:ascii="Times New Roman" w:hAnsi="Times New Roman" w:cs="Times New Roman"/>
          <w:color w:val="000000" w:themeColor="text1"/>
          <w:sz w:val="32"/>
          <w:szCs w:val="32"/>
        </w:rPr>
        <w:t>at a Glance</w:t>
      </w:r>
      <w:proofErr w:type="gramEnd"/>
      <w:r w:rsidRPr="003600B6">
        <w:rPr>
          <w:rFonts w:ascii="Times New Roman" w:hAnsi="Times New Roman" w:cs="Times New Roman"/>
          <w:color w:val="000000" w:themeColor="text1"/>
          <w:sz w:val="32"/>
          <w:szCs w:val="32"/>
        </w:rPr>
        <w:t xml:space="preserve"> (K–5)</w:t>
      </w:r>
    </w:p>
    <w:p w14:paraId="1B94C934"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br w:type="page"/>
      </w:r>
    </w:p>
    <w:p w14:paraId="35F79008" w14:textId="77777777" w:rsidR="002A03B4" w:rsidRPr="003600B6" w:rsidRDefault="00000000">
      <w:pPr>
        <w:pStyle w:val="Heading2"/>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lastRenderedPageBreak/>
        <w:t>INTELLECTUAL PROPERTY &amp; COPYRIGHT NOTICE</w:t>
      </w:r>
    </w:p>
    <w:p w14:paraId="755D48F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 2026 Michael A. West. All rights reserved.</w:t>
      </w:r>
      <w:r w:rsidRPr="003600B6">
        <w:rPr>
          <w:rFonts w:ascii="Times New Roman" w:hAnsi="Times New Roman" w:cs="Times New Roman"/>
          <w:color w:val="000000" w:themeColor="text1"/>
          <w:sz w:val="24"/>
          <w:szCs w:val="24"/>
        </w:rPr>
        <w:br/>
      </w:r>
      <w:r w:rsidRPr="003600B6">
        <w:rPr>
          <w:rFonts w:ascii="Times New Roman" w:hAnsi="Times New Roman" w:cs="Times New Roman"/>
          <w:color w:val="000000" w:themeColor="text1"/>
          <w:sz w:val="24"/>
          <w:szCs w:val="24"/>
        </w:rPr>
        <w:br/>
        <w:t>Move Across the Prairie is an original curriculum framework independently authored by Michael A. West. This work was developed independently, on the author’s own time, using personal resources, and is not a work made for hire. This curriculum was not commissioned, assigned, directed, or compensated by Grand Prairie Independent School District or any other school district, organization, or governmental entity.</w:t>
      </w:r>
      <w:r w:rsidRPr="003600B6">
        <w:rPr>
          <w:rFonts w:ascii="Times New Roman" w:hAnsi="Times New Roman" w:cs="Times New Roman"/>
          <w:color w:val="000000" w:themeColor="text1"/>
          <w:sz w:val="24"/>
          <w:szCs w:val="24"/>
        </w:rPr>
        <w:br/>
      </w:r>
      <w:r w:rsidRPr="003600B6">
        <w:rPr>
          <w:rFonts w:ascii="Times New Roman" w:hAnsi="Times New Roman" w:cs="Times New Roman"/>
          <w:color w:val="000000" w:themeColor="text1"/>
          <w:sz w:val="24"/>
          <w:szCs w:val="24"/>
        </w:rPr>
        <w:br/>
        <w:t>The author retains full and exclusive ownership of all intellectual property rights associated with this work. No portion may be copied, reproduced, distributed, adapted, or implemented without express written permission. Review or possession does not grant usage rights.</w:t>
      </w:r>
    </w:p>
    <w:p w14:paraId="16C4FF34"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br w:type="page"/>
      </w:r>
    </w:p>
    <w:p w14:paraId="1E7F2EB5" w14:textId="77777777" w:rsidR="002A03B4" w:rsidRPr="003600B6" w:rsidRDefault="00000000">
      <w:pPr>
        <w:pStyle w:val="Heading2"/>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lastRenderedPageBreak/>
        <w:t>K–2 Semester 1 (≈19 Weeks)</w:t>
      </w:r>
    </w:p>
    <w:tbl>
      <w:tblPr>
        <w:tblStyle w:val="TableGrid"/>
        <w:tblW w:w="0" w:type="auto"/>
        <w:tblLook w:val="04A0" w:firstRow="1" w:lastRow="0" w:firstColumn="1" w:lastColumn="0" w:noHBand="0" w:noVBand="1"/>
      </w:tblPr>
      <w:tblGrid>
        <w:gridCol w:w="2158"/>
        <w:gridCol w:w="2158"/>
        <w:gridCol w:w="2157"/>
        <w:gridCol w:w="2157"/>
      </w:tblGrid>
      <w:tr w:rsidR="002A03B4" w:rsidRPr="003600B6" w14:paraId="588D6673" w14:textId="77777777">
        <w:tc>
          <w:tcPr>
            <w:tcW w:w="2160" w:type="dxa"/>
          </w:tcPr>
          <w:p w14:paraId="102F8DCE"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Unit</w:t>
            </w:r>
          </w:p>
        </w:tc>
        <w:tc>
          <w:tcPr>
            <w:tcW w:w="2160" w:type="dxa"/>
          </w:tcPr>
          <w:p w14:paraId="0B5FC638"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Instructional Focus</w:t>
            </w:r>
          </w:p>
        </w:tc>
        <w:tc>
          <w:tcPr>
            <w:tcW w:w="2160" w:type="dxa"/>
          </w:tcPr>
          <w:p w14:paraId="74441687"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TEKS</w:t>
            </w:r>
          </w:p>
        </w:tc>
        <w:tc>
          <w:tcPr>
            <w:tcW w:w="2160" w:type="dxa"/>
          </w:tcPr>
          <w:p w14:paraId="73211E1E"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Time</w:t>
            </w:r>
          </w:p>
        </w:tc>
      </w:tr>
      <w:tr w:rsidR="002A03B4" w:rsidRPr="003600B6" w14:paraId="1E0211A2" w14:textId="77777777">
        <w:tc>
          <w:tcPr>
            <w:tcW w:w="2160" w:type="dxa"/>
          </w:tcPr>
          <w:p w14:paraId="43A025DD"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Body Awareness</w:t>
            </w:r>
          </w:p>
        </w:tc>
        <w:tc>
          <w:tcPr>
            <w:tcW w:w="2160" w:type="dxa"/>
          </w:tcPr>
          <w:p w14:paraId="71D9723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Body parts, shapes, balance, control</w:t>
            </w:r>
          </w:p>
        </w:tc>
        <w:tc>
          <w:tcPr>
            <w:tcW w:w="2160" w:type="dxa"/>
          </w:tcPr>
          <w:p w14:paraId="3DFE92A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(b)(1)(A)</w:t>
            </w:r>
          </w:p>
        </w:tc>
        <w:tc>
          <w:tcPr>
            <w:tcW w:w="2160" w:type="dxa"/>
          </w:tcPr>
          <w:p w14:paraId="6A4CC3D7"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 weeks</w:t>
            </w:r>
          </w:p>
        </w:tc>
      </w:tr>
      <w:tr w:rsidR="002A03B4" w:rsidRPr="003600B6" w14:paraId="63963F3D" w14:textId="77777777">
        <w:tc>
          <w:tcPr>
            <w:tcW w:w="2160" w:type="dxa"/>
          </w:tcPr>
          <w:p w14:paraId="506B375C"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Spatial Awareness</w:t>
            </w:r>
          </w:p>
        </w:tc>
        <w:tc>
          <w:tcPr>
            <w:tcW w:w="2160" w:type="dxa"/>
          </w:tcPr>
          <w:p w14:paraId="3C37B78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Personal &amp; general space, pathways, levels</w:t>
            </w:r>
          </w:p>
        </w:tc>
        <w:tc>
          <w:tcPr>
            <w:tcW w:w="2160" w:type="dxa"/>
          </w:tcPr>
          <w:p w14:paraId="4087F66E"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(b)(1)(B)</w:t>
            </w:r>
          </w:p>
        </w:tc>
        <w:tc>
          <w:tcPr>
            <w:tcW w:w="2160" w:type="dxa"/>
          </w:tcPr>
          <w:p w14:paraId="3B05ABA2"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 weeks</w:t>
            </w:r>
          </w:p>
        </w:tc>
      </w:tr>
      <w:tr w:rsidR="002A03B4" w:rsidRPr="003600B6" w14:paraId="6F23566D" w14:textId="77777777">
        <w:tc>
          <w:tcPr>
            <w:tcW w:w="2160" w:type="dxa"/>
          </w:tcPr>
          <w:p w14:paraId="1604FBC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Locomotor Skills I</w:t>
            </w:r>
          </w:p>
        </w:tc>
        <w:tc>
          <w:tcPr>
            <w:tcW w:w="2160" w:type="dxa"/>
          </w:tcPr>
          <w:p w14:paraId="583AC08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Walking, running, jumping</w:t>
            </w:r>
          </w:p>
        </w:tc>
        <w:tc>
          <w:tcPr>
            <w:tcW w:w="2160" w:type="dxa"/>
          </w:tcPr>
          <w:p w14:paraId="60F7E0D7"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(b)(1)(C)</w:t>
            </w:r>
          </w:p>
        </w:tc>
        <w:tc>
          <w:tcPr>
            <w:tcW w:w="2160" w:type="dxa"/>
          </w:tcPr>
          <w:p w14:paraId="207978FD"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43E8A79A" w14:textId="77777777">
        <w:tc>
          <w:tcPr>
            <w:tcW w:w="2160" w:type="dxa"/>
          </w:tcPr>
          <w:p w14:paraId="39B78F9B"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Locomotor Skills II</w:t>
            </w:r>
          </w:p>
        </w:tc>
        <w:tc>
          <w:tcPr>
            <w:tcW w:w="2160" w:type="dxa"/>
          </w:tcPr>
          <w:p w14:paraId="520CF87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Hopping, galloping, skipping</w:t>
            </w:r>
          </w:p>
        </w:tc>
        <w:tc>
          <w:tcPr>
            <w:tcW w:w="2160" w:type="dxa"/>
          </w:tcPr>
          <w:p w14:paraId="56A4A7D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(b)(1)(C)</w:t>
            </w:r>
          </w:p>
        </w:tc>
        <w:tc>
          <w:tcPr>
            <w:tcW w:w="2160" w:type="dxa"/>
          </w:tcPr>
          <w:p w14:paraId="05C72525"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755D42D1" w14:textId="77777777">
        <w:tc>
          <w:tcPr>
            <w:tcW w:w="2160" w:type="dxa"/>
          </w:tcPr>
          <w:p w14:paraId="4F728A6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Non-Locomotor Movement</w:t>
            </w:r>
          </w:p>
        </w:tc>
        <w:tc>
          <w:tcPr>
            <w:tcW w:w="2160" w:type="dxa"/>
          </w:tcPr>
          <w:p w14:paraId="78344185"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Bending, twisting, stretching, balancing</w:t>
            </w:r>
          </w:p>
        </w:tc>
        <w:tc>
          <w:tcPr>
            <w:tcW w:w="2160" w:type="dxa"/>
          </w:tcPr>
          <w:p w14:paraId="07C27CB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(b)(1)(A)</w:t>
            </w:r>
          </w:p>
        </w:tc>
        <w:tc>
          <w:tcPr>
            <w:tcW w:w="2160" w:type="dxa"/>
          </w:tcPr>
          <w:p w14:paraId="4B3618AB"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 weeks</w:t>
            </w:r>
          </w:p>
        </w:tc>
      </w:tr>
      <w:tr w:rsidR="002A03B4" w:rsidRPr="003600B6" w14:paraId="05B4FBE7" w14:textId="77777777">
        <w:tc>
          <w:tcPr>
            <w:tcW w:w="2160" w:type="dxa"/>
          </w:tcPr>
          <w:p w14:paraId="15D93EF2"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Games &amp; Cooperation I</w:t>
            </w:r>
          </w:p>
        </w:tc>
        <w:tc>
          <w:tcPr>
            <w:tcW w:w="2160" w:type="dxa"/>
          </w:tcPr>
          <w:p w14:paraId="4A50767F"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Rules, safety, turn-taking</w:t>
            </w:r>
          </w:p>
        </w:tc>
        <w:tc>
          <w:tcPr>
            <w:tcW w:w="2160" w:type="dxa"/>
          </w:tcPr>
          <w:p w14:paraId="0BDEC2E7"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w:t>
            </w:r>
            <w:proofErr w:type="gramStart"/>
            <w:r w:rsidRPr="003600B6">
              <w:rPr>
                <w:rFonts w:ascii="Times New Roman" w:hAnsi="Times New Roman" w:cs="Times New Roman"/>
                <w:color w:val="000000" w:themeColor="text1"/>
                <w:sz w:val="24"/>
                <w:szCs w:val="24"/>
              </w:rPr>
              <w:t>3)(</w:t>
            </w:r>
            <w:proofErr w:type="gramEnd"/>
            <w:r w:rsidRPr="003600B6">
              <w:rPr>
                <w:rFonts w:ascii="Times New Roman" w:hAnsi="Times New Roman" w:cs="Times New Roman"/>
                <w:color w:val="000000" w:themeColor="text1"/>
                <w:sz w:val="24"/>
                <w:szCs w:val="24"/>
              </w:rPr>
              <w:t>A–B)</w:t>
            </w:r>
          </w:p>
        </w:tc>
        <w:tc>
          <w:tcPr>
            <w:tcW w:w="2160" w:type="dxa"/>
          </w:tcPr>
          <w:p w14:paraId="7BE7C672"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 weeks</w:t>
            </w:r>
          </w:p>
        </w:tc>
      </w:tr>
      <w:tr w:rsidR="002A03B4" w:rsidRPr="003600B6" w14:paraId="06D76AEB" w14:textId="77777777">
        <w:tc>
          <w:tcPr>
            <w:tcW w:w="2160" w:type="dxa"/>
          </w:tcPr>
          <w:p w14:paraId="0B308365"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Rhythms &amp; Creative Movement</w:t>
            </w:r>
          </w:p>
        </w:tc>
        <w:tc>
          <w:tcPr>
            <w:tcW w:w="2160" w:type="dxa"/>
          </w:tcPr>
          <w:p w14:paraId="5F2D6F3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Timing, patterns, creativity</w:t>
            </w:r>
          </w:p>
        </w:tc>
        <w:tc>
          <w:tcPr>
            <w:tcW w:w="2160" w:type="dxa"/>
          </w:tcPr>
          <w:p w14:paraId="6D0F78CC"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(b)(1)(G)</w:t>
            </w:r>
          </w:p>
        </w:tc>
        <w:tc>
          <w:tcPr>
            <w:tcW w:w="2160" w:type="dxa"/>
          </w:tcPr>
          <w:p w14:paraId="059A2DB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2–3 weeks</w:t>
            </w:r>
          </w:p>
        </w:tc>
      </w:tr>
      <w:tr w:rsidR="002A03B4" w:rsidRPr="003600B6" w14:paraId="5877F102" w14:textId="77777777">
        <w:tc>
          <w:tcPr>
            <w:tcW w:w="2160" w:type="dxa"/>
          </w:tcPr>
          <w:p w14:paraId="112D72C5"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Fitness Foundations</w:t>
            </w:r>
          </w:p>
        </w:tc>
        <w:tc>
          <w:tcPr>
            <w:tcW w:w="2160" w:type="dxa"/>
          </w:tcPr>
          <w:p w14:paraId="1798A84A"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Effort, safe movement, MVPA</w:t>
            </w:r>
          </w:p>
        </w:tc>
        <w:tc>
          <w:tcPr>
            <w:tcW w:w="2160" w:type="dxa"/>
          </w:tcPr>
          <w:p w14:paraId="567CE59D"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w:t>
            </w:r>
            <w:proofErr w:type="gramStart"/>
            <w:r w:rsidRPr="003600B6">
              <w:rPr>
                <w:rFonts w:ascii="Times New Roman" w:hAnsi="Times New Roman" w:cs="Times New Roman"/>
                <w:color w:val="000000" w:themeColor="text1"/>
                <w:sz w:val="24"/>
                <w:szCs w:val="24"/>
              </w:rPr>
              <w:t>2)(</w:t>
            </w:r>
            <w:proofErr w:type="gramEnd"/>
            <w:r w:rsidRPr="003600B6">
              <w:rPr>
                <w:rFonts w:ascii="Times New Roman" w:hAnsi="Times New Roman" w:cs="Times New Roman"/>
                <w:color w:val="000000" w:themeColor="text1"/>
                <w:sz w:val="24"/>
                <w:szCs w:val="24"/>
              </w:rPr>
              <w:t>A–C)</w:t>
            </w:r>
          </w:p>
        </w:tc>
        <w:tc>
          <w:tcPr>
            <w:tcW w:w="2160" w:type="dxa"/>
          </w:tcPr>
          <w:p w14:paraId="1081A3DC"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Embedded</w:t>
            </w:r>
          </w:p>
        </w:tc>
      </w:tr>
    </w:tbl>
    <w:p w14:paraId="0C65BB8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br w:type="page"/>
      </w:r>
    </w:p>
    <w:p w14:paraId="35D745A4" w14:textId="77777777" w:rsidR="002A03B4" w:rsidRPr="003600B6" w:rsidRDefault="00000000">
      <w:pPr>
        <w:pStyle w:val="Heading2"/>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lastRenderedPageBreak/>
        <w:t>K–2 Semester 2 (≈19 Weeks)</w:t>
      </w:r>
    </w:p>
    <w:tbl>
      <w:tblPr>
        <w:tblStyle w:val="TableGrid"/>
        <w:tblW w:w="0" w:type="auto"/>
        <w:tblLook w:val="04A0" w:firstRow="1" w:lastRow="0" w:firstColumn="1" w:lastColumn="0" w:noHBand="0" w:noVBand="1"/>
      </w:tblPr>
      <w:tblGrid>
        <w:gridCol w:w="2158"/>
        <w:gridCol w:w="2158"/>
        <w:gridCol w:w="2157"/>
        <w:gridCol w:w="2157"/>
      </w:tblGrid>
      <w:tr w:rsidR="002A03B4" w:rsidRPr="003600B6" w14:paraId="5093F1C7" w14:textId="77777777">
        <w:tc>
          <w:tcPr>
            <w:tcW w:w="2160" w:type="dxa"/>
          </w:tcPr>
          <w:p w14:paraId="1E976F22"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Unit</w:t>
            </w:r>
          </w:p>
        </w:tc>
        <w:tc>
          <w:tcPr>
            <w:tcW w:w="2160" w:type="dxa"/>
          </w:tcPr>
          <w:p w14:paraId="328F3AED"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Instructional Focus</w:t>
            </w:r>
          </w:p>
        </w:tc>
        <w:tc>
          <w:tcPr>
            <w:tcW w:w="2160" w:type="dxa"/>
          </w:tcPr>
          <w:p w14:paraId="3BD46C31"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TEKS</w:t>
            </w:r>
          </w:p>
        </w:tc>
        <w:tc>
          <w:tcPr>
            <w:tcW w:w="2160" w:type="dxa"/>
          </w:tcPr>
          <w:p w14:paraId="5F47625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Time</w:t>
            </w:r>
          </w:p>
        </w:tc>
      </w:tr>
      <w:tr w:rsidR="002A03B4" w:rsidRPr="003600B6" w14:paraId="0FD8A5F1" w14:textId="77777777">
        <w:tc>
          <w:tcPr>
            <w:tcW w:w="2160" w:type="dxa"/>
          </w:tcPr>
          <w:p w14:paraId="56AF412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Skill Review &amp; Reinforcement</w:t>
            </w:r>
          </w:p>
        </w:tc>
        <w:tc>
          <w:tcPr>
            <w:tcW w:w="2160" w:type="dxa"/>
          </w:tcPr>
          <w:p w14:paraId="1C63313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Locomotor &amp; spatial concepts</w:t>
            </w:r>
          </w:p>
        </w:tc>
        <w:tc>
          <w:tcPr>
            <w:tcW w:w="2160" w:type="dxa"/>
          </w:tcPr>
          <w:p w14:paraId="2462C4DF"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w:t>
            </w:r>
          </w:p>
        </w:tc>
        <w:tc>
          <w:tcPr>
            <w:tcW w:w="2160" w:type="dxa"/>
          </w:tcPr>
          <w:p w14:paraId="7C276EF5"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 weeks</w:t>
            </w:r>
          </w:p>
        </w:tc>
      </w:tr>
      <w:tr w:rsidR="002A03B4" w:rsidRPr="003600B6" w14:paraId="686DE125" w14:textId="77777777">
        <w:tc>
          <w:tcPr>
            <w:tcW w:w="2160" w:type="dxa"/>
          </w:tcPr>
          <w:p w14:paraId="0562C879"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Manipulative Skills I</w:t>
            </w:r>
          </w:p>
        </w:tc>
        <w:tc>
          <w:tcPr>
            <w:tcW w:w="2160" w:type="dxa"/>
          </w:tcPr>
          <w:p w14:paraId="39B18D18"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Rolling, tossing, catching</w:t>
            </w:r>
          </w:p>
        </w:tc>
        <w:tc>
          <w:tcPr>
            <w:tcW w:w="2160" w:type="dxa"/>
          </w:tcPr>
          <w:p w14:paraId="6B7EA1F7"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(b)(1)(D)</w:t>
            </w:r>
          </w:p>
        </w:tc>
        <w:tc>
          <w:tcPr>
            <w:tcW w:w="2160" w:type="dxa"/>
          </w:tcPr>
          <w:p w14:paraId="74186F2C"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6F8FC258" w14:textId="77777777">
        <w:tc>
          <w:tcPr>
            <w:tcW w:w="2160" w:type="dxa"/>
          </w:tcPr>
          <w:p w14:paraId="5A63338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Manipulative Skills II</w:t>
            </w:r>
          </w:p>
        </w:tc>
        <w:tc>
          <w:tcPr>
            <w:tcW w:w="2160" w:type="dxa"/>
          </w:tcPr>
          <w:p w14:paraId="2ABC181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Kicking, striking</w:t>
            </w:r>
          </w:p>
        </w:tc>
        <w:tc>
          <w:tcPr>
            <w:tcW w:w="2160" w:type="dxa"/>
          </w:tcPr>
          <w:p w14:paraId="0CF4C24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w:t>
            </w:r>
            <w:proofErr w:type="gramStart"/>
            <w:r w:rsidRPr="003600B6">
              <w:rPr>
                <w:rFonts w:ascii="Times New Roman" w:hAnsi="Times New Roman" w:cs="Times New Roman"/>
                <w:color w:val="000000" w:themeColor="text1"/>
                <w:sz w:val="24"/>
                <w:szCs w:val="24"/>
              </w:rPr>
              <w:t>1)(</w:t>
            </w:r>
            <w:proofErr w:type="gramEnd"/>
            <w:r w:rsidRPr="003600B6">
              <w:rPr>
                <w:rFonts w:ascii="Times New Roman" w:hAnsi="Times New Roman" w:cs="Times New Roman"/>
                <w:color w:val="000000" w:themeColor="text1"/>
                <w:sz w:val="24"/>
                <w:szCs w:val="24"/>
              </w:rPr>
              <w:t>E–F)</w:t>
            </w:r>
          </w:p>
        </w:tc>
        <w:tc>
          <w:tcPr>
            <w:tcW w:w="2160" w:type="dxa"/>
          </w:tcPr>
          <w:p w14:paraId="24CD35A5"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09B8F112" w14:textId="77777777">
        <w:tc>
          <w:tcPr>
            <w:tcW w:w="2160" w:type="dxa"/>
          </w:tcPr>
          <w:p w14:paraId="791FAE24"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Games &amp; Cooperation II</w:t>
            </w:r>
          </w:p>
        </w:tc>
        <w:tc>
          <w:tcPr>
            <w:tcW w:w="2160" w:type="dxa"/>
          </w:tcPr>
          <w:p w14:paraId="4F6884CD"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Simple games, teamwork</w:t>
            </w:r>
          </w:p>
        </w:tc>
        <w:tc>
          <w:tcPr>
            <w:tcW w:w="2160" w:type="dxa"/>
          </w:tcPr>
          <w:p w14:paraId="77BB91B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 (b)(3)</w:t>
            </w:r>
          </w:p>
        </w:tc>
        <w:tc>
          <w:tcPr>
            <w:tcW w:w="2160" w:type="dxa"/>
          </w:tcPr>
          <w:p w14:paraId="71D1691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1AB465A7" w14:textId="77777777">
        <w:tc>
          <w:tcPr>
            <w:tcW w:w="2160" w:type="dxa"/>
          </w:tcPr>
          <w:p w14:paraId="1704FA1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Rhythms &amp; Movement</w:t>
            </w:r>
          </w:p>
        </w:tc>
        <w:tc>
          <w:tcPr>
            <w:tcW w:w="2160" w:type="dxa"/>
          </w:tcPr>
          <w:p w14:paraId="34F9E5F8"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Group &amp; creative movement</w:t>
            </w:r>
          </w:p>
        </w:tc>
        <w:tc>
          <w:tcPr>
            <w:tcW w:w="2160" w:type="dxa"/>
          </w:tcPr>
          <w:p w14:paraId="71F830BC"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(b)(1)(G)</w:t>
            </w:r>
          </w:p>
        </w:tc>
        <w:tc>
          <w:tcPr>
            <w:tcW w:w="2160" w:type="dxa"/>
          </w:tcPr>
          <w:p w14:paraId="59728DBD"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2–3 weeks</w:t>
            </w:r>
          </w:p>
        </w:tc>
      </w:tr>
      <w:tr w:rsidR="002A03B4" w:rsidRPr="003600B6" w14:paraId="1EB47265" w14:textId="77777777">
        <w:tc>
          <w:tcPr>
            <w:tcW w:w="2160" w:type="dxa"/>
          </w:tcPr>
          <w:p w14:paraId="15AC70EB"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Culminating Experiences</w:t>
            </w:r>
          </w:p>
        </w:tc>
        <w:tc>
          <w:tcPr>
            <w:tcW w:w="2160" w:type="dxa"/>
          </w:tcPr>
          <w:p w14:paraId="13749228"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Skill application through play</w:t>
            </w:r>
          </w:p>
        </w:tc>
        <w:tc>
          <w:tcPr>
            <w:tcW w:w="2160" w:type="dxa"/>
          </w:tcPr>
          <w:p w14:paraId="7A17D781"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 (b)(3)</w:t>
            </w:r>
          </w:p>
        </w:tc>
        <w:tc>
          <w:tcPr>
            <w:tcW w:w="2160" w:type="dxa"/>
          </w:tcPr>
          <w:p w14:paraId="7FB35AEF"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2–3 weeks</w:t>
            </w:r>
          </w:p>
        </w:tc>
      </w:tr>
      <w:tr w:rsidR="002A03B4" w:rsidRPr="003600B6" w14:paraId="6E6A187E" w14:textId="77777777">
        <w:tc>
          <w:tcPr>
            <w:tcW w:w="2160" w:type="dxa"/>
          </w:tcPr>
          <w:p w14:paraId="0B955201"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Fitness Foundations</w:t>
            </w:r>
          </w:p>
        </w:tc>
        <w:tc>
          <w:tcPr>
            <w:tcW w:w="2160" w:type="dxa"/>
          </w:tcPr>
          <w:p w14:paraId="7A77A48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Endurance, effort, MVPA</w:t>
            </w:r>
          </w:p>
        </w:tc>
        <w:tc>
          <w:tcPr>
            <w:tcW w:w="2160" w:type="dxa"/>
          </w:tcPr>
          <w:p w14:paraId="5AEF1F9D"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w:t>
            </w:r>
            <w:proofErr w:type="gramStart"/>
            <w:r w:rsidRPr="003600B6">
              <w:rPr>
                <w:rFonts w:ascii="Times New Roman" w:hAnsi="Times New Roman" w:cs="Times New Roman"/>
                <w:color w:val="000000" w:themeColor="text1"/>
                <w:sz w:val="24"/>
                <w:szCs w:val="24"/>
              </w:rPr>
              <w:t>2)(</w:t>
            </w:r>
            <w:proofErr w:type="gramEnd"/>
            <w:r w:rsidRPr="003600B6">
              <w:rPr>
                <w:rFonts w:ascii="Times New Roman" w:hAnsi="Times New Roman" w:cs="Times New Roman"/>
                <w:color w:val="000000" w:themeColor="text1"/>
                <w:sz w:val="24"/>
                <w:szCs w:val="24"/>
              </w:rPr>
              <w:t>A–C)</w:t>
            </w:r>
          </w:p>
        </w:tc>
        <w:tc>
          <w:tcPr>
            <w:tcW w:w="2160" w:type="dxa"/>
          </w:tcPr>
          <w:p w14:paraId="229CA4C7"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Embedded</w:t>
            </w:r>
          </w:p>
        </w:tc>
      </w:tr>
    </w:tbl>
    <w:p w14:paraId="773A8E6F"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br w:type="page"/>
      </w:r>
    </w:p>
    <w:p w14:paraId="1C77317C" w14:textId="77777777" w:rsidR="002A03B4" w:rsidRPr="003600B6" w:rsidRDefault="00000000">
      <w:pPr>
        <w:pStyle w:val="Heading2"/>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lastRenderedPageBreak/>
        <w:t>Grades 3–5 Semester 1 (≈19 Weeks)</w:t>
      </w:r>
    </w:p>
    <w:tbl>
      <w:tblPr>
        <w:tblStyle w:val="TableGrid"/>
        <w:tblW w:w="0" w:type="auto"/>
        <w:tblLook w:val="04A0" w:firstRow="1" w:lastRow="0" w:firstColumn="1" w:lastColumn="0" w:noHBand="0" w:noVBand="1"/>
      </w:tblPr>
      <w:tblGrid>
        <w:gridCol w:w="2158"/>
        <w:gridCol w:w="2158"/>
        <w:gridCol w:w="2157"/>
        <w:gridCol w:w="2157"/>
      </w:tblGrid>
      <w:tr w:rsidR="002A03B4" w:rsidRPr="003600B6" w14:paraId="6914B426" w14:textId="77777777">
        <w:tc>
          <w:tcPr>
            <w:tcW w:w="2160" w:type="dxa"/>
          </w:tcPr>
          <w:p w14:paraId="23B230F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Unit</w:t>
            </w:r>
          </w:p>
        </w:tc>
        <w:tc>
          <w:tcPr>
            <w:tcW w:w="2160" w:type="dxa"/>
          </w:tcPr>
          <w:p w14:paraId="060C980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Instructional Focus</w:t>
            </w:r>
          </w:p>
        </w:tc>
        <w:tc>
          <w:tcPr>
            <w:tcW w:w="2160" w:type="dxa"/>
          </w:tcPr>
          <w:p w14:paraId="2C30C512"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TEKS</w:t>
            </w:r>
          </w:p>
        </w:tc>
        <w:tc>
          <w:tcPr>
            <w:tcW w:w="2160" w:type="dxa"/>
          </w:tcPr>
          <w:p w14:paraId="6605016E"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Time</w:t>
            </w:r>
          </w:p>
        </w:tc>
      </w:tr>
      <w:tr w:rsidR="002A03B4" w:rsidRPr="003600B6" w14:paraId="045ABD1C" w14:textId="77777777">
        <w:tc>
          <w:tcPr>
            <w:tcW w:w="2160" w:type="dxa"/>
          </w:tcPr>
          <w:p w14:paraId="5A4FF1D1"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Movement Concepts</w:t>
            </w:r>
          </w:p>
        </w:tc>
        <w:tc>
          <w:tcPr>
            <w:tcW w:w="2160" w:type="dxa"/>
          </w:tcPr>
          <w:p w14:paraId="47FCBADD"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Pathways, levels, effort, force</w:t>
            </w:r>
          </w:p>
        </w:tc>
        <w:tc>
          <w:tcPr>
            <w:tcW w:w="2160" w:type="dxa"/>
          </w:tcPr>
          <w:p w14:paraId="45998541"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w:t>
            </w:r>
            <w:proofErr w:type="gramStart"/>
            <w:r w:rsidRPr="003600B6">
              <w:rPr>
                <w:rFonts w:ascii="Times New Roman" w:hAnsi="Times New Roman" w:cs="Times New Roman"/>
                <w:color w:val="000000" w:themeColor="text1"/>
                <w:sz w:val="24"/>
                <w:szCs w:val="24"/>
              </w:rPr>
              <w:t>1)(</w:t>
            </w:r>
            <w:proofErr w:type="gramEnd"/>
            <w:r w:rsidRPr="003600B6">
              <w:rPr>
                <w:rFonts w:ascii="Times New Roman" w:hAnsi="Times New Roman" w:cs="Times New Roman"/>
                <w:color w:val="000000" w:themeColor="text1"/>
                <w:sz w:val="24"/>
                <w:szCs w:val="24"/>
              </w:rPr>
              <w:t>A–B)</w:t>
            </w:r>
          </w:p>
        </w:tc>
        <w:tc>
          <w:tcPr>
            <w:tcW w:w="2160" w:type="dxa"/>
          </w:tcPr>
          <w:p w14:paraId="2D99E7B4"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 weeks</w:t>
            </w:r>
          </w:p>
        </w:tc>
      </w:tr>
      <w:tr w:rsidR="002A03B4" w:rsidRPr="003600B6" w14:paraId="122D7A08" w14:textId="77777777">
        <w:tc>
          <w:tcPr>
            <w:tcW w:w="2160" w:type="dxa"/>
          </w:tcPr>
          <w:p w14:paraId="2815910C"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Locomotor &amp; Agility</w:t>
            </w:r>
          </w:p>
        </w:tc>
        <w:tc>
          <w:tcPr>
            <w:tcW w:w="2160" w:type="dxa"/>
          </w:tcPr>
          <w:p w14:paraId="5E6A43D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Speed, control, change of direction</w:t>
            </w:r>
          </w:p>
        </w:tc>
        <w:tc>
          <w:tcPr>
            <w:tcW w:w="2160" w:type="dxa"/>
          </w:tcPr>
          <w:p w14:paraId="2DB957B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(b)(1)(C)</w:t>
            </w:r>
          </w:p>
        </w:tc>
        <w:tc>
          <w:tcPr>
            <w:tcW w:w="2160" w:type="dxa"/>
          </w:tcPr>
          <w:p w14:paraId="3A66BB55"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0AB984D6" w14:textId="77777777">
        <w:tc>
          <w:tcPr>
            <w:tcW w:w="2160" w:type="dxa"/>
          </w:tcPr>
          <w:p w14:paraId="75AF49B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Manipulative Skills I</w:t>
            </w:r>
          </w:p>
        </w:tc>
        <w:tc>
          <w:tcPr>
            <w:tcW w:w="2160" w:type="dxa"/>
          </w:tcPr>
          <w:p w14:paraId="60AADB6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Throwing and catching</w:t>
            </w:r>
          </w:p>
        </w:tc>
        <w:tc>
          <w:tcPr>
            <w:tcW w:w="2160" w:type="dxa"/>
          </w:tcPr>
          <w:p w14:paraId="15AFB8A4"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(b)(1)(D)</w:t>
            </w:r>
          </w:p>
        </w:tc>
        <w:tc>
          <w:tcPr>
            <w:tcW w:w="2160" w:type="dxa"/>
          </w:tcPr>
          <w:p w14:paraId="114B243A"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5C4246BC" w14:textId="77777777">
        <w:tc>
          <w:tcPr>
            <w:tcW w:w="2160" w:type="dxa"/>
          </w:tcPr>
          <w:p w14:paraId="0A29CF5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Games &amp; Strategies I</w:t>
            </w:r>
          </w:p>
        </w:tc>
        <w:tc>
          <w:tcPr>
            <w:tcW w:w="2160" w:type="dxa"/>
          </w:tcPr>
          <w:p w14:paraId="010364DE"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Modified games, teamwork</w:t>
            </w:r>
          </w:p>
        </w:tc>
        <w:tc>
          <w:tcPr>
            <w:tcW w:w="2160" w:type="dxa"/>
          </w:tcPr>
          <w:p w14:paraId="7A41579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 (b)(3)</w:t>
            </w:r>
          </w:p>
        </w:tc>
        <w:tc>
          <w:tcPr>
            <w:tcW w:w="2160" w:type="dxa"/>
          </w:tcPr>
          <w:p w14:paraId="37CA058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478C0BD7" w14:textId="77777777">
        <w:tc>
          <w:tcPr>
            <w:tcW w:w="2160" w:type="dxa"/>
          </w:tcPr>
          <w:p w14:paraId="75A07375"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Rhythms &amp; Dance</w:t>
            </w:r>
          </w:p>
        </w:tc>
        <w:tc>
          <w:tcPr>
            <w:tcW w:w="2160" w:type="dxa"/>
          </w:tcPr>
          <w:p w14:paraId="277A558D"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Sequencing, coordination</w:t>
            </w:r>
          </w:p>
        </w:tc>
        <w:tc>
          <w:tcPr>
            <w:tcW w:w="2160" w:type="dxa"/>
          </w:tcPr>
          <w:p w14:paraId="1B30DA6A"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(b)(1)(G)</w:t>
            </w:r>
          </w:p>
        </w:tc>
        <w:tc>
          <w:tcPr>
            <w:tcW w:w="2160" w:type="dxa"/>
          </w:tcPr>
          <w:p w14:paraId="3C37E654"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2–3 weeks</w:t>
            </w:r>
          </w:p>
        </w:tc>
      </w:tr>
      <w:tr w:rsidR="002A03B4" w:rsidRPr="003600B6" w14:paraId="4D824E69" w14:textId="77777777">
        <w:tc>
          <w:tcPr>
            <w:tcW w:w="2160" w:type="dxa"/>
          </w:tcPr>
          <w:p w14:paraId="62AF237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Fitness Concepts</w:t>
            </w:r>
          </w:p>
        </w:tc>
        <w:tc>
          <w:tcPr>
            <w:tcW w:w="2160" w:type="dxa"/>
          </w:tcPr>
          <w:p w14:paraId="73EFE5A4"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Components of fitness</w:t>
            </w:r>
          </w:p>
        </w:tc>
        <w:tc>
          <w:tcPr>
            <w:tcW w:w="2160" w:type="dxa"/>
          </w:tcPr>
          <w:p w14:paraId="5549AFE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w:t>
            </w:r>
            <w:proofErr w:type="gramStart"/>
            <w:r w:rsidRPr="003600B6">
              <w:rPr>
                <w:rFonts w:ascii="Times New Roman" w:hAnsi="Times New Roman" w:cs="Times New Roman"/>
                <w:color w:val="000000" w:themeColor="text1"/>
                <w:sz w:val="24"/>
                <w:szCs w:val="24"/>
              </w:rPr>
              <w:t>2)(</w:t>
            </w:r>
            <w:proofErr w:type="gramEnd"/>
            <w:r w:rsidRPr="003600B6">
              <w:rPr>
                <w:rFonts w:ascii="Times New Roman" w:hAnsi="Times New Roman" w:cs="Times New Roman"/>
                <w:color w:val="000000" w:themeColor="text1"/>
                <w:sz w:val="24"/>
                <w:szCs w:val="24"/>
              </w:rPr>
              <w:t>A–C)</w:t>
            </w:r>
          </w:p>
        </w:tc>
        <w:tc>
          <w:tcPr>
            <w:tcW w:w="2160" w:type="dxa"/>
          </w:tcPr>
          <w:p w14:paraId="06ED026A"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3AA47423" w14:textId="77777777">
        <w:tc>
          <w:tcPr>
            <w:tcW w:w="2160" w:type="dxa"/>
          </w:tcPr>
          <w:p w14:paraId="1B06EAF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Social Responsibility</w:t>
            </w:r>
          </w:p>
        </w:tc>
        <w:tc>
          <w:tcPr>
            <w:tcW w:w="2160" w:type="dxa"/>
          </w:tcPr>
          <w:p w14:paraId="736FB607"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Cooperation, respect, fair play</w:t>
            </w:r>
          </w:p>
        </w:tc>
        <w:tc>
          <w:tcPr>
            <w:tcW w:w="2160" w:type="dxa"/>
          </w:tcPr>
          <w:p w14:paraId="1FA71744"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w:t>
            </w:r>
            <w:proofErr w:type="gramStart"/>
            <w:r w:rsidRPr="003600B6">
              <w:rPr>
                <w:rFonts w:ascii="Times New Roman" w:hAnsi="Times New Roman" w:cs="Times New Roman"/>
                <w:color w:val="000000" w:themeColor="text1"/>
                <w:sz w:val="24"/>
                <w:szCs w:val="24"/>
              </w:rPr>
              <w:t>3)(</w:t>
            </w:r>
            <w:proofErr w:type="gramEnd"/>
            <w:r w:rsidRPr="003600B6">
              <w:rPr>
                <w:rFonts w:ascii="Times New Roman" w:hAnsi="Times New Roman" w:cs="Times New Roman"/>
                <w:color w:val="000000" w:themeColor="text1"/>
                <w:sz w:val="24"/>
                <w:szCs w:val="24"/>
              </w:rPr>
              <w:t>A–B)</w:t>
            </w:r>
          </w:p>
        </w:tc>
        <w:tc>
          <w:tcPr>
            <w:tcW w:w="2160" w:type="dxa"/>
          </w:tcPr>
          <w:p w14:paraId="683454C2"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Embedded</w:t>
            </w:r>
          </w:p>
        </w:tc>
      </w:tr>
    </w:tbl>
    <w:p w14:paraId="52083E8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br w:type="page"/>
      </w:r>
    </w:p>
    <w:p w14:paraId="2152A1E6" w14:textId="77777777" w:rsidR="002A03B4" w:rsidRPr="003600B6" w:rsidRDefault="00000000">
      <w:pPr>
        <w:pStyle w:val="Heading2"/>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lastRenderedPageBreak/>
        <w:t>Grades 3–5 Semester 2 (≈19 Weeks)</w:t>
      </w:r>
    </w:p>
    <w:tbl>
      <w:tblPr>
        <w:tblStyle w:val="TableGrid"/>
        <w:tblW w:w="0" w:type="auto"/>
        <w:tblLook w:val="04A0" w:firstRow="1" w:lastRow="0" w:firstColumn="1" w:lastColumn="0" w:noHBand="0" w:noVBand="1"/>
      </w:tblPr>
      <w:tblGrid>
        <w:gridCol w:w="2158"/>
        <w:gridCol w:w="2159"/>
        <w:gridCol w:w="2157"/>
        <w:gridCol w:w="2156"/>
      </w:tblGrid>
      <w:tr w:rsidR="002A03B4" w:rsidRPr="003600B6" w14:paraId="7DB5D620" w14:textId="77777777">
        <w:tc>
          <w:tcPr>
            <w:tcW w:w="2160" w:type="dxa"/>
          </w:tcPr>
          <w:p w14:paraId="7A19AF85"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Unit</w:t>
            </w:r>
          </w:p>
        </w:tc>
        <w:tc>
          <w:tcPr>
            <w:tcW w:w="2160" w:type="dxa"/>
          </w:tcPr>
          <w:p w14:paraId="466F7FA5"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Instructional Focus</w:t>
            </w:r>
          </w:p>
        </w:tc>
        <w:tc>
          <w:tcPr>
            <w:tcW w:w="2160" w:type="dxa"/>
          </w:tcPr>
          <w:p w14:paraId="3E80C039"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TEKS</w:t>
            </w:r>
          </w:p>
        </w:tc>
        <w:tc>
          <w:tcPr>
            <w:tcW w:w="2160" w:type="dxa"/>
          </w:tcPr>
          <w:p w14:paraId="6C5B1808"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Time</w:t>
            </w:r>
          </w:p>
        </w:tc>
      </w:tr>
      <w:tr w:rsidR="002A03B4" w:rsidRPr="003600B6" w14:paraId="1A8B27B3" w14:textId="77777777">
        <w:tc>
          <w:tcPr>
            <w:tcW w:w="2160" w:type="dxa"/>
          </w:tcPr>
          <w:p w14:paraId="43E48721"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Skill Review &amp; Refinement</w:t>
            </w:r>
          </w:p>
        </w:tc>
        <w:tc>
          <w:tcPr>
            <w:tcW w:w="2160" w:type="dxa"/>
          </w:tcPr>
          <w:p w14:paraId="3120E06B"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Locomotor &amp; manipulative refinement</w:t>
            </w:r>
          </w:p>
        </w:tc>
        <w:tc>
          <w:tcPr>
            <w:tcW w:w="2160" w:type="dxa"/>
          </w:tcPr>
          <w:p w14:paraId="554E4422"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w:t>
            </w:r>
          </w:p>
        </w:tc>
        <w:tc>
          <w:tcPr>
            <w:tcW w:w="2160" w:type="dxa"/>
          </w:tcPr>
          <w:p w14:paraId="3698AF55"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 weeks</w:t>
            </w:r>
          </w:p>
        </w:tc>
      </w:tr>
      <w:tr w:rsidR="002A03B4" w:rsidRPr="003600B6" w14:paraId="131BBCE1" w14:textId="77777777">
        <w:tc>
          <w:tcPr>
            <w:tcW w:w="2160" w:type="dxa"/>
          </w:tcPr>
          <w:p w14:paraId="677EAD01"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Manipulative Skills II</w:t>
            </w:r>
          </w:p>
        </w:tc>
        <w:tc>
          <w:tcPr>
            <w:tcW w:w="2160" w:type="dxa"/>
          </w:tcPr>
          <w:p w14:paraId="01BFFB4C"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Striking and kicking</w:t>
            </w:r>
          </w:p>
        </w:tc>
        <w:tc>
          <w:tcPr>
            <w:tcW w:w="2160" w:type="dxa"/>
          </w:tcPr>
          <w:p w14:paraId="3D1856B8"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w:t>
            </w:r>
            <w:proofErr w:type="gramStart"/>
            <w:r w:rsidRPr="003600B6">
              <w:rPr>
                <w:rFonts w:ascii="Times New Roman" w:hAnsi="Times New Roman" w:cs="Times New Roman"/>
                <w:color w:val="000000" w:themeColor="text1"/>
                <w:sz w:val="24"/>
                <w:szCs w:val="24"/>
              </w:rPr>
              <w:t>1)(</w:t>
            </w:r>
            <w:proofErr w:type="gramEnd"/>
            <w:r w:rsidRPr="003600B6">
              <w:rPr>
                <w:rFonts w:ascii="Times New Roman" w:hAnsi="Times New Roman" w:cs="Times New Roman"/>
                <w:color w:val="000000" w:themeColor="text1"/>
                <w:sz w:val="24"/>
                <w:szCs w:val="24"/>
              </w:rPr>
              <w:t>E–F)</w:t>
            </w:r>
          </w:p>
        </w:tc>
        <w:tc>
          <w:tcPr>
            <w:tcW w:w="2160" w:type="dxa"/>
          </w:tcPr>
          <w:p w14:paraId="69C3AEF4"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55C8E86A" w14:textId="77777777">
        <w:tc>
          <w:tcPr>
            <w:tcW w:w="2160" w:type="dxa"/>
          </w:tcPr>
          <w:p w14:paraId="2A29CF58"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Games &amp; Strategies II</w:t>
            </w:r>
          </w:p>
        </w:tc>
        <w:tc>
          <w:tcPr>
            <w:tcW w:w="2160" w:type="dxa"/>
          </w:tcPr>
          <w:p w14:paraId="21042103"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Offense/defense concepts</w:t>
            </w:r>
          </w:p>
        </w:tc>
        <w:tc>
          <w:tcPr>
            <w:tcW w:w="2160" w:type="dxa"/>
          </w:tcPr>
          <w:p w14:paraId="367332DA"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 (b)(3)</w:t>
            </w:r>
          </w:p>
        </w:tc>
        <w:tc>
          <w:tcPr>
            <w:tcW w:w="2160" w:type="dxa"/>
          </w:tcPr>
          <w:p w14:paraId="7C72A8F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31FA91E9" w14:textId="77777777">
        <w:tc>
          <w:tcPr>
            <w:tcW w:w="2160" w:type="dxa"/>
          </w:tcPr>
          <w:p w14:paraId="17891EE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FitnessGram Preparation</w:t>
            </w:r>
          </w:p>
        </w:tc>
        <w:tc>
          <w:tcPr>
            <w:tcW w:w="2160" w:type="dxa"/>
          </w:tcPr>
          <w:p w14:paraId="02722E3A"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Goal setting, self-monitoring</w:t>
            </w:r>
          </w:p>
        </w:tc>
        <w:tc>
          <w:tcPr>
            <w:tcW w:w="2160" w:type="dxa"/>
          </w:tcPr>
          <w:p w14:paraId="7164190B"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w:t>
            </w:r>
            <w:proofErr w:type="gramStart"/>
            <w:r w:rsidRPr="003600B6">
              <w:rPr>
                <w:rFonts w:ascii="Times New Roman" w:hAnsi="Times New Roman" w:cs="Times New Roman"/>
                <w:color w:val="000000" w:themeColor="text1"/>
                <w:sz w:val="24"/>
                <w:szCs w:val="24"/>
              </w:rPr>
              <w:t>2)(</w:t>
            </w:r>
            <w:proofErr w:type="gramEnd"/>
            <w:r w:rsidRPr="003600B6">
              <w:rPr>
                <w:rFonts w:ascii="Times New Roman" w:hAnsi="Times New Roman" w:cs="Times New Roman"/>
                <w:color w:val="000000" w:themeColor="text1"/>
                <w:sz w:val="24"/>
                <w:szCs w:val="24"/>
              </w:rPr>
              <w:t>D–F)</w:t>
            </w:r>
          </w:p>
        </w:tc>
        <w:tc>
          <w:tcPr>
            <w:tcW w:w="2160" w:type="dxa"/>
          </w:tcPr>
          <w:p w14:paraId="2821C11F"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3 weeks</w:t>
            </w:r>
          </w:p>
        </w:tc>
      </w:tr>
      <w:tr w:rsidR="002A03B4" w:rsidRPr="003600B6" w14:paraId="58A34F8F" w14:textId="77777777">
        <w:tc>
          <w:tcPr>
            <w:tcW w:w="2160" w:type="dxa"/>
          </w:tcPr>
          <w:p w14:paraId="74BC74B4"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Rhythms &amp; Movement</w:t>
            </w:r>
          </w:p>
        </w:tc>
        <w:tc>
          <w:tcPr>
            <w:tcW w:w="2160" w:type="dxa"/>
          </w:tcPr>
          <w:p w14:paraId="7CD60E28"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Group routines, creativity</w:t>
            </w:r>
          </w:p>
        </w:tc>
        <w:tc>
          <w:tcPr>
            <w:tcW w:w="2160" w:type="dxa"/>
          </w:tcPr>
          <w:p w14:paraId="3AE9FC9B"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(b)(1)(G)</w:t>
            </w:r>
          </w:p>
        </w:tc>
        <w:tc>
          <w:tcPr>
            <w:tcW w:w="2160" w:type="dxa"/>
          </w:tcPr>
          <w:p w14:paraId="3D8CABB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2–3 weeks</w:t>
            </w:r>
          </w:p>
        </w:tc>
      </w:tr>
      <w:tr w:rsidR="002A03B4" w:rsidRPr="003600B6" w14:paraId="76E723BD" w14:textId="77777777">
        <w:tc>
          <w:tcPr>
            <w:tcW w:w="2160" w:type="dxa"/>
          </w:tcPr>
          <w:p w14:paraId="0C300BE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Leadership &amp; Team Building</w:t>
            </w:r>
          </w:p>
        </w:tc>
        <w:tc>
          <w:tcPr>
            <w:tcW w:w="2160" w:type="dxa"/>
          </w:tcPr>
          <w:p w14:paraId="2A444B92"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Leadership, conflict resolution</w:t>
            </w:r>
          </w:p>
        </w:tc>
        <w:tc>
          <w:tcPr>
            <w:tcW w:w="2160" w:type="dxa"/>
          </w:tcPr>
          <w:p w14:paraId="1913E68D"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w:t>
            </w:r>
            <w:proofErr w:type="gramStart"/>
            <w:r w:rsidRPr="003600B6">
              <w:rPr>
                <w:rFonts w:ascii="Times New Roman" w:hAnsi="Times New Roman" w:cs="Times New Roman"/>
                <w:color w:val="000000" w:themeColor="text1"/>
                <w:sz w:val="24"/>
                <w:szCs w:val="24"/>
              </w:rPr>
              <w:t>3)(</w:t>
            </w:r>
            <w:proofErr w:type="gramEnd"/>
            <w:r w:rsidRPr="003600B6">
              <w:rPr>
                <w:rFonts w:ascii="Times New Roman" w:hAnsi="Times New Roman" w:cs="Times New Roman"/>
                <w:color w:val="000000" w:themeColor="text1"/>
                <w:sz w:val="24"/>
                <w:szCs w:val="24"/>
              </w:rPr>
              <w:t>C–D)</w:t>
            </w:r>
          </w:p>
        </w:tc>
        <w:tc>
          <w:tcPr>
            <w:tcW w:w="2160" w:type="dxa"/>
          </w:tcPr>
          <w:p w14:paraId="2B805FC7"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2–3 weeks</w:t>
            </w:r>
          </w:p>
        </w:tc>
      </w:tr>
      <w:tr w:rsidR="002A03B4" w:rsidRPr="003600B6" w14:paraId="6663D5B3" w14:textId="77777777">
        <w:tc>
          <w:tcPr>
            <w:tcW w:w="2160" w:type="dxa"/>
          </w:tcPr>
          <w:p w14:paraId="1C5310AF"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Culminating Activities</w:t>
            </w:r>
          </w:p>
        </w:tc>
        <w:tc>
          <w:tcPr>
            <w:tcW w:w="2160" w:type="dxa"/>
          </w:tcPr>
          <w:p w14:paraId="39B3C930"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Skill &amp; teamwork application</w:t>
            </w:r>
          </w:p>
        </w:tc>
        <w:tc>
          <w:tcPr>
            <w:tcW w:w="2160" w:type="dxa"/>
          </w:tcPr>
          <w:p w14:paraId="413A1872"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(b)(1), (b)(2), (b)(3)</w:t>
            </w:r>
          </w:p>
        </w:tc>
        <w:tc>
          <w:tcPr>
            <w:tcW w:w="2160" w:type="dxa"/>
          </w:tcPr>
          <w:p w14:paraId="6CC8975E"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2–3 weeks</w:t>
            </w:r>
          </w:p>
        </w:tc>
      </w:tr>
    </w:tbl>
    <w:p w14:paraId="1F0A2B17"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br w:type="page"/>
      </w:r>
    </w:p>
    <w:sectPr w:rsidR="002A03B4" w:rsidRPr="003600B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86CDB" w14:textId="77777777" w:rsidR="00273F6E" w:rsidRDefault="00273F6E">
      <w:pPr>
        <w:spacing w:after="0" w:line="240" w:lineRule="auto"/>
      </w:pPr>
      <w:r>
        <w:separator/>
      </w:r>
    </w:p>
  </w:endnote>
  <w:endnote w:type="continuationSeparator" w:id="0">
    <w:p w14:paraId="19005ED2" w14:textId="77777777" w:rsidR="00273F6E" w:rsidRDefault="00273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4D49" w14:textId="77777777" w:rsidR="002A03B4" w:rsidRDefault="00000000">
    <w:pPr>
      <w:pStyle w:val="Footer"/>
    </w:pPr>
    <w:r>
      <w:t>© 2026 Michael A. West | Move Across the Prairie | All Rights Reserved | Unauthorized Use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5D12" w14:textId="77777777" w:rsidR="00273F6E" w:rsidRDefault="00273F6E">
      <w:pPr>
        <w:spacing w:after="0" w:line="240" w:lineRule="auto"/>
      </w:pPr>
      <w:r>
        <w:separator/>
      </w:r>
    </w:p>
  </w:footnote>
  <w:footnote w:type="continuationSeparator" w:id="0">
    <w:p w14:paraId="5CB02729" w14:textId="77777777" w:rsidR="00273F6E" w:rsidRDefault="00273F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830874">
    <w:abstractNumId w:val="8"/>
  </w:num>
  <w:num w:numId="2" w16cid:durableId="6913286">
    <w:abstractNumId w:val="6"/>
  </w:num>
  <w:num w:numId="3" w16cid:durableId="684669776">
    <w:abstractNumId w:val="5"/>
  </w:num>
  <w:num w:numId="4" w16cid:durableId="1599603800">
    <w:abstractNumId w:val="4"/>
  </w:num>
  <w:num w:numId="5" w16cid:durableId="1981180159">
    <w:abstractNumId w:val="7"/>
  </w:num>
  <w:num w:numId="6" w16cid:durableId="1663436008">
    <w:abstractNumId w:val="3"/>
  </w:num>
  <w:num w:numId="7" w16cid:durableId="976028423">
    <w:abstractNumId w:val="2"/>
  </w:num>
  <w:num w:numId="8" w16cid:durableId="27800969">
    <w:abstractNumId w:val="1"/>
  </w:num>
  <w:num w:numId="9" w16cid:durableId="746464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3F6E"/>
    <w:rsid w:val="0029639D"/>
    <w:rsid w:val="002A03B4"/>
    <w:rsid w:val="003008B1"/>
    <w:rsid w:val="00326F90"/>
    <w:rsid w:val="003600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97F13"/>
  <w14:defaultImageDpi w14:val="300"/>
  <w15:docId w15:val="{288DCFCC-6968-4146-8DD6-D740A7071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West</cp:lastModifiedBy>
  <cp:revision>2</cp:revision>
  <dcterms:created xsi:type="dcterms:W3CDTF">2026-01-27T19:42:00Z</dcterms:created>
  <dcterms:modified xsi:type="dcterms:W3CDTF">2026-01-27T19:42:00Z</dcterms:modified>
  <cp:category/>
</cp:coreProperties>
</file>