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EF5916" w14:textId="77777777" w:rsidR="00474306" w:rsidRDefault="00474306" w:rsidP="00474306">
      <w:pPr>
        <w:spacing w:line="480" w:lineRule="auto"/>
        <w:rPr>
          <w:rFonts w:ascii="Times New Roman" w:hAnsi="Times New Roman" w:cs="Times New Roman"/>
        </w:rPr>
      </w:pPr>
    </w:p>
    <w:p w14:paraId="5723CCC7" w14:textId="77777777" w:rsidR="00474306" w:rsidRDefault="00474306" w:rsidP="00474306">
      <w:pPr>
        <w:spacing w:line="480" w:lineRule="auto"/>
        <w:rPr>
          <w:rFonts w:ascii="Times New Roman" w:hAnsi="Times New Roman" w:cs="Times New Roman"/>
        </w:rPr>
      </w:pPr>
    </w:p>
    <w:p w14:paraId="5ED10F7E" w14:textId="77777777" w:rsidR="00474306" w:rsidRDefault="00474306" w:rsidP="00474306">
      <w:pPr>
        <w:spacing w:line="480" w:lineRule="auto"/>
        <w:rPr>
          <w:rFonts w:ascii="Times New Roman" w:hAnsi="Times New Roman" w:cs="Times New Roman"/>
        </w:rPr>
      </w:pPr>
    </w:p>
    <w:p w14:paraId="28685A68" w14:textId="77777777" w:rsidR="00474306" w:rsidRDefault="00474306" w:rsidP="00474306">
      <w:pPr>
        <w:spacing w:line="480" w:lineRule="auto"/>
        <w:rPr>
          <w:rFonts w:ascii="Times New Roman" w:hAnsi="Times New Roman" w:cs="Times New Roman"/>
        </w:rPr>
      </w:pPr>
    </w:p>
    <w:p w14:paraId="5C5FE8A7" w14:textId="1E8DF91F" w:rsidR="00FE7BB0" w:rsidRPr="000D000D" w:rsidRDefault="00884F16" w:rsidP="00FE7BB0">
      <w:pPr>
        <w:jc w:val="center"/>
        <w:rPr>
          <w:rFonts w:ascii="Times New Roman" w:hAnsi="Times New Roman" w:cs="Times New Roman"/>
        </w:rPr>
      </w:pPr>
      <w:r>
        <w:rPr>
          <w:rFonts w:ascii="Times New Roman" w:hAnsi="Times New Roman" w:cs="Times New Roman"/>
        </w:rPr>
        <w:t>6-1</w:t>
      </w:r>
      <w:r w:rsidR="00FE7BB0">
        <w:rPr>
          <w:rFonts w:ascii="Times New Roman" w:hAnsi="Times New Roman" w:cs="Times New Roman"/>
        </w:rPr>
        <w:t xml:space="preserve"> Assignment</w:t>
      </w:r>
    </w:p>
    <w:p w14:paraId="666D280E" w14:textId="335640D8" w:rsidR="00FE7BB0" w:rsidRPr="000D000D" w:rsidRDefault="00884F16" w:rsidP="00FE7BB0">
      <w:pPr>
        <w:jc w:val="center"/>
        <w:rPr>
          <w:rFonts w:ascii="Times New Roman" w:hAnsi="Times New Roman" w:cs="Times New Roman"/>
        </w:rPr>
      </w:pPr>
      <w:r>
        <w:rPr>
          <w:rFonts w:ascii="Times New Roman" w:hAnsi="Times New Roman" w:cs="Times New Roman"/>
        </w:rPr>
        <w:t>The ETL Pr</w:t>
      </w:r>
      <w:r w:rsidR="00394D21">
        <w:rPr>
          <w:rFonts w:ascii="Times New Roman" w:hAnsi="Times New Roman" w:cs="Times New Roman"/>
        </w:rPr>
        <w:t>ocess in Brief</w:t>
      </w:r>
    </w:p>
    <w:p w14:paraId="04A695AE" w14:textId="77777777" w:rsidR="00FE7BB0" w:rsidRPr="000D000D" w:rsidRDefault="00FE7BB0" w:rsidP="00FE7BB0">
      <w:pPr>
        <w:jc w:val="center"/>
        <w:rPr>
          <w:rFonts w:ascii="Times New Roman" w:hAnsi="Times New Roman" w:cs="Times New Roman"/>
        </w:rPr>
      </w:pPr>
      <w:r w:rsidRPr="000D000D">
        <w:rPr>
          <w:rFonts w:ascii="Times New Roman" w:hAnsi="Times New Roman" w:cs="Times New Roman"/>
        </w:rPr>
        <w:t>DAT 300 Valid Data: Getting Data Right</w:t>
      </w:r>
    </w:p>
    <w:p w14:paraId="05C8D99B" w14:textId="77777777" w:rsidR="00FE7BB0" w:rsidRPr="000D000D" w:rsidRDefault="00FE7BB0" w:rsidP="00FE7BB0">
      <w:pPr>
        <w:jc w:val="center"/>
        <w:rPr>
          <w:rFonts w:ascii="Times New Roman" w:hAnsi="Times New Roman" w:cs="Times New Roman"/>
        </w:rPr>
      </w:pPr>
      <w:r w:rsidRPr="000D000D">
        <w:rPr>
          <w:rFonts w:ascii="Times New Roman" w:hAnsi="Times New Roman" w:cs="Times New Roman"/>
        </w:rPr>
        <w:t>Professor G. Dean Snyder, MBA, MSCS SNHU</w:t>
      </w:r>
    </w:p>
    <w:p w14:paraId="0550B4ED" w14:textId="77777777" w:rsidR="00FE7BB0" w:rsidRPr="000D000D" w:rsidRDefault="00FE7BB0" w:rsidP="00FE7BB0">
      <w:pPr>
        <w:jc w:val="center"/>
        <w:rPr>
          <w:rFonts w:ascii="Times New Roman" w:hAnsi="Times New Roman" w:cs="Times New Roman"/>
        </w:rPr>
      </w:pPr>
      <w:r w:rsidRPr="000D000D">
        <w:rPr>
          <w:rFonts w:ascii="Times New Roman" w:hAnsi="Times New Roman" w:cs="Times New Roman"/>
        </w:rPr>
        <w:t>Andrea Plunkett Jackson</w:t>
      </w:r>
    </w:p>
    <w:p w14:paraId="0439A29F" w14:textId="13CB2A62" w:rsidR="00FE7BB0" w:rsidRPr="000D000D" w:rsidRDefault="00394D21" w:rsidP="00FE7BB0">
      <w:pPr>
        <w:jc w:val="center"/>
        <w:rPr>
          <w:rFonts w:ascii="Times New Roman" w:hAnsi="Times New Roman" w:cs="Times New Roman"/>
        </w:rPr>
      </w:pPr>
      <w:r>
        <w:rPr>
          <w:rFonts w:ascii="Times New Roman" w:hAnsi="Times New Roman" w:cs="Times New Roman"/>
        </w:rPr>
        <w:t>10/12</w:t>
      </w:r>
      <w:r w:rsidR="00FE7BB0" w:rsidRPr="000D000D">
        <w:rPr>
          <w:rFonts w:ascii="Times New Roman" w:hAnsi="Times New Roman" w:cs="Times New Roman"/>
        </w:rPr>
        <w:t>/2024</w:t>
      </w:r>
    </w:p>
    <w:p w14:paraId="1248FC81" w14:textId="77777777" w:rsidR="00474306" w:rsidRDefault="00474306" w:rsidP="00474306">
      <w:pPr>
        <w:spacing w:line="480" w:lineRule="auto"/>
        <w:rPr>
          <w:rFonts w:ascii="Times New Roman" w:hAnsi="Times New Roman" w:cs="Times New Roman"/>
        </w:rPr>
      </w:pPr>
    </w:p>
    <w:p w14:paraId="798B70A9" w14:textId="77777777" w:rsidR="00474306" w:rsidRDefault="00474306" w:rsidP="00474306">
      <w:pPr>
        <w:spacing w:line="480" w:lineRule="auto"/>
        <w:rPr>
          <w:rFonts w:ascii="Times New Roman" w:hAnsi="Times New Roman" w:cs="Times New Roman"/>
        </w:rPr>
      </w:pPr>
    </w:p>
    <w:p w14:paraId="17AF805D" w14:textId="77777777" w:rsidR="00474306" w:rsidRDefault="00474306" w:rsidP="00474306">
      <w:pPr>
        <w:spacing w:line="480" w:lineRule="auto"/>
        <w:rPr>
          <w:rFonts w:ascii="Times New Roman" w:hAnsi="Times New Roman" w:cs="Times New Roman"/>
        </w:rPr>
      </w:pPr>
    </w:p>
    <w:p w14:paraId="15D969A1" w14:textId="77777777" w:rsidR="00474306" w:rsidRDefault="00474306" w:rsidP="00474306">
      <w:pPr>
        <w:spacing w:line="480" w:lineRule="auto"/>
        <w:rPr>
          <w:rFonts w:ascii="Times New Roman" w:hAnsi="Times New Roman" w:cs="Times New Roman"/>
        </w:rPr>
      </w:pPr>
    </w:p>
    <w:p w14:paraId="73A384CB" w14:textId="77777777" w:rsidR="00474306" w:rsidRDefault="00474306" w:rsidP="00474306">
      <w:pPr>
        <w:spacing w:line="480" w:lineRule="auto"/>
        <w:rPr>
          <w:rFonts w:ascii="Times New Roman" w:hAnsi="Times New Roman" w:cs="Times New Roman"/>
        </w:rPr>
      </w:pPr>
    </w:p>
    <w:p w14:paraId="676B702A" w14:textId="77777777" w:rsidR="00474306" w:rsidRDefault="00474306" w:rsidP="00474306">
      <w:pPr>
        <w:spacing w:line="480" w:lineRule="auto"/>
        <w:rPr>
          <w:rFonts w:ascii="Times New Roman" w:hAnsi="Times New Roman" w:cs="Times New Roman"/>
        </w:rPr>
      </w:pPr>
    </w:p>
    <w:p w14:paraId="633F502F" w14:textId="77777777" w:rsidR="00474306" w:rsidRDefault="00474306" w:rsidP="00474306">
      <w:pPr>
        <w:spacing w:line="480" w:lineRule="auto"/>
        <w:rPr>
          <w:rFonts w:ascii="Times New Roman" w:hAnsi="Times New Roman" w:cs="Times New Roman"/>
        </w:rPr>
      </w:pPr>
    </w:p>
    <w:p w14:paraId="430CC3E4" w14:textId="77777777" w:rsidR="00474306" w:rsidRDefault="00474306" w:rsidP="00474306">
      <w:pPr>
        <w:spacing w:line="480" w:lineRule="auto"/>
        <w:rPr>
          <w:rFonts w:ascii="Times New Roman" w:hAnsi="Times New Roman" w:cs="Times New Roman"/>
        </w:rPr>
      </w:pPr>
    </w:p>
    <w:p w14:paraId="04561AB8" w14:textId="77777777" w:rsidR="00474306" w:rsidRDefault="00474306" w:rsidP="00474306">
      <w:pPr>
        <w:spacing w:line="480" w:lineRule="auto"/>
        <w:rPr>
          <w:rFonts w:ascii="Times New Roman" w:hAnsi="Times New Roman" w:cs="Times New Roman"/>
        </w:rPr>
      </w:pPr>
    </w:p>
    <w:p w14:paraId="54E08342" w14:textId="6CB5F3E6" w:rsidR="00474306" w:rsidRPr="006C2094" w:rsidRDefault="00474306" w:rsidP="006C2094">
      <w:pPr>
        <w:spacing w:line="480" w:lineRule="auto"/>
        <w:rPr>
          <w:rFonts w:ascii="Times New Roman" w:hAnsi="Times New Roman" w:cs="Times New Roman"/>
        </w:rPr>
        <w:sectPr w:rsidR="00474306" w:rsidRPr="006C2094">
          <w:pgSz w:w="12240" w:h="15840"/>
          <w:pgMar w:top="1440" w:right="1440" w:bottom="1440" w:left="1440" w:header="720" w:footer="720" w:gutter="0"/>
          <w:cols w:space="720"/>
          <w:docGrid w:linePitch="360"/>
        </w:sectPr>
      </w:pPr>
    </w:p>
    <w:p w14:paraId="1F0992D3" w14:textId="5425BA69" w:rsidR="006C2094" w:rsidRPr="006C2094" w:rsidRDefault="00394D21" w:rsidP="006C2094">
      <w:pPr>
        <w:spacing w:line="480" w:lineRule="auto"/>
        <w:rPr>
          <w:rFonts w:ascii="Times New Roman" w:hAnsi="Times New Roman" w:cs="Times New Roman"/>
        </w:rPr>
      </w:pPr>
      <w:r>
        <w:rPr>
          <w:rFonts w:ascii="Times New Roman" w:hAnsi="Times New Roman" w:cs="Times New Roman"/>
        </w:rPr>
        <w:lastRenderedPageBreak/>
        <w:t xml:space="preserve">    </w:t>
      </w:r>
      <w:r w:rsidR="006C2094" w:rsidRPr="006C2094">
        <w:rPr>
          <w:rFonts w:ascii="Times New Roman" w:hAnsi="Times New Roman" w:cs="Times New Roman"/>
        </w:rPr>
        <w:t xml:space="preserve"> In my role at The Health Care Guild, I’ve had the pleasure of integrating various data sources into a unified data warehouse. The backbone of this process is the ETL method, which stands for Extract, Transform, and Load. The initial step, Extract, involves accessing data from different source systems, such as databases, APIs, and flat files. For example, imagine we’re extracting patient records from a hospital’s electronic health record (EHR) system. This raw data is crucial but often scattered across multiple platforms. Once the data is extracted, we move to the transformation phase. Here, the data is cleaned, enriched, and formatted to match our target schema. This might involve sorting, filtering, joining data from multiple sources, and applying business rules. For instance, we may need to convert all date fields into a consistent format like YYYY-MM-DD. This step ensures that our data is uniform, accurate, and ready for detailed analysis. The final stage is loading the processed data into the target data warehouse. This step makes the data readily available for analysis and reporting. For example, the cleaned and transformed patient data is loaded into a central data warehouse, where it can be used to generate insightful reports.</w:t>
      </w:r>
    </w:p>
    <w:p w14:paraId="4D525CA7" w14:textId="2EB90F37" w:rsidR="006C2094" w:rsidRPr="006C2094" w:rsidRDefault="006C2094" w:rsidP="006C2094">
      <w:pPr>
        <w:spacing w:line="480" w:lineRule="auto"/>
        <w:rPr>
          <w:rFonts w:ascii="Times New Roman" w:hAnsi="Times New Roman" w:cs="Times New Roman"/>
        </w:rPr>
      </w:pPr>
      <w:r w:rsidRPr="006C2094">
        <w:rPr>
          <w:rFonts w:ascii="Times New Roman" w:hAnsi="Times New Roman" w:cs="Times New Roman"/>
        </w:rPr>
        <w:t xml:space="preserve">    </w:t>
      </w:r>
      <w:r w:rsidR="007C5200">
        <w:rPr>
          <w:rFonts w:ascii="Times New Roman" w:hAnsi="Times New Roman" w:cs="Times New Roman"/>
        </w:rPr>
        <w:t xml:space="preserve"> </w:t>
      </w:r>
      <w:r w:rsidRPr="006C2094">
        <w:rPr>
          <w:rFonts w:ascii="Times New Roman" w:hAnsi="Times New Roman" w:cs="Times New Roman"/>
        </w:rPr>
        <w:t>The ETL process ensures data accuracy and consistency. By extracting data from various sources and transforming it into a uniform format, ETL ensures that the data is reliable and accurate. It centralizes data for easier analysis, enabling us to conduct comprehensive studies</w:t>
      </w:r>
      <w:r w:rsidR="004A3CAE" w:rsidRPr="006C2094">
        <w:rPr>
          <w:rFonts w:ascii="Times New Roman" w:hAnsi="Times New Roman" w:cs="Times New Roman"/>
        </w:rPr>
        <w:t>.</w:t>
      </w:r>
      <w:r w:rsidR="004A3CAE" w:rsidRPr="001E163E">
        <w:rPr>
          <w:rFonts w:ascii="Roboto" w:hAnsi="Roboto"/>
          <w:color w:val="2C3E50"/>
          <w:sz w:val="23"/>
          <w:szCs w:val="23"/>
          <w:shd w:val="clear" w:color="auto" w:fill="FFFFFF"/>
        </w:rPr>
        <w:t xml:space="preserve"> </w:t>
      </w:r>
      <w:r w:rsidR="001E163E" w:rsidRPr="001E163E">
        <w:rPr>
          <w:rFonts w:ascii="Times New Roman" w:hAnsi="Times New Roman" w:cs="Times New Roman"/>
        </w:rPr>
        <w:t>(</w:t>
      </w:r>
      <w:r w:rsidR="001E163E" w:rsidRPr="001E163E">
        <w:rPr>
          <w:rFonts w:ascii="Times New Roman" w:hAnsi="Times New Roman" w:cs="Times New Roman"/>
          <w:i/>
          <w:iCs/>
        </w:rPr>
        <w:t>(PDF) Efficient Incremental Loading in ETL Processing for Real-Time Data Integration</w:t>
      </w:r>
      <w:r w:rsidR="001E163E" w:rsidRPr="001E163E">
        <w:rPr>
          <w:rFonts w:ascii="Times New Roman" w:hAnsi="Times New Roman" w:cs="Times New Roman"/>
        </w:rPr>
        <w:t>, n.d.)</w:t>
      </w:r>
      <w:r w:rsidR="001E163E">
        <w:rPr>
          <w:rFonts w:ascii="Times New Roman" w:hAnsi="Times New Roman" w:cs="Times New Roman"/>
        </w:rPr>
        <w:t xml:space="preserve"> </w:t>
      </w:r>
      <w:r w:rsidRPr="006C2094">
        <w:rPr>
          <w:rFonts w:ascii="Times New Roman" w:hAnsi="Times New Roman" w:cs="Times New Roman"/>
        </w:rPr>
        <w:t xml:space="preserve"> Additionally, the transformation phase significantly improves data quality by including data cleaning steps. Data integration is crucial in any organization. ETL combines data from multiple sources into a single repository, which is essential for organizations relying on various systems. It enhances decision-making by providing high-quality, consolidated data. Additionally, it </w:t>
      </w:r>
      <w:r w:rsidRPr="006C2094">
        <w:rPr>
          <w:rFonts w:ascii="Times New Roman" w:hAnsi="Times New Roman" w:cs="Times New Roman"/>
        </w:rPr>
        <w:lastRenderedPageBreak/>
        <w:t>ensures compliance and accurate reporting by meeting regulatory standards. The automation of data preparation improves operational efficiency, reducing manual effort and minimizing errors.</w:t>
      </w:r>
    </w:p>
    <w:p w14:paraId="6BB94EC1" w14:textId="34B35E2D" w:rsidR="006C2094" w:rsidRPr="006C2094" w:rsidRDefault="006C2094" w:rsidP="006C2094">
      <w:pPr>
        <w:spacing w:line="480" w:lineRule="auto"/>
        <w:rPr>
          <w:rFonts w:ascii="Times New Roman" w:hAnsi="Times New Roman" w:cs="Times New Roman"/>
        </w:rPr>
      </w:pPr>
      <w:r w:rsidRPr="006C2094">
        <w:rPr>
          <w:rFonts w:ascii="Times New Roman" w:hAnsi="Times New Roman" w:cs="Times New Roman"/>
        </w:rPr>
        <w:t xml:space="preserve">  </w:t>
      </w:r>
      <w:r w:rsidR="007C5200">
        <w:rPr>
          <w:rFonts w:ascii="Times New Roman" w:hAnsi="Times New Roman" w:cs="Times New Roman"/>
        </w:rPr>
        <w:t xml:space="preserve"> </w:t>
      </w:r>
      <w:r w:rsidRPr="006C2094">
        <w:rPr>
          <w:rFonts w:ascii="Times New Roman" w:hAnsi="Times New Roman" w:cs="Times New Roman"/>
        </w:rPr>
        <w:t xml:space="preserve">  In Power BI, the ETL process starts with extracting data using Power Query. This tool allows connections to diverse data sources such as Azure SQL Database, Salesforce, or Excel. For example, we could connect to an Excel file containing patient visit records</w:t>
      </w:r>
      <w:r w:rsidR="00393026" w:rsidRPr="00393026">
        <w:rPr>
          <w:rFonts w:ascii="Roboto" w:hAnsi="Roboto"/>
          <w:color w:val="2C3E50"/>
          <w:sz w:val="23"/>
          <w:szCs w:val="23"/>
          <w:shd w:val="clear" w:color="auto" w:fill="FFFFFF"/>
        </w:rPr>
        <w:t xml:space="preserve"> </w:t>
      </w:r>
      <w:r w:rsidR="00393026" w:rsidRPr="00393026">
        <w:rPr>
          <w:rFonts w:ascii="Times New Roman" w:hAnsi="Times New Roman" w:cs="Times New Roman"/>
        </w:rPr>
        <w:t>(uCertify, 2024)</w:t>
      </w:r>
      <w:r w:rsidRPr="006C2094">
        <w:rPr>
          <w:rFonts w:ascii="Times New Roman" w:hAnsi="Times New Roman" w:cs="Times New Roman"/>
        </w:rPr>
        <w:t>. Next, in the transformation stage, Power Query Editor enables various transformation tasks like removing duplicates, filtering rows or columns, merging tables, and adding calculated columns. For instance, we might remove duplicate entries for the same patient visit, filter out unnecessary columns, and add a column that calculates the patient’s age based on their date of birth. Finally, the cleaned and transformed data is loaded into Power BI, ready for creating visualizations such as dashboards showing patient visit trends, average visit durations, or demographic data. By diving deeper into each step, we can better appreciate how the ETL process supports our mission at The Health Care Guild, ensuring reliable and integrated data for insightful analyses.</w:t>
      </w:r>
    </w:p>
    <w:p w14:paraId="46BFB76C" w14:textId="77777777" w:rsidR="006C2094" w:rsidRPr="006C2094" w:rsidRDefault="006C2094" w:rsidP="006C2094">
      <w:pPr>
        <w:spacing w:line="480" w:lineRule="auto"/>
        <w:rPr>
          <w:rFonts w:ascii="Times New Roman" w:hAnsi="Times New Roman" w:cs="Times New Roman"/>
        </w:rPr>
      </w:pPr>
    </w:p>
    <w:p w14:paraId="65B2E621" w14:textId="7AF94A9F" w:rsidR="006C2094" w:rsidRPr="006C2094" w:rsidRDefault="006C2094" w:rsidP="006C2094">
      <w:pPr>
        <w:spacing w:line="480" w:lineRule="auto"/>
        <w:jc w:val="center"/>
        <w:rPr>
          <w:rFonts w:ascii="Times New Roman" w:hAnsi="Times New Roman" w:cs="Times New Roman"/>
          <w:u w:val="single"/>
        </w:rPr>
      </w:pPr>
      <w:r w:rsidRPr="006C2094">
        <w:rPr>
          <w:rFonts w:ascii="Times New Roman" w:hAnsi="Times New Roman" w:cs="Times New Roman"/>
          <w:u w:val="single"/>
        </w:rPr>
        <w:t>Resources</w:t>
      </w:r>
    </w:p>
    <w:p w14:paraId="55AED9E6" w14:textId="77777777" w:rsidR="00EB38FB" w:rsidRPr="00EB38FB" w:rsidRDefault="00EB38FB" w:rsidP="00EB38FB">
      <w:pPr>
        <w:pStyle w:val="NoSpacing"/>
        <w:spacing w:line="480" w:lineRule="auto"/>
        <w:rPr>
          <w:rFonts w:ascii="Times New Roman" w:hAnsi="Times New Roman" w:cs="Times New Roman"/>
        </w:rPr>
      </w:pPr>
      <w:r w:rsidRPr="00EB38FB">
        <w:rPr>
          <w:rFonts w:ascii="Times New Roman" w:hAnsi="Times New Roman" w:cs="Times New Roman"/>
          <w:i/>
          <w:iCs/>
        </w:rPr>
        <w:t>(PDF) Efficient incremental loading in ETL processing for real-time data integration</w:t>
      </w:r>
      <w:r w:rsidRPr="00EB38FB">
        <w:rPr>
          <w:rFonts w:ascii="Times New Roman" w:hAnsi="Times New Roman" w:cs="Times New Roman"/>
        </w:rPr>
        <w:t>. (n.d.). ResearchGate. https://www.researchgate.net/publication/333124129_Efficient_incremental_loading_in_ETL_processing_for_real-time_data_integration</w:t>
      </w:r>
    </w:p>
    <w:p w14:paraId="2FEA33A8" w14:textId="77777777" w:rsidR="00EB38FB" w:rsidRPr="00EB38FB" w:rsidRDefault="00EB38FB" w:rsidP="00EB38FB">
      <w:pPr>
        <w:pStyle w:val="NoSpacing"/>
        <w:spacing w:line="480" w:lineRule="auto"/>
        <w:rPr>
          <w:rFonts w:ascii="Times New Roman" w:hAnsi="Times New Roman" w:cs="Times New Roman"/>
        </w:rPr>
      </w:pPr>
      <w:r w:rsidRPr="00EB38FB">
        <w:rPr>
          <w:rFonts w:ascii="Times New Roman" w:hAnsi="Times New Roman" w:cs="Times New Roman"/>
        </w:rPr>
        <w:t>‌</w:t>
      </w:r>
    </w:p>
    <w:p w14:paraId="79770410" w14:textId="77777777" w:rsidR="009D76F7" w:rsidRPr="009D76F7" w:rsidRDefault="009D76F7" w:rsidP="009D76F7">
      <w:pPr>
        <w:pStyle w:val="NoSpacing"/>
        <w:spacing w:line="480" w:lineRule="auto"/>
        <w:rPr>
          <w:rFonts w:ascii="Times New Roman" w:hAnsi="Times New Roman" w:cs="Times New Roman"/>
        </w:rPr>
      </w:pPr>
      <w:r w:rsidRPr="009D76F7">
        <w:rPr>
          <w:rFonts w:ascii="Times New Roman" w:hAnsi="Times New Roman" w:cs="Times New Roman"/>
        </w:rPr>
        <w:t>uCertify. (2024). </w:t>
      </w:r>
      <w:r w:rsidRPr="009D76F7">
        <w:rPr>
          <w:rFonts w:ascii="Times New Roman" w:hAnsi="Times New Roman" w:cs="Times New Roman"/>
          <w:i/>
          <w:iCs/>
        </w:rPr>
        <w:t>Ucertify</w:t>
      </w:r>
      <w:r w:rsidRPr="009D76F7">
        <w:rPr>
          <w:rFonts w:ascii="Times New Roman" w:hAnsi="Times New Roman" w:cs="Times New Roman"/>
        </w:rPr>
        <w:t>. UCertify. https://snhu.ucertify.com/app/?func=ebook&amp;chapter_no=4#top</w:t>
      </w:r>
    </w:p>
    <w:sectPr w:rsidR="009D76F7" w:rsidRPr="009D76F7" w:rsidSect="00474306">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306"/>
    <w:rsid w:val="00190517"/>
    <w:rsid w:val="001E163E"/>
    <w:rsid w:val="00393026"/>
    <w:rsid w:val="00394D21"/>
    <w:rsid w:val="00474306"/>
    <w:rsid w:val="004A3CAE"/>
    <w:rsid w:val="006C2094"/>
    <w:rsid w:val="007C5200"/>
    <w:rsid w:val="008072C6"/>
    <w:rsid w:val="00884F16"/>
    <w:rsid w:val="009D76F7"/>
    <w:rsid w:val="00A472D5"/>
    <w:rsid w:val="00EB38FB"/>
    <w:rsid w:val="00FE7B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E1057"/>
  <w15:chartTrackingRefBased/>
  <w15:docId w15:val="{CA6FDCE7-98A8-4EA3-BE97-6D58B4273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43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43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743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43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43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43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43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43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43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43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43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43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43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43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43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43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43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4306"/>
    <w:rPr>
      <w:rFonts w:eastAsiaTheme="majorEastAsia" w:cstheme="majorBidi"/>
      <w:color w:val="272727" w:themeColor="text1" w:themeTint="D8"/>
    </w:rPr>
  </w:style>
  <w:style w:type="paragraph" w:styleId="Title">
    <w:name w:val="Title"/>
    <w:basedOn w:val="Normal"/>
    <w:next w:val="Normal"/>
    <w:link w:val="TitleChar"/>
    <w:uiPriority w:val="10"/>
    <w:qFormat/>
    <w:rsid w:val="004743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43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43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43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4306"/>
    <w:pPr>
      <w:spacing w:before="160"/>
      <w:jc w:val="center"/>
    </w:pPr>
    <w:rPr>
      <w:i/>
      <w:iCs/>
      <w:color w:val="404040" w:themeColor="text1" w:themeTint="BF"/>
    </w:rPr>
  </w:style>
  <w:style w:type="character" w:customStyle="1" w:styleId="QuoteChar">
    <w:name w:val="Quote Char"/>
    <w:basedOn w:val="DefaultParagraphFont"/>
    <w:link w:val="Quote"/>
    <w:uiPriority w:val="29"/>
    <w:rsid w:val="00474306"/>
    <w:rPr>
      <w:i/>
      <w:iCs/>
      <w:color w:val="404040" w:themeColor="text1" w:themeTint="BF"/>
    </w:rPr>
  </w:style>
  <w:style w:type="paragraph" w:styleId="ListParagraph">
    <w:name w:val="List Paragraph"/>
    <w:basedOn w:val="Normal"/>
    <w:uiPriority w:val="34"/>
    <w:qFormat/>
    <w:rsid w:val="00474306"/>
    <w:pPr>
      <w:ind w:left="720"/>
      <w:contextualSpacing/>
    </w:pPr>
  </w:style>
  <w:style w:type="character" w:styleId="IntenseEmphasis">
    <w:name w:val="Intense Emphasis"/>
    <w:basedOn w:val="DefaultParagraphFont"/>
    <w:uiPriority w:val="21"/>
    <w:qFormat/>
    <w:rsid w:val="00474306"/>
    <w:rPr>
      <w:i/>
      <w:iCs/>
      <w:color w:val="0F4761" w:themeColor="accent1" w:themeShade="BF"/>
    </w:rPr>
  </w:style>
  <w:style w:type="paragraph" w:styleId="IntenseQuote">
    <w:name w:val="Intense Quote"/>
    <w:basedOn w:val="Normal"/>
    <w:next w:val="Normal"/>
    <w:link w:val="IntenseQuoteChar"/>
    <w:uiPriority w:val="30"/>
    <w:qFormat/>
    <w:rsid w:val="004743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4306"/>
    <w:rPr>
      <w:i/>
      <w:iCs/>
      <w:color w:val="0F4761" w:themeColor="accent1" w:themeShade="BF"/>
    </w:rPr>
  </w:style>
  <w:style w:type="character" w:styleId="IntenseReference">
    <w:name w:val="Intense Reference"/>
    <w:basedOn w:val="DefaultParagraphFont"/>
    <w:uiPriority w:val="32"/>
    <w:qFormat/>
    <w:rsid w:val="00474306"/>
    <w:rPr>
      <w:b/>
      <w:bCs/>
      <w:smallCaps/>
      <w:color w:val="0F4761" w:themeColor="accent1" w:themeShade="BF"/>
      <w:spacing w:val="5"/>
    </w:rPr>
  </w:style>
  <w:style w:type="character" w:styleId="Hyperlink">
    <w:name w:val="Hyperlink"/>
    <w:basedOn w:val="DefaultParagraphFont"/>
    <w:uiPriority w:val="99"/>
    <w:unhideWhenUsed/>
    <w:rsid w:val="00474306"/>
    <w:rPr>
      <w:color w:val="467886" w:themeColor="hyperlink"/>
      <w:u w:val="single"/>
    </w:rPr>
  </w:style>
  <w:style w:type="character" w:styleId="UnresolvedMention">
    <w:name w:val="Unresolved Mention"/>
    <w:basedOn w:val="DefaultParagraphFont"/>
    <w:uiPriority w:val="99"/>
    <w:semiHidden/>
    <w:unhideWhenUsed/>
    <w:rsid w:val="00474306"/>
    <w:rPr>
      <w:color w:val="605E5C"/>
      <w:shd w:val="clear" w:color="auto" w:fill="E1DFDD"/>
    </w:rPr>
  </w:style>
  <w:style w:type="paragraph" w:styleId="NoSpacing">
    <w:name w:val="No Spacing"/>
    <w:uiPriority w:val="1"/>
    <w:qFormat/>
    <w:rsid w:val="00474306"/>
    <w:pPr>
      <w:spacing w:after="0" w:line="240" w:lineRule="auto"/>
    </w:pPr>
  </w:style>
  <w:style w:type="character" w:styleId="FollowedHyperlink">
    <w:name w:val="FollowedHyperlink"/>
    <w:basedOn w:val="DefaultParagraphFont"/>
    <w:uiPriority w:val="99"/>
    <w:semiHidden/>
    <w:unhideWhenUsed/>
    <w:rsid w:val="007C520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809491">
      <w:bodyDiv w:val="1"/>
      <w:marLeft w:val="0"/>
      <w:marRight w:val="0"/>
      <w:marTop w:val="0"/>
      <w:marBottom w:val="0"/>
      <w:divBdr>
        <w:top w:val="none" w:sz="0" w:space="0" w:color="auto"/>
        <w:left w:val="none" w:sz="0" w:space="0" w:color="auto"/>
        <w:bottom w:val="none" w:sz="0" w:space="0" w:color="auto"/>
        <w:right w:val="none" w:sz="0" w:space="0" w:color="auto"/>
      </w:divBdr>
    </w:div>
    <w:div w:id="727605912">
      <w:bodyDiv w:val="1"/>
      <w:marLeft w:val="0"/>
      <w:marRight w:val="0"/>
      <w:marTop w:val="0"/>
      <w:marBottom w:val="0"/>
      <w:divBdr>
        <w:top w:val="none" w:sz="0" w:space="0" w:color="auto"/>
        <w:left w:val="none" w:sz="0" w:space="0" w:color="auto"/>
        <w:bottom w:val="none" w:sz="0" w:space="0" w:color="auto"/>
        <w:right w:val="none" w:sz="0" w:space="0" w:color="auto"/>
      </w:divBdr>
    </w:div>
    <w:div w:id="768307077">
      <w:bodyDiv w:val="1"/>
      <w:marLeft w:val="0"/>
      <w:marRight w:val="0"/>
      <w:marTop w:val="0"/>
      <w:marBottom w:val="0"/>
      <w:divBdr>
        <w:top w:val="none" w:sz="0" w:space="0" w:color="auto"/>
        <w:left w:val="none" w:sz="0" w:space="0" w:color="auto"/>
        <w:bottom w:val="none" w:sz="0" w:space="0" w:color="auto"/>
        <w:right w:val="none" w:sz="0" w:space="0" w:color="auto"/>
      </w:divBdr>
    </w:div>
    <w:div w:id="843860457">
      <w:bodyDiv w:val="1"/>
      <w:marLeft w:val="0"/>
      <w:marRight w:val="0"/>
      <w:marTop w:val="0"/>
      <w:marBottom w:val="0"/>
      <w:divBdr>
        <w:top w:val="none" w:sz="0" w:space="0" w:color="auto"/>
        <w:left w:val="none" w:sz="0" w:space="0" w:color="auto"/>
        <w:bottom w:val="none" w:sz="0" w:space="0" w:color="auto"/>
        <w:right w:val="none" w:sz="0" w:space="0" w:color="auto"/>
      </w:divBdr>
    </w:div>
    <w:div w:id="926771472">
      <w:bodyDiv w:val="1"/>
      <w:marLeft w:val="0"/>
      <w:marRight w:val="0"/>
      <w:marTop w:val="0"/>
      <w:marBottom w:val="0"/>
      <w:divBdr>
        <w:top w:val="none" w:sz="0" w:space="0" w:color="auto"/>
        <w:left w:val="none" w:sz="0" w:space="0" w:color="auto"/>
        <w:bottom w:val="none" w:sz="0" w:space="0" w:color="auto"/>
        <w:right w:val="none" w:sz="0" w:space="0" w:color="auto"/>
      </w:divBdr>
    </w:div>
    <w:div w:id="999384771">
      <w:bodyDiv w:val="1"/>
      <w:marLeft w:val="0"/>
      <w:marRight w:val="0"/>
      <w:marTop w:val="0"/>
      <w:marBottom w:val="0"/>
      <w:divBdr>
        <w:top w:val="none" w:sz="0" w:space="0" w:color="auto"/>
        <w:left w:val="none" w:sz="0" w:space="0" w:color="auto"/>
        <w:bottom w:val="none" w:sz="0" w:space="0" w:color="auto"/>
        <w:right w:val="none" w:sz="0" w:space="0" w:color="auto"/>
      </w:divBdr>
    </w:div>
    <w:div w:id="1549758099">
      <w:bodyDiv w:val="1"/>
      <w:marLeft w:val="0"/>
      <w:marRight w:val="0"/>
      <w:marTop w:val="0"/>
      <w:marBottom w:val="0"/>
      <w:divBdr>
        <w:top w:val="none" w:sz="0" w:space="0" w:color="auto"/>
        <w:left w:val="none" w:sz="0" w:space="0" w:color="auto"/>
        <w:bottom w:val="none" w:sz="0" w:space="0" w:color="auto"/>
        <w:right w:val="none" w:sz="0" w:space="0" w:color="auto"/>
      </w:divBdr>
    </w:div>
    <w:div w:id="2090036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562</Words>
  <Characters>3205</Characters>
  <Application>Microsoft Office Word</Application>
  <DocSecurity>0</DocSecurity>
  <Lines>26</Lines>
  <Paragraphs>7</Paragraphs>
  <ScaleCrop>false</ScaleCrop>
  <Company/>
  <LinksUpToDate>false</LinksUpToDate>
  <CharactersWithSpaces>3760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Plunkett</dc:creator>
  <cp:keywords/>
  <dc:description/>
  <cp:lastModifiedBy>Andrea Plunkett</cp:lastModifiedBy>
  <cp:revision>4</cp:revision>
  <dcterms:created xsi:type="dcterms:W3CDTF">2024-10-12T17:04:00Z</dcterms:created>
  <dcterms:modified xsi:type="dcterms:W3CDTF">2024-10-12T19:21:00Z</dcterms:modified>
</cp:coreProperties>
</file>