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488A9F" w14:textId="502581ED" w:rsidR="00067FB5" w:rsidRPr="005E3BFD" w:rsidRDefault="00067FB5" w:rsidP="005E3BFD">
      <w:pPr>
        <w:suppressAutoHyphens/>
        <w:spacing w:line="240" w:lineRule="auto"/>
        <w:contextualSpacing/>
        <w:jc w:val="center"/>
        <w:rPr>
          <w:rFonts w:ascii="Calibri" w:hAnsi="Calibri" w:cs="Calibri"/>
        </w:rPr>
      </w:pPr>
    </w:p>
    <w:p w14:paraId="35FADED0" w14:textId="491E24CA" w:rsidR="00067FB5" w:rsidRDefault="005E3BFD" w:rsidP="005E3BFD">
      <w:pPr>
        <w:pStyle w:val="Heading1"/>
        <w:keepNext w:val="0"/>
        <w:keepLines w:val="0"/>
        <w:suppressAutoHyphens/>
        <w:spacing w:before="0" w:after="0" w:line="240" w:lineRule="auto"/>
        <w:contextualSpacing/>
      </w:pPr>
      <w:r>
        <w:t xml:space="preserve">DAT 205 </w:t>
      </w:r>
      <w:r w:rsidR="001B1384" w:rsidRPr="005E3BFD">
        <w:t xml:space="preserve">Elevator Pitch </w:t>
      </w:r>
    </w:p>
    <w:p w14:paraId="1A66A4C2" w14:textId="3A920B51" w:rsidR="009C669B" w:rsidRDefault="009C669B" w:rsidP="009C669B">
      <w:pPr>
        <w:jc w:val="center"/>
      </w:pPr>
      <w:r>
        <w:t>Andrea Jackson</w:t>
      </w:r>
    </w:p>
    <w:p w14:paraId="356F876A" w14:textId="184EADCF" w:rsidR="009C669B" w:rsidRPr="009C669B" w:rsidRDefault="009C669B" w:rsidP="009C669B">
      <w:pPr>
        <w:jc w:val="center"/>
      </w:pPr>
      <w:r>
        <w:t>12/09/2023</w:t>
      </w:r>
    </w:p>
    <w:p w14:paraId="5B7BC31E" w14:textId="77777777" w:rsidR="00430FC9" w:rsidRDefault="00430FC9" w:rsidP="005E3BFD">
      <w:pPr>
        <w:suppressAutoHyphens/>
        <w:spacing w:line="240" w:lineRule="auto"/>
        <w:contextualSpacing/>
        <w:rPr>
          <w:rFonts w:ascii="Calibri" w:eastAsia="Calibri" w:hAnsi="Calibri" w:cs="Calibri"/>
        </w:rPr>
      </w:pPr>
    </w:p>
    <w:p w14:paraId="1C13D806" w14:textId="34EB58B4" w:rsidR="00430FC9" w:rsidRPr="005E3BFD" w:rsidRDefault="009776B5" w:rsidP="005E3BFD">
      <w:pPr>
        <w:suppressAutoHyphens/>
        <w:spacing w:line="240" w:lineRule="auto"/>
        <w:contextualSpacing/>
        <w:rPr>
          <w:rFonts w:ascii="Calibri" w:eastAsia="Calibri" w:hAnsi="Calibri" w:cs="Calibri"/>
        </w:rPr>
      </w:pPr>
      <w:r>
        <w:rPr>
          <w:rFonts w:ascii="Calibri" w:eastAsia="Calibri" w:hAnsi="Calibri" w:cs="Calibri"/>
          <w:noProof/>
        </w:rPr>
        <w:drawing>
          <wp:inline distT="0" distB="0" distL="0" distR="0" wp14:anchorId="43B6C084" wp14:editId="093A5179">
            <wp:extent cx="5943600" cy="6248400"/>
            <wp:effectExtent l="0" t="0" r="0" b="0"/>
            <wp:docPr id="1808438628" name="Picture 1" descr="Magnifying glass showing decl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38628" name="Picture 1808438628" descr="Magnifying glass showing decling performa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48400"/>
                    </a:xfrm>
                    <a:prstGeom prst="rect">
                      <a:avLst/>
                    </a:prstGeom>
                  </pic:spPr>
                </pic:pic>
              </a:graphicData>
            </a:graphic>
          </wp:inline>
        </w:drawing>
      </w:r>
    </w:p>
    <w:tbl>
      <w:tblPr>
        <w:tblStyle w:val="a"/>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0"/>
      </w:tblGrid>
      <w:tr w:rsidR="00067FB5" w:rsidRPr="005E3BFD" w14:paraId="244206B4" w14:textId="77777777" w:rsidTr="00054332">
        <w:trPr>
          <w:cantSplit/>
          <w:tblHeader/>
          <w:jc w:val="center"/>
        </w:trPr>
        <w:tc>
          <w:tcPr>
            <w:tcW w:w="5000" w:type="pct"/>
            <w:shd w:val="clear" w:color="auto" w:fill="073763"/>
            <w:tcMar>
              <w:top w:w="0" w:type="dxa"/>
              <w:left w:w="115" w:type="dxa"/>
              <w:bottom w:w="0" w:type="dxa"/>
              <w:right w:w="115" w:type="dxa"/>
            </w:tcMar>
          </w:tcPr>
          <w:p w14:paraId="3AC7F656" w14:textId="62FA6D5C" w:rsidR="00067FB5" w:rsidRPr="005E3BFD" w:rsidRDefault="001B1384" w:rsidP="005E3BFD">
            <w:pPr>
              <w:pBdr>
                <w:top w:val="nil"/>
                <w:left w:val="nil"/>
                <w:bottom w:val="nil"/>
                <w:right w:val="nil"/>
                <w:between w:val="nil"/>
              </w:pBdr>
              <w:suppressAutoHyphens/>
              <w:spacing w:line="240" w:lineRule="auto"/>
              <w:contextualSpacing/>
              <w:rPr>
                <w:rFonts w:ascii="Calibri" w:eastAsia="Calibri" w:hAnsi="Calibri" w:cs="Calibri"/>
                <w:color w:val="FFFFFF"/>
              </w:rPr>
            </w:pPr>
            <w:r w:rsidRPr="005E3BFD">
              <w:rPr>
                <w:rFonts w:ascii="Calibri" w:eastAsia="Calibri" w:hAnsi="Calibri" w:cs="Calibri"/>
                <w:color w:val="FFFFFF"/>
              </w:rPr>
              <w:lastRenderedPageBreak/>
              <w:t>Start by introducing yourself</w:t>
            </w:r>
            <w:r w:rsidR="005E3BFD">
              <w:rPr>
                <w:rFonts w:ascii="Calibri" w:eastAsia="Calibri" w:hAnsi="Calibri" w:cs="Calibri"/>
                <w:color w:val="FFFFFF"/>
              </w:rPr>
              <w:t>.</w:t>
            </w:r>
          </w:p>
        </w:tc>
      </w:tr>
      <w:tr w:rsidR="00067FB5" w:rsidRPr="005E3BFD" w14:paraId="0E94CF1B" w14:textId="77777777" w:rsidTr="00054332">
        <w:trPr>
          <w:cantSplit/>
          <w:tblHeader/>
          <w:jc w:val="center"/>
        </w:trPr>
        <w:tc>
          <w:tcPr>
            <w:tcW w:w="5000" w:type="pct"/>
            <w:shd w:val="clear" w:color="auto" w:fill="auto"/>
            <w:tcMar>
              <w:top w:w="0" w:type="dxa"/>
              <w:left w:w="115" w:type="dxa"/>
              <w:bottom w:w="0" w:type="dxa"/>
              <w:right w:w="115" w:type="dxa"/>
            </w:tcMar>
          </w:tcPr>
          <w:p w14:paraId="1407E97B" w14:textId="0813EBEE" w:rsidR="00AF0639" w:rsidRPr="00650CE5" w:rsidRDefault="0085101B" w:rsidP="00650CE5">
            <w:pPr>
              <w:rPr>
                <w:rFonts w:ascii="Times New Roman" w:hAnsi="Times New Roman" w:cs="Times New Roman"/>
                <w:sz w:val="24"/>
                <w:szCs w:val="24"/>
              </w:rPr>
            </w:pPr>
            <w:r>
              <w:rPr>
                <w:rFonts w:ascii="Times New Roman" w:hAnsi="Times New Roman" w:cs="Times New Roman"/>
                <w:sz w:val="24"/>
                <w:szCs w:val="24"/>
              </w:rPr>
              <w:t xml:space="preserve">Good afternoon, my name is Andrea Jackson, and I am one of the data analysts assisting with the transition to the new customer relationship management system adaptation into our business.  </w:t>
            </w:r>
          </w:p>
        </w:tc>
      </w:tr>
      <w:tr w:rsidR="00067FB5" w:rsidRPr="005E3BFD" w14:paraId="2D6D097A" w14:textId="77777777" w:rsidTr="00054332">
        <w:trPr>
          <w:cantSplit/>
          <w:tblHeader/>
          <w:jc w:val="center"/>
        </w:trPr>
        <w:tc>
          <w:tcPr>
            <w:tcW w:w="5000" w:type="pct"/>
            <w:shd w:val="clear" w:color="auto" w:fill="073763"/>
            <w:tcMar>
              <w:top w:w="0" w:type="dxa"/>
              <w:left w:w="115" w:type="dxa"/>
              <w:bottom w:w="0" w:type="dxa"/>
              <w:right w:w="115" w:type="dxa"/>
            </w:tcMar>
          </w:tcPr>
          <w:p w14:paraId="7DD9F3DB" w14:textId="3C423C7C" w:rsidR="00067FB5" w:rsidRPr="005E3BFD" w:rsidRDefault="001B1384" w:rsidP="005E3BFD">
            <w:pPr>
              <w:pBdr>
                <w:top w:val="nil"/>
                <w:left w:val="nil"/>
                <w:bottom w:val="nil"/>
                <w:right w:val="nil"/>
                <w:between w:val="nil"/>
              </w:pBdr>
              <w:suppressAutoHyphens/>
              <w:spacing w:line="240" w:lineRule="auto"/>
              <w:contextualSpacing/>
              <w:rPr>
                <w:rFonts w:ascii="Calibri" w:eastAsia="Calibri" w:hAnsi="Calibri" w:cs="Calibri"/>
                <w:color w:val="FFFFFF"/>
              </w:rPr>
            </w:pPr>
            <w:r w:rsidRPr="005E3BFD">
              <w:rPr>
                <w:rFonts w:ascii="Calibri" w:eastAsia="Calibri" w:hAnsi="Calibri" w:cs="Calibri"/>
                <w:color w:val="FFFFFF"/>
              </w:rPr>
              <w:t xml:space="preserve">Describe what it means to be </w:t>
            </w:r>
            <w:r w:rsidR="00D325EC">
              <w:rPr>
                <w:rFonts w:ascii="Calibri" w:eastAsia="Calibri" w:hAnsi="Calibri" w:cs="Calibri"/>
                <w:color w:val="FFFFFF"/>
              </w:rPr>
              <w:t xml:space="preserve">a </w:t>
            </w:r>
            <w:r w:rsidRPr="005E3BFD">
              <w:rPr>
                <w:rFonts w:ascii="Calibri" w:eastAsia="Calibri" w:hAnsi="Calibri" w:cs="Calibri"/>
                <w:color w:val="FFFFFF"/>
              </w:rPr>
              <w:t>data-driven</w:t>
            </w:r>
            <w:r w:rsidR="00D325EC">
              <w:rPr>
                <w:rFonts w:ascii="Calibri" w:eastAsia="Calibri" w:hAnsi="Calibri" w:cs="Calibri"/>
                <w:color w:val="FFFFFF"/>
              </w:rPr>
              <w:t xml:space="preserve"> organization</w:t>
            </w:r>
            <w:r w:rsidR="005E3BFD">
              <w:rPr>
                <w:rFonts w:ascii="Calibri" w:eastAsia="Calibri" w:hAnsi="Calibri" w:cs="Calibri"/>
                <w:color w:val="FFFFFF"/>
              </w:rPr>
              <w:t>.</w:t>
            </w:r>
          </w:p>
        </w:tc>
      </w:tr>
      <w:tr w:rsidR="00067FB5" w:rsidRPr="005E3BFD" w14:paraId="74287327" w14:textId="77777777" w:rsidTr="00054332">
        <w:trPr>
          <w:cantSplit/>
          <w:tblHeader/>
          <w:jc w:val="center"/>
        </w:trPr>
        <w:tc>
          <w:tcPr>
            <w:tcW w:w="5000" w:type="pct"/>
            <w:shd w:val="clear" w:color="auto" w:fill="auto"/>
            <w:tcMar>
              <w:top w:w="0" w:type="dxa"/>
              <w:left w:w="115" w:type="dxa"/>
              <w:bottom w:w="0" w:type="dxa"/>
              <w:right w:w="115" w:type="dxa"/>
            </w:tcMar>
          </w:tcPr>
          <w:p w14:paraId="4B115CF8" w14:textId="091D6783" w:rsidR="00AF0639" w:rsidRPr="00B82B4E" w:rsidRDefault="009C669B" w:rsidP="005E3BFD">
            <w:pPr>
              <w:pBdr>
                <w:top w:val="nil"/>
                <w:left w:val="nil"/>
                <w:bottom w:val="nil"/>
                <w:right w:val="nil"/>
                <w:between w:val="nil"/>
              </w:pBd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Data is all around us within the banking and securities industry.  From each time a customer uses a debit card to a change of demographics it all produces data that can be used to understand what, when, why, and how that allows us as professionals to form business decisions based on the hindsight, insight, and foresight this collection of information provides.  These decisions can range from enhanced risk controlling, regulatory adherence as financial institutions compliance constraints lead numerous commerce standards, in addition to the sensitivity essentially mandated in regard to the data of our customers where trust must be proven. This complexity of details requires innovation and modification to be competitive in an industry where short terms gains can outweigh long standing relationships.  The CRM would play an essential and decisive role in this decision making as it would allow us as a business to consolidate the data produced from interactions, transactional and behavioral awareness. With built in tools to allow pattern recognition, subdivision to solve particular business problems in real time, visualization to support with retention, sales advancement, and trust building.  Data analysist allows the unlocking of big data which can include financial data, customer data, market data, regulatory as well as operational.  These insights can be used to improve, enhance, streamline, and increase customer satisfaction and profitability</w:t>
            </w:r>
            <w:r>
              <w:rPr>
                <w:rFonts w:ascii="Times New Roman" w:hAnsi="Times New Roman" w:cs="Times New Roman"/>
                <w:sz w:val="24"/>
                <w:szCs w:val="24"/>
              </w:rPr>
              <w:t>.</w:t>
            </w:r>
          </w:p>
        </w:tc>
      </w:tr>
      <w:tr w:rsidR="00067FB5" w:rsidRPr="005E3BFD" w14:paraId="185CABE7" w14:textId="77777777" w:rsidTr="00054332">
        <w:trPr>
          <w:cantSplit/>
          <w:tblHeader/>
          <w:jc w:val="center"/>
        </w:trPr>
        <w:tc>
          <w:tcPr>
            <w:tcW w:w="5000" w:type="pct"/>
            <w:shd w:val="clear" w:color="auto" w:fill="073763"/>
            <w:tcMar>
              <w:top w:w="0" w:type="dxa"/>
              <w:left w:w="115" w:type="dxa"/>
              <w:bottom w:w="0" w:type="dxa"/>
              <w:right w:w="115" w:type="dxa"/>
            </w:tcMar>
          </w:tcPr>
          <w:p w14:paraId="4ED68FEF" w14:textId="3F604196" w:rsidR="009776B5" w:rsidRPr="005E3BFD" w:rsidRDefault="001B1384" w:rsidP="00430FC9">
            <w:pPr>
              <w:pBdr>
                <w:top w:val="nil"/>
                <w:left w:val="nil"/>
                <w:bottom w:val="nil"/>
                <w:right w:val="nil"/>
                <w:between w:val="nil"/>
              </w:pBdr>
              <w:suppressAutoHyphens/>
              <w:spacing w:line="240" w:lineRule="auto"/>
              <w:contextualSpacing/>
              <w:rPr>
                <w:rFonts w:ascii="Calibri" w:eastAsia="Calibri" w:hAnsi="Calibri" w:cs="Calibri"/>
                <w:color w:val="FFFFFF"/>
              </w:rPr>
            </w:pPr>
            <w:r w:rsidRPr="005E3BFD">
              <w:rPr>
                <w:rFonts w:ascii="Calibri" w:eastAsia="Calibri" w:hAnsi="Calibri" w:cs="Calibri"/>
                <w:color w:val="FFFFFF"/>
              </w:rPr>
              <w:t xml:space="preserve">Briefly explain each stage of the </w:t>
            </w:r>
            <w:r w:rsidR="000B7060">
              <w:rPr>
                <w:rFonts w:ascii="Calibri" w:eastAsia="Calibri" w:hAnsi="Calibri" w:cs="Calibri"/>
                <w:color w:val="FFFFFF"/>
              </w:rPr>
              <w:t>d</w:t>
            </w:r>
            <w:r w:rsidR="000B7060" w:rsidRPr="005E3BFD">
              <w:rPr>
                <w:rFonts w:ascii="Calibri" w:eastAsia="Calibri" w:hAnsi="Calibri" w:cs="Calibri"/>
                <w:color w:val="FFFFFF"/>
              </w:rPr>
              <w:t xml:space="preserve">ata </w:t>
            </w:r>
            <w:r w:rsidR="000B7060">
              <w:rPr>
                <w:rFonts w:ascii="Calibri" w:eastAsia="Calibri" w:hAnsi="Calibri" w:cs="Calibri"/>
                <w:color w:val="FFFFFF"/>
              </w:rPr>
              <w:t>a</w:t>
            </w:r>
            <w:r w:rsidR="000B7060" w:rsidRPr="005E3BFD">
              <w:rPr>
                <w:rFonts w:ascii="Calibri" w:eastAsia="Calibri" w:hAnsi="Calibri" w:cs="Calibri"/>
                <w:color w:val="FFFFFF"/>
              </w:rPr>
              <w:t xml:space="preserve">nalytics </w:t>
            </w:r>
            <w:r w:rsidR="000B7060">
              <w:rPr>
                <w:rFonts w:ascii="Calibri" w:eastAsia="Calibri" w:hAnsi="Calibri" w:cs="Calibri"/>
                <w:color w:val="FFFFFF"/>
              </w:rPr>
              <w:t>l</w:t>
            </w:r>
            <w:r w:rsidRPr="005E3BFD">
              <w:rPr>
                <w:rFonts w:ascii="Calibri" w:eastAsia="Calibri" w:hAnsi="Calibri" w:cs="Calibri"/>
                <w:color w:val="FFFFFF"/>
              </w:rPr>
              <w:t>ife</w:t>
            </w:r>
            <w:r w:rsidR="000B7060">
              <w:rPr>
                <w:rFonts w:ascii="Calibri" w:eastAsia="Calibri" w:hAnsi="Calibri" w:cs="Calibri"/>
                <w:color w:val="FFFFFF"/>
              </w:rPr>
              <w:t xml:space="preserve"> </w:t>
            </w:r>
            <w:r w:rsidRPr="005E3BFD">
              <w:rPr>
                <w:rFonts w:ascii="Calibri" w:eastAsia="Calibri" w:hAnsi="Calibri" w:cs="Calibri"/>
                <w:color w:val="FFFFFF"/>
              </w:rPr>
              <w:t>cycle and a data analyst</w:t>
            </w:r>
            <w:r w:rsidR="005E3BFD">
              <w:rPr>
                <w:rFonts w:ascii="Calibri" w:eastAsia="Calibri" w:hAnsi="Calibri" w:cs="Calibri"/>
                <w:color w:val="FFFFFF"/>
              </w:rPr>
              <w:t>’s</w:t>
            </w:r>
            <w:r w:rsidRPr="005E3BFD">
              <w:rPr>
                <w:rFonts w:ascii="Calibri" w:eastAsia="Calibri" w:hAnsi="Calibri" w:cs="Calibri"/>
                <w:color w:val="FFFFFF"/>
              </w:rPr>
              <w:t xml:space="preserve"> role in each stage</w:t>
            </w:r>
            <w:r w:rsidR="005E3BFD">
              <w:rPr>
                <w:rFonts w:ascii="Calibri" w:eastAsia="Calibri" w:hAnsi="Calibri" w:cs="Calibri"/>
                <w:color w:val="FFFFFF"/>
              </w:rPr>
              <w:t>.</w:t>
            </w:r>
          </w:p>
        </w:tc>
      </w:tr>
      <w:tr w:rsidR="0084041D" w:rsidRPr="005E3BFD" w14:paraId="440C1A5C"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1CE1F9AC" w14:textId="5E7DCAFC" w:rsidR="00FF7287" w:rsidRDefault="0084041D" w:rsidP="00430FC9">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With the purchase of the CRM system</w:t>
            </w:r>
            <w:r w:rsidR="00FF3A32">
              <w:rPr>
                <w:rFonts w:ascii="Times New Roman" w:eastAsia="Calibri" w:hAnsi="Times New Roman" w:cs="Times New Roman"/>
                <w:sz w:val="24"/>
                <w:szCs w:val="24"/>
              </w:rPr>
              <w:t xml:space="preserve">, my team will be responsible for the management of the data using a </w:t>
            </w:r>
            <w:r w:rsidR="00FB27FB">
              <w:rPr>
                <w:rFonts w:ascii="Times New Roman" w:eastAsia="Calibri" w:hAnsi="Times New Roman" w:cs="Times New Roman"/>
                <w:sz w:val="24"/>
                <w:szCs w:val="24"/>
              </w:rPr>
              <w:t xml:space="preserve">structured </w:t>
            </w:r>
            <w:r w:rsidR="00252711">
              <w:rPr>
                <w:rFonts w:ascii="Times New Roman" w:eastAsia="Calibri" w:hAnsi="Times New Roman" w:cs="Times New Roman"/>
                <w:sz w:val="24"/>
                <w:szCs w:val="24"/>
              </w:rPr>
              <w:t xml:space="preserve">data analytics lifecycle.  </w:t>
            </w:r>
            <w:r w:rsidR="00F20049">
              <w:rPr>
                <w:rFonts w:ascii="Times New Roman" w:eastAsia="Calibri" w:hAnsi="Times New Roman" w:cs="Times New Roman"/>
                <w:sz w:val="24"/>
                <w:szCs w:val="24"/>
              </w:rPr>
              <w:t xml:space="preserve">These phases break down each </w:t>
            </w:r>
            <w:r w:rsidR="003150F1">
              <w:rPr>
                <w:rFonts w:ascii="Times New Roman" w:eastAsia="Calibri" w:hAnsi="Times New Roman" w:cs="Times New Roman"/>
                <w:sz w:val="24"/>
                <w:szCs w:val="24"/>
              </w:rPr>
              <w:t>step-in</w:t>
            </w:r>
            <w:r w:rsidR="00F20049">
              <w:rPr>
                <w:rFonts w:ascii="Times New Roman" w:eastAsia="Calibri" w:hAnsi="Times New Roman" w:cs="Times New Roman"/>
                <w:sz w:val="24"/>
                <w:szCs w:val="24"/>
              </w:rPr>
              <w:t xml:space="preserve"> relationship to the next in regard to the processes used</w:t>
            </w:r>
            <w:r w:rsidR="00B36C7C">
              <w:rPr>
                <w:rFonts w:ascii="Times New Roman" w:eastAsia="Calibri" w:hAnsi="Times New Roman" w:cs="Times New Roman"/>
                <w:sz w:val="24"/>
                <w:szCs w:val="24"/>
              </w:rPr>
              <w:t xml:space="preserve"> to develop, secure, manage and productively use </w:t>
            </w:r>
            <w:r w:rsidR="00B43C7D">
              <w:rPr>
                <w:rFonts w:ascii="Times New Roman" w:eastAsia="Calibri" w:hAnsi="Times New Roman" w:cs="Times New Roman"/>
                <w:sz w:val="24"/>
                <w:szCs w:val="24"/>
              </w:rPr>
              <w:t xml:space="preserve">for business success.  I have provided a diagram of these </w:t>
            </w:r>
            <w:r w:rsidR="00FF7287">
              <w:rPr>
                <w:rFonts w:ascii="Times New Roman" w:eastAsia="Calibri" w:hAnsi="Times New Roman" w:cs="Times New Roman"/>
                <w:sz w:val="24"/>
                <w:szCs w:val="24"/>
              </w:rPr>
              <w:t>phases</w:t>
            </w:r>
            <w:r w:rsidR="00B43C7D">
              <w:rPr>
                <w:rFonts w:ascii="Times New Roman" w:eastAsia="Calibri" w:hAnsi="Times New Roman" w:cs="Times New Roman"/>
                <w:sz w:val="24"/>
                <w:szCs w:val="24"/>
              </w:rPr>
              <w:t xml:space="preserve"> with brief descriptions </w:t>
            </w:r>
            <w:r w:rsidR="00B06B8C">
              <w:rPr>
                <w:rFonts w:ascii="Times New Roman" w:eastAsia="Calibri" w:hAnsi="Times New Roman" w:cs="Times New Roman"/>
                <w:sz w:val="24"/>
                <w:szCs w:val="24"/>
              </w:rPr>
              <w:t>as well as I will go over each step as it pertains to banking and securities directly impacting us as a corporation.</w:t>
            </w:r>
          </w:p>
          <w:p w14:paraId="4A554385" w14:textId="078D57ED" w:rsidR="00FF7287" w:rsidRPr="0084041D" w:rsidRDefault="00FF7287" w:rsidP="00430FC9">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Step 1. Discovery - </w:t>
            </w:r>
            <w:r w:rsidR="00B06B8C">
              <w:rPr>
                <w:rFonts w:ascii="Times New Roman" w:eastAsia="Calibri" w:hAnsi="Times New Roman" w:cs="Times New Roman"/>
                <w:sz w:val="24"/>
                <w:szCs w:val="24"/>
              </w:rPr>
              <w:t xml:space="preserve"> </w:t>
            </w:r>
            <w:r w:rsidR="00CD4771">
              <w:rPr>
                <w:rFonts w:ascii="Times New Roman" w:eastAsia="Calibri" w:hAnsi="Times New Roman" w:cs="Times New Roman"/>
                <w:sz w:val="24"/>
                <w:szCs w:val="24"/>
              </w:rPr>
              <w:t>Similar</w:t>
            </w:r>
            <w:r w:rsidR="00185E95">
              <w:rPr>
                <w:rFonts w:ascii="Times New Roman" w:eastAsia="Calibri" w:hAnsi="Times New Roman" w:cs="Times New Roman"/>
                <w:sz w:val="24"/>
                <w:szCs w:val="24"/>
              </w:rPr>
              <w:t xml:space="preserve"> to the scientific method </w:t>
            </w:r>
            <w:r w:rsidR="00182FF6">
              <w:rPr>
                <w:rFonts w:ascii="Times New Roman" w:eastAsia="Calibri" w:hAnsi="Times New Roman" w:cs="Times New Roman"/>
                <w:sz w:val="24"/>
                <w:szCs w:val="24"/>
              </w:rPr>
              <w:t xml:space="preserve">using a </w:t>
            </w:r>
            <w:r w:rsidR="008E1CD5">
              <w:rPr>
                <w:rFonts w:ascii="Times New Roman" w:eastAsia="Calibri" w:hAnsi="Times New Roman" w:cs="Times New Roman"/>
                <w:sz w:val="24"/>
                <w:szCs w:val="24"/>
              </w:rPr>
              <w:t>problem-solving</w:t>
            </w:r>
            <w:r w:rsidR="00182FF6">
              <w:rPr>
                <w:rFonts w:ascii="Times New Roman" w:eastAsia="Calibri" w:hAnsi="Times New Roman" w:cs="Times New Roman"/>
                <w:sz w:val="24"/>
                <w:szCs w:val="24"/>
              </w:rPr>
              <w:t xml:space="preserve"> approach </w:t>
            </w:r>
            <w:r w:rsidR="0057251D">
              <w:rPr>
                <w:rFonts w:ascii="Times New Roman" w:eastAsia="Calibri" w:hAnsi="Times New Roman" w:cs="Times New Roman"/>
                <w:sz w:val="24"/>
                <w:szCs w:val="24"/>
              </w:rPr>
              <w:t xml:space="preserve">the first step of Discovery involves establishing a business problem to </w:t>
            </w:r>
            <w:r w:rsidR="001E3D1F">
              <w:rPr>
                <w:rFonts w:ascii="Times New Roman" w:eastAsia="Calibri" w:hAnsi="Times New Roman" w:cs="Times New Roman"/>
                <w:sz w:val="24"/>
                <w:szCs w:val="24"/>
              </w:rPr>
              <w:t>analyze, form a foundation of resources required</w:t>
            </w:r>
            <w:r w:rsidR="008350E6">
              <w:rPr>
                <w:rFonts w:ascii="Times New Roman" w:eastAsia="Calibri" w:hAnsi="Times New Roman" w:cs="Times New Roman"/>
                <w:sz w:val="24"/>
                <w:szCs w:val="24"/>
              </w:rPr>
              <w:t>, and build a hyp</w:t>
            </w:r>
            <w:r w:rsidR="00026313">
              <w:rPr>
                <w:rFonts w:ascii="Times New Roman" w:eastAsia="Calibri" w:hAnsi="Times New Roman" w:cs="Times New Roman"/>
                <w:sz w:val="24"/>
                <w:szCs w:val="24"/>
              </w:rPr>
              <w:t>o</w:t>
            </w:r>
            <w:r w:rsidR="008350E6">
              <w:rPr>
                <w:rFonts w:ascii="Times New Roman" w:eastAsia="Calibri" w:hAnsi="Times New Roman" w:cs="Times New Roman"/>
                <w:sz w:val="24"/>
                <w:szCs w:val="24"/>
              </w:rPr>
              <w:t>t</w:t>
            </w:r>
            <w:r w:rsidR="00026313">
              <w:rPr>
                <w:rFonts w:ascii="Times New Roman" w:eastAsia="Calibri" w:hAnsi="Times New Roman" w:cs="Times New Roman"/>
                <w:sz w:val="24"/>
                <w:szCs w:val="24"/>
              </w:rPr>
              <w:t xml:space="preserve">hesis to </w:t>
            </w:r>
            <w:r w:rsidR="008350E6">
              <w:rPr>
                <w:rFonts w:ascii="Times New Roman" w:eastAsia="Calibri" w:hAnsi="Times New Roman" w:cs="Times New Roman"/>
                <w:sz w:val="24"/>
                <w:szCs w:val="24"/>
              </w:rPr>
              <w:t xml:space="preserve">test.  </w:t>
            </w:r>
            <w:r w:rsidR="008E1CD5">
              <w:rPr>
                <w:rFonts w:ascii="Times New Roman" w:eastAsia="Calibri" w:hAnsi="Times New Roman" w:cs="Times New Roman"/>
                <w:sz w:val="24"/>
                <w:szCs w:val="24"/>
              </w:rPr>
              <w:t xml:space="preserve">One </w:t>
            </w:r>
            <w:r w:rsidR="000B55F6">
              <w:rPr>
                <w:rFonts w:ascii="Times New Roman" w:eastAsia="Calibri" w:hAnsi="Times New Roman" w:cs="Times New Roman"/>
                <w:sz w:val="24"/>
                <w:szCs w:val="24"/>
              </w:rPr>
              <w:t xml:space="preserve">forefront business problem that CRM can assist with is cryptocurrency fraud prevention.   Previously, </w:t>
            </w:r>
            <w:r w:rsidR="00747E17">
              <w:rPr>
                <w:rFonts w:ascii="Times New Roman" w:eastAsia="Calibri" w:hAnsi="Times New Roman" w:cs="Times New Roman"/>
                <w:sz w:val="24"/>
                <w:szCs w:val="24"/>
              </w:rPr>
              <w:t>crypto</w:t>
            </w:r>
            <w:r w:rsidR="000B55F6">
              <w:rPr>
                <w:rFonts w:ascii="Times New Roman" w:eastAsia="Calibri" w:hAnsi="Times New Roman" w:cs="Times New Roman"/>
                <w:sz w:val="24"/>
                <w:szCs w:val="24"/>
              </w:rPr>
              <w:t xml:space="preserve"> </w:t>
            </w:r>
            <w:r w:rsidR="00747E17">
              <w:rPr>
                <w:rFonts w:ascii="Times New Roman" w:eastAsia="Calibri" w:hAnsi="Times New Roman" w:cs="Times New Roman"/>
                <w:sz w:val="24"/>
                <w:szCs w:val="24"/>
              </w:rPr>
              <w:t xml:space="preserve">buying was comparable to gambling but with the expansion of purchasing investments of this type </w:t>
            </w:r>
            <w:r w:rsidR="00CC1ECD">
              <w:rPr>
                <w:rFonts w:ascii="Times New Roman" w:eastAsia="Calibri" w:hAnsi="Times New Roman" w:cs="Times New Roman"/>
                <w:sz w:val="24"/>
                <w:szCs w:val="24"/>
              </w:rPr>
              <w:t>comes</w:t>
            </w:r>
            <w:r w:rsidR="00747E17">
              <w:rPr>
                <w:rFonts w:ascii="Times New Roman" w:eastAsia="Calibri" w:hAnsi="Times New Roman" w:cs="Times New Roman"/>
                <w:sz w:val="24"/>
                <w:szCs w:val="24"/>
              </w:rPr>
              <w:t xml:space="preserve"> the added fraud risk of compromised accounts.  </w:t>
            </w:r>
          </w:p>
        </w:tc>
      </w:tr>
      <w:tr w:rsidR="00556F38" w:rsidRPr="005E3BFD" w14:paraId="028BBA14"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18AB6699" w14:textId="625F764B" w:rsidR="00556F38" w:rsidRDefault="00556F38" w:rsidP="00430FC9">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Step 2. Data prep – Now that we have an established problem and tentative hypothesis the next step is to explore and condition the information gathered known as data prep.  Within CRM this would allow this to take place without interfering with live production.  Repeatedly asking the why behind the original question in order to pull the data required to in-depth scrutinize in the following stages.  Referring to my previous example, this can include the collection of transactional, customer verification and anti-money laundering protocol to build a safety net of fraud prevention while still upholding exceptional customer service that is flawless.   </w:t>
            </w:r>
          </w:p>
        </w:tc>
      </w:tr>
      <w:tr w:rsidR="00556F38" w:rsidRPr="005E3BFD" w14:paraId="7E7F5E27"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5098519A" w14:textId="7224C1EA" w:rsidR="00556F38" w:rsidRDefault="00556F38" w:rsidP="00556F38">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Step 3. Model Planning- </w:t>
            </w:r>
            <w:r w:rsidR="000F69D0">
              <w:rPr>
                <w:rFonts w:ascii="Times New Roman" w:eastAsia="Calibri" w:hAnsi="Times New Roman" w:cs="Times New Roman"/>
                <w:sz w:val="24"/>
                <w:szCs w:val="24"/>
              </w:rPr>
              <w:t xml:space="preserve">Determine the model </w:t>
            </w:r>
            <w:r w:rsidR="00BB49BF">
              <w:rPr>
                <w:rFonts w:ascii="Times New Roman" w:eastAsia="Calibri" w:hAnsi="Times New Roman" w:cs="Times New Roman"/>
                <w:sz w:val="24"/>
                <w:szCs w:val="24"/>
              </w:rPr>
              <w:t xml:space="preserve">required to solve the problem raised by </w:t>
            </w:r>
            <w:r w:rsidR="0079577B">
              <w:rPr>
                <w:rFonts w:ascii="Times New Roman" w:eastAsia="Calibri" w:hAnsi="Times New Roman" w:cs="Times New Roman"/>
                <w:sz w:val="24"/>
                <w:szCs w:val="24"/>
              </w:rPr>
              <w:t>observation</w:t>
            </w:r>
            <w:r w:rsidR="00BB49BF">
              <w:rPr>
                <w:rFonts w:ascii="Times New Roman" w:eastAsia="Calibri" w:hAnsi="Times New Roman" w:cs="Times New Roman"/>
                <w:sz w:val="24"/>
                <w:szCs w:val="24"/>
              </w:rPr>
              <w:t xml:space="preserve"> </w:t>
            </w:r>
            <w:r w:rsidR="00E27A89">
              <w:rPr>
                <w:rFonts w:ascii="Times New Roman" w:eastAsia="Calibri" w:hAnsi="Times New Roman" w:cs="Times New Roman"/>
                <w:sz w:val="24"/>
                <w:szCs w:val="24"/>
              </w:rPr>
              <w:t xml:space="preserve">for clustering, classifying and relationship finding within the CRM system.  As </w:t>
            </w:r>
            <w:r w:rsidR="005E699A">
              <w:rPr>
                <w:rFonts w:ascii="Times New Roman" w:eastAsia="Calibri" w:hAnsi="Times New Roman" w:cs="Times New Roman"/>
                <w:sz w:val="24"/>
                <w:szCs w:val="24"/>
              </w:rPr>
              <w:t xml:space="preserve">the amount of data held </w:t>
            </w:r>
            <w:r w:rsidR="003D26EB">
              <w:rPr>
                <w:rFonts w:ascii="Times New Roman" w:eastAsia="Calibri" w:hAnsi="Times New Roman" w:cs="Times New Roman"/>
                <w:sz w:val="24"/>
                <w:szCs w:val="24"/>
              </w:rPr>
              <w:t>requires clarification</w:t>
            </w:r>
            <w:r w:rsidR="005E699A">
              <w:rPr>
                <w:rFonts w:ascii="Times New Roman" w:eastAsia="Calibri" w:hAnsi="Times New Roman" w:cs="Times New Roman"/>
                <w:sz w:val="24"/>
                <w:szCs w:val="24"/>
              </w:rPr>
              <w:t xml:space="preserve"> and </w:t>
            </w:r>
            <w:r w:rsidR="003D26EB">
              <w:rPr>
                <w:rFonts w:ascii="Times New Roman" w:eastAsia="Calibri" w:hAnsi="Times New Roman" w:cs="Times New Roman"/>
                <w:sz w:val="24"/>
                <w:szCs w:val="24"/>
              </w:rPr>
              <w:t>simplification</w:t>
            </w:r>
            <w:r w:rsidR="005E699A">
              <w:rPr>
                <w:rFonts w:ascii="Times New Roman" w:eastAsia="Calibri" w:hAnsi="Times New Roman" w:cs="Times New Roman"/>
                <w:sz w:val="24"/>
                <w:szCs w:val="24"/>
              </w:rPr>
              <w:t xml:space="preserve"> to focus on what is needed and not </w:t>
            </w:r>
            <w:r w:rsidR="003D26EB">
              <w:rPr>
                <w:rFonts w:ascii="Times New Roman" w:eastAsia="Calibri" w:hAnsi="Times New Roman" w:cs="Times New Roman"/>
                <w:sz w:val="24"/>
                <w:szCs w:val="24"/>
              </w:rPr>
              <w:t xml:space="preserve">based on the end goal of the project.  </w:t>
            </w:r>
            <w:r w:rsidR="003C18FC">
              <w:rPr>
                <w:rFonts w:ascii="Times New Roman" w:eastAsia="Calibri" w:hAnsi="Times New Roman" w:cs="Times New Roman"/>
                <w:sz w:val="24"/>
                <w:szCs w:val="24"/>
              </w:rPr>
              <w:t xml:space="preserve">Considering the business problem of cryptocurrency fraud review of the know your customer account opening policy in comparison to the </w:t>
            </w:r>
            <w:r w:rsidR="00143F30">
              <w:rPr>
                <w:rFonts w:ascii="Times New Roman" w:eastAsia="Calibri" w:hAnsi="Times New Roman" w:cs="Times New Roman"/>
                <w:sz w:val="24"/>
                <w:szCs w:val="24"/>
              </w:rPr>
              <w:t xml:space="preserve">identity </w:t>
            </w:r>
            <w:r w:rsidR="00C11CD2">
              <w:rPr>
                <w:rFonts w:ascii="Times New Roman" w:eastAsia="Calibri" w:hAnsi="Times New Roman" w:cs="Times New Roman"/>
                <w:sz w:val="24"/>
                <w:szCs w:val="24"/>
              </w:rPr>
              <w:t>theft</w:t>
            </w:r>
            <w:r w:rsidR="00143F30">
              <w:rPr>
                <w:rFonts w:ascii="Times New Roman" w:eastAsia="Calibri" w:hAnsi="Times New Roman" w:cs="Times New Roman"/>
                <w:sz w:val="24"/>
                <w:szCs w:val="24"/>
              </w:rPr>
              <w:t xml:space="preserve"> </w:t>
            </w:r>
            <w:r w:rsidR="00C11CD2">
              <w:rPr>
                <w:rFonts w:ascii="Times New Roman" w:eastAsia="Calibri" w:hAnsi="Times New Roman" w:cs="Times New Roman"/>
                <w:sz w:val="24"/>
                <w:szCs w:val="24"/>
              </w:rPr>
              <w:t>fraud</w:t>
            </w:r>
            <w:r w:rsidR="00143F30">
              <w:rPr>
                <w:rFonts w:ascii="Times New Roman" w:eastAsia="Calibri" w:hAnsi="Times New Roman" w:cs="Times New Roman"/>
                <w:sz w:val="24"/>
                <w:szCs w:val="24"/>
              </w:rPr>
              <w:t xml:space="preserve"> openings would be a recommended start in order to </w:t>
            </w:r>
            <w:r w:rsidR="00C11CD2">
              <w:rPr>
                <w:rFonts w:ascii="Times New Roman" w:eastAsia="Calibri" w:hAnsi="Times New Roman" w:cs="Times New Roman"/>
                <w:sz w:val="24"/>
                <w:szCs w:val="24"/>
              </w:rPr>
              <w:t>analysis</w:t>
            </w:r>
            <w:r w:rsidR="00143F30">
              <w:rPr>
                <w:rFonts w:ascii="Times New Roman" w:eastAsia="Calibri" w:hAnsi="Times New Roman" w:cs="Times New Roman"/>
                <w:sz w:val="24"/>
                <w:szCs w:val="24"/>
              </w:rPr>
              <w:t xml:space="preserve"> the </w:t>
            </w:r>
            <w:r w:rsidR="00C11CD2">
              <w:rPr>
                <w:rFonts w:ascii="Times New Roman" w:eastAsia="Calibri" w:hAnsi="Times New Roman" w:cs="Times New Roman"/>
                <w:sz w:val="24"/>
                <w:szCs w:val="24"/>
              </w:rPr>
              <w:t xml:space="preserve">what is happening question using historical data then development of </w:t>
            </w:r>
            <w:r w:rsidR="00921725">
              <w:rPr>
                <w:rFonts w:ascii="Times New Roman" w:eastAsia="Calibri" w:hAnsi="Times New Roman" w:cs="Times New Roman"/>
                <w:sz w:val="24"/>
                <w:szCs w:val="24"/>
              </w:rPr>
              <w:t xml:space="preserve">model planning to review the why it happened inquiry. </w:t>
            </w:r>
          </w:p>
        </w:tc>
      </w:tr>
      <w:tr w:rsidR="00921725" w:rsidRPr="005E3BFD" w14:paraId="6BD2D7CC"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63BD2F77" w14:textId="7D8D247D" w:rsidR="00921725" w:rsidRDefault="00DA5417" w:rsidP="00556F38">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Step 4. Model Building- </w:t>
            </w:r>
            <w:r w:rsidR="00E21D33">
              <w:rPr>
                <w:rFonts w:ascii="Times New Roman" w:eastAsia="Calibri" w:hAnsi="Times New Roman" w:cs="Times New Roman"/>
                <w:sz w:val="24"/>
                <w:szCs w:val="24"/>
              </w:rPr>
              <w:t>After we have determined the model during the previous stage</w:t>
            </w:r>
            <w:r w:rsidR="004F5C93">
              <w:rPr>
                <w:rFonts w:ascii="Times New Roman" w:eastAsia="Calibri" w:hAnsi="Times New Roman" w:cs="Times New Roman"/>
                <w:sz w:val="24"/>
                <w:szCs w:val="24"/>
              </w:rPr>
              <w:t xml:space="preserve">, next it is time to analyze the results but </w:t>
            </w:r>
            <w:r w:rsidR="00FB6D0E">
              <w:rPr>
                <w:rFonts w:ascii="Times New Roman" w:eastAsia="Calibri" w:hAnsi="Times New Roman" w:cs="Times New Roman"/>
                <w:sz w:val="24"/>
                <w:szCs w:val="24"/>
              </w:rPr>
              <w:t>run</w:t>
            </w:r>
            <w:r w:rsidR="004F5C93">
              <w:rPr>
                <w:rFonts w:ascii="Times New Roman" w:eastAsia="Calibri" w:hAnsi="Times New Roman" w:cs="Times New Roman"/>
                <w:sz w:val="24"/>
                <w:szCs w:val="24"/>
              </w:rPr>
              <w:t xml:space="preserve"> the chosen model </w:t>
            </w:r>
            <w:r w:rsidR="006A28B2">
              <w:rPr>
                <w:rFonts w:ascii="Times New Roman" w:eastAsia="Calibri" w:hAnsi="Times New Roman" w:cs="Times New Roman"/>
                <w:sz w:val="24"/>
                <w:szCs w:val="24"/>
              </w:rPr>
              <w:t xml:space="preserve">in order to solve the specific business need.  </w:t>
            </w:r>
            <w:r w:rsidR="00FB6D0E">
              <w:rPr>
                <w:rFonts w:ascii="Times New Roman" w:eastAsia="Calibri" w:hAnsi="Times New Roman" w:cs="Times New Roman"/>
                <w:sz w:val="24"/>
                <w:szCs w:val="24"/>
              </w:rPr>
              <w:t xml:space="preserve">By analyzing the data </w:t>
            </w:r>
            <w:r w:rsidR="00D32AF1">
              <w:rPr>
                <w:rFonts w:ascii="Times New Roman" w:eastAsia="Calibri" w:hAnsi="Times New Roman" w:cs="Times New Roman"/>
                <w:sz w:val="24"/>
                <w:szCs w:val="24"/>
              </w:rPr>
              <w:t>in regard to</w:t>
            </w:r>
            <w:r w:rsidR="00FB6D0E">
              <w:rPr>
                <w:rFonts w:ascii="Times New Roman" w:eastAsia="Calibri" w:hAnsi="Times New Roman" w:cs="Times New Roman"/>
                <w:sz w:val="24"/>
                <w:szCs w:val="24"/>
              </w:rPr>
              <w:t xml:space="preserve"> account opening </w:t>
            </w:r>
            <w:r w:rsidR="00735884">
              <w:rPr>
                <w:rFonts w:ascii="Times New Roman" w:eastAsia="Calibri" w:hAnsi="Times New Roman" w:cs="Times New Roman"/>
                <w:sz w:val="24"/>
                <w:szCs w:val="24"/>
              </w:rPr>
              <w:t xml:space="preserve">we can see if a pattern arises </w:t>
            </w:r>
            <w:r w:rsidR="005132C3">
              <w:rPr>
                <w:rFonts w:ascii="Times New Roman" w:eastAsia="Calibri" w:hAnsi="Times New Roman" w:cs="Times New Roman"/>
                <w:sz w:val="24"/>
                <w:szCs w:val="24"/>
              </w:rPr>
              <w:t>comparing</w:t>
            </w:r>
            <w:r w:rsidR="00735884">
              <w:rPr>
                <w:rFonts w:ascii="Times New Roman" w:eastAsia="Calibri" w:hAnsi="Times New Roman" w:cs="Times New Roman"/>
                <w:sz w:val="24"/>
                <w:szCs w:val="24"/>
              </w:rPr>
              <w:t xml:space="preserve"> the percentage of identify fraud </w:t>
            </w:r>
            <w:r w:rsidR="005132C3">
              <w:rPr>
                <w:rFonts w:ascii="Times New Roman" w:eastAsia="Calibri" w:hAnsi="Times New Roman" w:cs="Times New Roman"/>
                <w:sz w:val="24"/>
                <w:szCs w:val="24"/>
              </w:rPr>
              <w:t xml:space="preserve">with the required information to establish an account that cryptocurrency transaction can be completed from or </w:t>
            </w:r>
            <w:r w:rsidR="00D12357">
              <w:rPr>
                <w:rFonts w:ascii="Times New Roman" w:eastAsia="Calibri" w:hAnsi="Times New Roman" w:cs="Times New Roman"/>
                <w:sz w:val="24"/>
                <w:szCs w:val="24"/>
              </w:rPr>
              <w:t xml:space="preserve">a pattern of fraud on established account where phishing was used to </w:t>
            </w:r>
            <w:r w:rsidR="00D32AF1">
              <w:rPr>
                <w:rFonts w:ascii="Times New Roman" w:eastAsia="Calibri" w:hAnsi="Times New Roman" w:cs="Times New Roman"/>
                <w:sz w:val="24"/>
                <w:szCs w:val="24"/>
              </w:rPr>
              <w:t>manipulate</w:t>
            </w:r>
            <w:r w:rsidR="00D12357">
              <w:rPr>
                <w:rFonts w:ascii="Times New Roman" w:eastAsia="Calibri" w:hAnsi="Times New Roman" w:cs="Times New Roman"/>
                <w:sz w:val="24"/>
                <w:szCs w:val="24"/>
              </w:rPr>
              <w:t xml:space="preserve"> the customer in releasing </w:t>
            </w:r>
            <w:r w:rsidR="00D32AF1">
              <w:rPr>
                <w:rFonts w:ascii="Times New Roman" w:eastAsia="Calibri" w:hAnsi="Times New Roman" w:cs="Times New Roman"/>
                <w:sz w:val="24"/>
                <w:szCs w:val="24"/>
              </w:rPr>
              <w:t xml:space="preserve">sensitive personal information.  </w:t>
            </w:r>
          </w:p>
        </w:tc>
      </w:tr>
      <w:tr w:rsidR="00D32AF1" w:rsidRPr="005E3BFD" w14:paraId="5010C8D0"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4F216AF3" w14:textId="5A2AF9CB" w:rsidR="00D32AF1" w:rsidRDefault="00D32AF1" w:rsidP="00556F38">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Step 5. Communicate Results- As </w:t>
            </w:r>
            <w:r w:rsidR="000305D7">
              <w:rPr>
                <w:rFonts w:ascii="Times New Roman" w:eastAsia="Calibri" w:hAnsi="Times New Roman" w:cs="Times New Roman"/>
                <w:sz w:val="24"/>
                <w:szCs w:val="24"/>
              </w:rPr>
              <w:t>storyteller</w:t>
            </w:r>
            <w:r>
              <w:rPr>
                <w:rFonts w:ascii="Times New Roman" w:eastAsia="Calibri" w:hAnsi="Times New Roman" w:cs="Times New Roman"/>
                <w:sz w:val="24"/>
                <w:szCs w:val="24"/>
              </w:rPr>
              <w:t xml:space="preserve"> </w:t>
            </w:r>
            <w:r w:rsidR="00573080">
              <w:rPr>
                <w:rFonts w:ascii="Times New Roman" w:eastAsia="Calibri" w:hAnsi="Times New Roman" w:cs="Times New Roman"/>
                <w:sz w:val="24"/>
                <w:szCs w:val="24"/>
              </w:rPr>
              <w:t xml:space="preserve">our role as data analysis is to establish significant results that are valid and provide </w:t>
            </w:r>
            <w:r w:rsidR="008A355E">
              <w:rPr>
                <w:rFonts w:ascii="Times New Roman" w:eastAsia="Calibri" w:hAnsi="Times New Roman" w:cs="Times New Roman"/>
                <w:sz w:val="24"/>
                <w:szCs w:val="24"/>
              </w:rPr>
              <w:t>foresight</w:t>
            </w:r>
            <w:r w:rsidR="000305D7">
              <w:rPr>
                <w:rFonts w:ascii="Times New Roman" w:eastAsia="Calibri" w:hAnsi="Times New Roman" w:cs="Times New Roman"/>
                <w:sz w:val="24"/>
                <w:szCs w:val="24"/>
              </w:rPr>
              <w:t xml:space="preserve"> as to what will happen </w:t>
            </w:r>
            <w:r w:rsidR="008A355E">
              <w:rPr>
                <w:rFonts w:ascii="Times New Roman" w:eastAsia="Calibri" w:hAnsi="Times New Roman" w:cs="Times New Roman"/>
                <w:sz w:val="24"/>
                <w:szCs w:val="24"/>
              </w:rPr>
              <w:t xml:space="preserve">based on predictive analysis.  CRM allows us to build these visuals directly in the system from the data held in the database.  </w:t>
            </w:r>
            <w:r w:rsidR="001D3B02">
              <w:rPr>
                <w:rFonts w:ascii="Times New Roman" w:eastAsia="Calibri" w:hAnsi="Times New Roman" w:cs="Times New Roman"/>
                <w:sz w:val="24"/>
                <w:szCs w:val="24"/>
              </w:rPr>
              <w:t>This allows us to answer the business problem and then present solutions</w:t>
            </w:r>
            <w:r w:rsidR="00A553AE">
              <w:rPr>
                <w:rFonts w:ascii="Times New Roman" w:eastAsia="Calibri" w:hAnsi="Times New Roman" w:cs="Times New Roman"/>
                <w:sz w:val="24"/>
                <w:szCs w:val="24"/>
              </w:rPr>
              <w:t>.  An example would be how to auto</w:t>
            </w:r>
            <w:r w:rsidR="009F79D1">
              <w:rPr>
                <w:rFonts w:ascii="Times New Roman" w:eastAsia="Calibri" w:hAnsi="Times New Roman" w:cs="Times New Roman"/>
                <w:sz w:val="24"/>
                <w:szCs w:val="24"/>
              </w:rPr>
              <w:t xml:space="preserve"> identify high risk </w:t>
            </w:r>
            <w:r w:rsidR="006F1635">
              <w:rPr>
                <w:rFonts w:ascii="Times New Roman" w:eastAsia="Calibri" w:hAnsi="Times New Roman" w:cs="Times New Roman"/>
                <w:sz w:val="24"/>
                <w:szCs w:val="24"/>
              </w:rPr>
              <w:t xml:space="preserve">behavior and using AI set limitations on transactions till further identification can be completed to </w:t>
            </w:r>
            <w:r w:rsidR="00857DE4">
              <w:rPr>
                <w:rFonts w:ascii="Times New Roman" w:eastAsia="Calibri" w:hAnsi="Times New Roman" w:cs="Times New Roman"/>
                <w:sz w:val="24"/>
                <w:szCs w:val="24"/>
              </w:rPr>
              <w:t xml:space="preserve">the education of customers on our platforms to prevent real time attempts of compromise to reduce </w:t>
            </w:r>
            <w:r w:rsidR="00BF3262">
              <w:rPr>
                <w:rFonts w:ascii="Times New Roman" w:eastAsia="Calibri" w:hAnsi="Times New Roman" w:cs="Times New Roman"/>
                <w:sz w:val="24"/>
                <w:szCs w:val="24"/>
              </w:rPr>
              <w:t xml:space="preserve">vulnerabilities both internally and externally within the crypto ecosystem.  </w:t>
            </w:r>
          </w:p>
        </w:tc>
      </w:tr>
      <w:tr w:rsidR="00BF3262" w:rsidRPr="005E3BFD" w14:paraId="1BC1F62A"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31EE3DB4" w14:textId="50691CA0" w:rsidR="00BF3262" w:rsidRDefault="00BF3262" w:rsidP="00556F38">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Step 6 – Operationalize- </w:t>
            </w:r>
            <w:r w:rsidR="00EA2D58">
              <w:rPr>
                <w:rFonts w:ascii="Times New Roman" w:eastAsia="Calibri" w:hAnsi="Times New Roman" w:cs="Times New Roman"/>
                <w:sz w:val="24"/>
                <w:szCs w:val="24"/>
              </w:rPr>
              <w:t xml:space="preserve">Deploying the recommended variations into the production environment and </w:t>
            </w:r>
            <w:r w:rsidR="0076001C">
              <w:rPr>
                <w:rFonts w:ascii="Times New Roman" w:eastAsia="Calibri" w:hAnsi="Times New Roman" w:cs="Times New Roman"/>
                <w:sz w:val="24"/>
                <w:szCs w:val="24"/>
              </w:rPr>
              <w:t xml:space="preserve">creating ongoing mechanisms to simplify the </w:t>
            </w:r>
            <w:r w:rsidR="00BE6B3C">
              <w:rPr>
                <w:rFonts w:ascii="Times New Roman" w:eastAsia="Calibri" w:hAnsi="Times New Roman" w:cs="Times New Roman"/>
                <w:sz w:val="24"/>
                <w:szCs w:val="24"/>
              </w:rPr>
              <w:t>manpower</w:t>
            </w:r>
            <w:r w:rsidR="0076001C">
              <w:rPr>
                <w:rFonts w:ascii="Times New Roman" w:eastAsia="Calibri" w:hAnsi="Times New Roman" w:cs="Times New Roman"/>
                <w:sz w:val="24"/>
                <w:szCs w:val="24"/>
              </w:rPr>
              <w:t xml:space="preserve"> required </w:t>
            </w:r>
            <w:r w:rsidR="00C5590F">
              <w:rPr>
                <w:rFonts w:ascii="Times New Roman" w:eastAsia="Calibri" w:hAnsi="Times New Roman" w:cs="Times New Roman"/>
                <w:sz w:val="24"/>
                <w:szCs w:val="24"/>
              </w:rPr>
              <w:t xml:space="preserve">for implementation.  </w:t>
            </w:r>
            <w:r w:rsidR="006E64ED">
              <w:rPr>
                <w:rFonts w:ascii="Times New Roman" w:eastAsia="Calibri" w:hAnsi="Times New Roman" w:cs="Times New Roman"/>
                <w:sz w:val="24"/>
                <w:szCs w:val="24"/>
              </w:rPr>
              <w:t xml:space="preserve">Allowing us to </w:t>
            </w:r>
            <w:r w:rsidR="004F3791">
              <w:rPr>
                <w:rFonts w:ascii="Times New Roman" w:eastAsia="Calibri" w:hAnsi="Times New Roman" w:cs="Times New Roman"/>
                <w:sz w:val="24"/>
                <w:szCs w:val="24"/>
              </w:rPr>
              <w:t xml:space="preserve">have a solid data driven conclusion to how we can make it happen </w:t>
            </w:r>
            <w:r w:rsidR="000863B4">
              <w:rPr>
                <w:rFonts w:ascii="Times New Roman" w:eastAsia="Calibri" w:hAnsi="Times New Roman" w:cs="Times New Roman"/>
                <w:sz w:val="24"/>
                <w:szCs w:val="24"/>
              </w:rPr>
              <w:t>prescriptively,</w:t>
            </w:r>
            <w:r w:rsidR="004F3791">
              <w:rPr>
                <w:rFonts w:ascii="Times New Roman" w:eastAsia="Calibri" w:hAnsi="Times New Roman" w:cs="Times New Roman"/>
                <w:sz w:val="24"/>
                <w:szCs w:val="24"/>
              </w:rPr>
              <w:t xml:space="preserve"> </w:t>
            </w:r>
            <w:r w:rsidR="000863B4">
              <w:rPr>
                <w:rFonts w:ascii="Times New Roman" w:eastAsia="Calibri" w:hAnsi="Times New Roman" w:cs="Times New Roman"/>
                <w:sz w:val="24"/>
                <w:szCs w:val="24"/>
              </w:rPr>
              <w:t xml:space="preserve">giving us an advantage in the ever-changing banking environment.  </w:t>
            </w:r>
          </w:p>
        </w:tc>
      </w:tr>
      <w:tr w:rsidR="00822E02" w:rsidRPr="005E3BFD" w14:paraId="32BB4CA2" w14:textId="77777777" w:rsidTr="0084041D">
        <w:trPr>
          <w:cantSplit/>
          <w:tblHeader/>
          <w:jc w:val="center"/>
        </w:trPr>
        <w:tc>
          <w:tcPr>
            <w:tcW w:w="5000" w:type="pct"/>
            <w:shd w:val="clear" w:color="auto" w:fill="FFFFFF" w:themeFill="background1"/>
            <w:tcMar>
              <w:top w:w="0" w:type="dxa"/>
              <w:left w:w="115" w:type="dxa"/>
              <w:bottom w:w="0" w:type="dxa"/>
              <w:right w:w="115" w:type="dxa"/>
            </w:tcMar>
          </w:tcPr>
          <w:p w14:paraId="164D68D4" w14:textId="56779E7E" w:rsidR="00822E02" w:rsidRDefault="00822E02" w:rsidP="00430FC9">
            <w:pPr>
              <w:pBdr>
                <w:top w:val="nil"/>
                <w:left w:val="nil"/>
                <w:bottom w:val="nil"/>
                <w:right w:val="nil"/>
                <w:between w:val="nil"/>
              </w:pBdr>
              <w:suppressAutoHyphens/>
              <w:spacing w:line="240" w:lineRule="auto"/>
              <w:contextualSpacing/>
              <w:rPr>
                <w:rFonts w:ascii="Times New Roman" w:eastAsia="Calibri" w:hAnsi="Times New Roman" w:cs="Times New Roman"/>
                <w:sz w:val="24"/>
                <w:szCs w:val="24"/>
              </w:rPr>
            </w:pPr>
            <w:r w:rsidRPr="003F1C3F">
              <w:rPr>
                <w:noProof/>
              </w:rPr>
              <w:drawing>
                <wp:inline distT="0" distB="0" distL="0" distR="0" wp14:anchorId="46083817" wp14:editId="0DA6C5F1">
                  <wp:extent cx="5890260" cy="3200400"/>
                  <wp:effectExtent l="0" t="0" r="0" b="0"/>
                  <wp:docPr id="189104065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40653" name="Picture 1" descr="A diagram of a process&#10;&#10;Description automatically generated"/>
                          <pic:cNvPicPr/>
                        </pic:nvPicPr>
                        <pic:blipFill>
                          <a:blip r:embed="rId7"/>
                          <a:stretch>
                            <a:fillRect/>
                          </a:stretch>
                        </pic:blipFill>
                        <pic:spPr>
                          <a:xfrm>
                            <a:off x="0" y="0"/>
                            <a:ext cx="5906979" cy="3209484"/>
                          </a:xfrm>
                          <a:prstGeom prst="rect">
                            <a:avLst/>
                          </a:prstGeom>
                        </pic:spPr>
                      </pic:pic>
                    </a:graphicData>
                  </a:graphic>
                </wp:inline>
              </w:drawing>
            </w:r>
          </w:p>
        </w:tc>
      </w:tr>
      <w:tr w:rsidR="00067FB5" w:rsidRPr="005E3BFD" w14:paraId="2D004499" w14:textId="77777777" w:rsidTr="00054332">
        <w:trPr>
          <w:cantSplit/>
          <w:tblHeader/>
          <w:jc w:val="center"/>
        </w:trPr>
        <w:tc>
          <w:tcPr>
            <w:tcW w:w="5000" w:type="pct"/>
            <w:shd w:val="clear" w:color="auto" w:fill="073763"/>
            <w:tcMar>
              <w:top w:w="0" w:type="dxa"/>
              <w:left w:w="115" w:type="dxa"/>
              <w:bottom w:w="0" w:type="dxa"/>
              <w:right w:w="115" w:type="dxa"/>
            </w:tcMar>
          </w:tcPr>
          <w:p w14:paraId="08EAA673" w14:textId="31CB2533" w:rsidR="00067FB5" w:rsidRPr="005E3BFD" w:rsidRDefault="001B1384" w:rsidP="00430FC9">
            <w:pPr>
              <w:pBdr>
                <w:top w:val="nil"/>
                <w:left w:val="nil"/>
                <w:bottom w:val="nil"/>
                <w:right w:val="nil"/>
                <w:between w:val="nil"/>
              </w:pBdr>
              <w:suppressAutoHyphens/>
              <w:spacing w:line="240" w:lineRule="auto"/>
              <w:contextualSpacing/>
              <w:rPr>
                <w:rFonts w:ascii="Calibri" w:eastAsia="Calibri" w:hAnsi="Calibri" w:cs="Calibri"/>
                <w:color w:val="FFFFFF"/>
              </w:rPr>
            </w:pPr>
            <w:r w:rsidRPr="005E3BFD">
              <w:rPr>
                <w:rFonts w:ascii="Calibri" w:eastAsia="Calibri" w:hAnsi="Calibri" w:cs="Calibri"/>
                <w:color w:val="FFFFFF"/>
              </w:rPr>
              <w:lastRenderedPageBreak/>
              <w:t xml:space="preserve">Identify at least two types of tools or methods </w:t>
            </w:r>
            <w:r w:rsidR="0051365E">
              <w:rPr>
                <w:rFonts w:ascii="Calibri" w:eastAsia="Calibri" w:hAnsi="Calibri" w:cs="Calibri"/>
                <w:color w:val="FFFFFF"/>
              </w:rPr>
              <w:t>for sharing</w:t>
            </w:r>
            <w:r w:rsidRPr="005E3BFD">
              <w:rPr>
                <w:rFonts w:ascii="Calibri" w:eastAsia="Calibri" w:hAnsi="Calibri" w:cs="Calibri"/>
                <w:color w:val="FFFFFF"/>
              </w:rPr>
              <w:t xml:space="preserve"> data and results</w:t>
            </w:r>
            <w:r w:rsidR="005E3BFD">
              <w:rPr>
                <w:rFonts w:ascii="Calibri" w:eastAsia="Calibri" w:hAnsi="Calibri" w:cs="Calibri"/>
                <w:color w:val="FFFFFF"/>
              </w:rPr>
              <w:t>.</w:t>
            </w:r>
          </w:p>
        </w:tc>
      </w:tr>
      <w:tr w:rsidR="00067FB5" w:rsidRPr="005E3BFD" w14:paraId="07B12B33" w14:textId="77777777" w:rsidTr="00054332">
        <w:trPr>
          <w:cantSplit/>
          <w:tblHeader/>
          <w:jc w:val="center"/>
        </w:trPr>
        <w:tc>
          <w:tcPr>
            <w:tcW w:w="5000" w:type="pct"/>
            <w:shd w:val="clear" w:color="auto" w:fill="auto"/>
            <w:tcMar>
              <w:top w:w="0" w:type="dxa"/>
              <w:left w:w="115" w:type="dxa"/>
              <w:bottom w:w="0" w:type="dxa"/>
              <w:right w:w="115" w:type="dxa"/>
            </w:tcMar>
          </w:tcPr>
          <w:p w14:paraId="7E546B9C" w14:textId="127F3B0B" w:rsidR="00AF0639" w:rsidRPr="005E3BFD" w:rsidRDefault="00344F18" w:rsidP="005E3BFD">
            <w:pPr>
              <w:pBdr>
                <w:top w:val="nil"/>
                <w:left w:val="nil"/>
                <w:bottom w:val="nil"/>
                <w:right w:val="nil"/>
                <w:between w:val="nil"/>
              </w:pBdr>
              <w:suppressAutoHyphens/>
              <w:spacing w:line="240" w:lineRule="auto"/>
              <w:contextualSpacing/>
              <w:rPr>
                <w:rFonts w:ascii="Calibri" w:eastAsia="Calibri" w:hAnsi="Calibri" w:cs="Calibri"/>
                <w:color w:val="073763"/>
              </w:rPr>
            </w:pPr>
            <w:r>
              <w:rPr>
                <w:rFonts w:ascii="Calibri" w:eastAsia="Calibri" w:hAnsi="Calibri" w:cs="Calibri"/>
                <w:color w:val="073763"/>
              </w:rPr>
              <w:t>Two types of to</w:t>
            </w:r>
            <w:r w:rsidR="00235849">
              <w:rPr>
                <w:rFonts w:ascii="Calibri" w:eastAsia="Calibri" w:hAnsi="Calibri" w:cs="Calibri"/>
                <w:color w:val="073763"/>
              </w:rPr>
              <w:t>ols within an Ana</w:t>
            </w:r>
            <w:r w:rsidR="00023E75">
              <w:rPr>
                <w:rFonts w:ascii="Calibri" w:eastAsia="Calibri" w:hAnsi="Calibri" w:cs="Calibri"/>
                <w:color w:val="073763"/>
              </w:rPr>
              <w:t xml:space="preserve">lytical CRM system that can be used for sharing data and results would be </w:t>
            </w:r>
            <w:r w:rsidR="00A82F5B">
              <w:rPr>
                <w:rFonts w:ascii="Calibri" w:eastAsia="Calibri" w:hAnsi="Calibri" w:cs="Calibri"/>
                <w:color w:val="073763"/>
              </w:rPr>
              <w:t xml:space="preserve">within an example of Zoho Analytics this allows </w:t>
            </w:r>
            <w:r w:rsidR="00701585">
              <w:rPr>
                <w:rFonts w:ascii="Calibri" w:eastAsia="Calibri" w:hAnsi="Calibri" w:cs="Calibri"/>
                <w:color w:val="073763"/>
              </w:rPr>
              <w:t xml:space="preserve">data warehousing (storing of all the data in one place) and </w:t>
            </w:r>
            <w:r w:rsidR="00F6370A">
              <w:rPr>
                <w:rFonts w:ascii="Calibri" w:eastAsia="Calibri" w:hAnsi="Calibri" w:cs="Calibri"/>
                <w:color w:val="073763"/>
              </w:rPr>
              <w:t xml:space="preserve">online analytical processing tool allowing for a multidimensional </w:t>
            </w:r>
            <w:r w:rsidR="00B05C9C">
              <w:rPr>
                <w:rFonts w:ascii="Calibri" w:eastAsia="Calibri" w:hAnsi="Calibri" w:cs="Calibri"/>
                <w:color w:val="073763"/>
              </w:rPr>
              <w:t xml:space="preserve">evaluation and presentation using built in visualizations.  </w:t>
            </w:r>
            <w:r w:rsidR="00093B2A">
              <w:rPr>
                <w:rFonts w:ascii="Calibri" w:eastAsia="Calibri" w:hAnsi="Calibri" w:cs="Calibri"/>
                <w:color w:val="073763"/>
              </w:rPr>
              <w:t>T</w:t>
            </w:r>
            <w:r w:rsidR="00025C37">
              <w:rPr>
                <w:rFonts w:ascii="Calibri" w:eastAsia="Calibri" w:hAnsi="Calibri" w:cs="Calibri"/>
                <w:color w:val="073763"/>
              </w:rPr>
              <w:t xml:space="preserve">his simple to use technology </w:t>
            </w:r>
            <w:r w:rsidR="001F3423">
              <w:rPr>
                <w:rFonts w:ascii="Calibri" w:eastAsia="Calibri" w:hAnsi="Calibri" w:cs="Calibri"/>
                <w:color w:val="073763"/>
              </w:rPr>
              <w:t xml:space="preserve">allows for an understanding of complex information and implications of decision making.  Limit </w:t>
            </w:r>
            <w:r w:rsidR="00C7388D">
              <w:rPr>
                <w:rFonts w:ascii="Calibri" w:eastAsia="Calibri" w:hAnsi="Calibri" w:cs="Calibri"/>
                <w:color w:val="073763"/>
              </w:rPr>
              <w:t xml:space="preserve">asset allocation and risk. </w:t>
            </w:r>
          </w:p>
        </w:tc>
      </w:tr>
      <w:tr w:rsidR="00067FB5" w:rsidRPr="005E3BFD" w14:paraId="6060C9CB" w14:textId="77777777" w:rsidTr="00054332">
        <w:trPr>
          <w:cantSplit/>
          <w:tblHeader/>
          <w:jc w:val="center"/>
        </w:trPr>
        <w:tc>
          <w:tcPr>
            <w:tcW w:w="5000" w:type="pct"/>
            <w:shd w:val="clear" w:color="auto" w:fill="073763"/>
            <w:tcMar>
              <w:top w:w="0" w:type="dxa"/>
              <w:left w:w="115" w:type="dxa"/>
              <w:bottom w:w="0" w:type="dxa"/>
              <w:right w:w="115" w:type="dxa"/>
            </w:tcMar>
          </w:tcPr>
          <w:p w14:paraId="32D2E9D1" w14:textId="531F178D" w:rsidR="00067FB5" w:rsidRPr="005E3BFD" w:rsidRDefault="001B1384" w:rsidP="00430FC9">
            <w:pPr>
              <w:pBdr>
                <w:top w:val="nil"/>
                <w:left w:val="nil"/>
                <w:bottom w:val="nil"/>
                <w:right w:val="nil"/>
                <w:between w:val="nil"/>
              </w:pBdr>
              <w:suppressAutoHyphens/>
              <w:spacing w:line="240" w:lineRule="auto"/>
              <w:contextualSpacing/>
              <w:rPr>
                <w:rFonts w:ascii="Calibri" w:eastAsia="Calibri" w:hAnsi="Calibri" w:cs="Calibri"/>
                <w:color w:val="FFFFFF"/>
              </w:rPr>
            </w:pPr>
            <w:r w:rsidRPr="005E3BFD">
              <w:rPr>
                <w:rFonts w:ascii="Calibri" w:eastAsia="Calibri" w:hAnsi="Calibri" w:cs="Calibri"/>
                <w:color w:val="FFFFFF"/>
              </w:rPr>
              <w:t>Explain why the</w:t>
            </w:r>
            <w:r w:rsidR="0051365E">
              <w:rPr>
                <w:rFonts w:ascii="Calibri" w:eastAsia="Calibri" w:hAnsi="Calibri" w:cs="Calibri"/>
                <w:color w:val="FFFFFF"/>
              </w:rPr>
              <w:t>se</w:t>
            </w:r>
            <w:r w:rsidRPr="005E3BFD">
              <w:rPr>
                <w:rFonts w:ascii="Calibri" w:eastAsia="Calibri" w:hAnsi="Calibri" w:cs="Calibri"/>
                <w:color w:val="FFFFFF"/>
              </w:rPr>
              <w:t xml:space="preserve"> tools or methods are appropriate for communicating with </w:t>
            </w:r>
            <w:r w:rsidR="0051365E">
              <w:rPr>
                <w:rFonts w:ascii="Calibri" w:eastAsia="Calibri" w:hAnsi="Calibri" w:cs="Calibri"/>
                <w:color w:val="FFFFFF"/>
              </w:rPr>
              <w:t xml:space="preserve">stakeholders and other </w:t>
            </w:r>
            <w:r w:rsidRPr="005E3BFD">
              <w:rPr>
                <w:rFonts w:ascii="Calibri" w:eastAsia="Calibri" w:hAnsi="Calibri" w:cs="Calibri"/>
                <w:color w:val="FFFFFF"/>
              </w:rPr>
              <w:t>nontechnical audiences</w:t>
            </w:r>
            <w:r w:rsidR="0051365E">
              <w:rPr>
                <w:rFonts w:ascii="Calibri" w:eastAsia="Calibri" w:hAnsi="Calibri" w:cs="Calibri"/>
                <w:color w:val="FFFFFF"/>
              </w:rPr>
              <w:t xml:space="preserve"> in your organization</w:t>
            </w:r>
            <w:r w:rsidR="005E3BFD">
              <w:rPr>
                <w:rFonts w:ascii="Calibri" w:eastAsia="Calibri" w:hAnsi="Calibri" w:cs="Calibri"/>
                <w:color w:val="FFFFFF"/>
              </w:rPr>
              <w:t>.</w:t>
            </w:r>
          </w:p>
        </w:tc>
      </w:tr>
      <w:tr w:rsidR="00067FB5" w:rsidRPr="005E3BFD" w14:paraId="02A0B2F0" w14:textId="77777777" w:rsidTr="00054332">
        <w:trPr>
          <w:cantSplit/>
          <w:tblHeader/>
          <w:jc w:val="center"/>
        </w:trPr>
        <w:tc>
          <w:tcPr>
            <w:tcW w:w="5000" w:type="pct"/>
            <w:shd w:val="clear" w:color="auto" w:fill="auto"/>
            <w:tcMar>
              <w:top w:w="0" w:type="dxa"/>
              <w:left w:w="115" w:type="dxa"/>
              <w:bottom w:w="0" w:type="dxa"/>
              <w:right w:w="115" w:type="dxa"/>
            </w:tcMar>
          </w:tcPr>
          <w:p w14:paraId="7C2A6CE6" w14:textId="6F22990E" w:rsidR="00AF0639" w:rsidRPr="005E3BFD" w:rsidRDefault="0011237E" w:rsidP="005E3BFD">
            <w:pPr>
              <w:pBdr>
                <w:top w:val="nil"/>
                <w:left w:val="nil"/>
                <w:bottom w:val="nil"/>
                <w:right w:val="nil"/>
                <w:between w:val="nil"/>
              </w:pBdr>
              <w:suppressAutoHyphens/>
              <w:spacing w:line="240" w:lineRule="auto"/>
              <w:contextualSpacing/>
              <w:rPr>
                <w:rFonts w:ascii="Calibri" w:eastAsia="Calibri" w:hAnsi="Calibri" w:cs="Calibri"/>
                <w:color w:val="073763"/>
              </w:rPr>
            </w:pPr>
            <w:r>
              <w:rPr>
                <w:rFonts w:ascii="Calibri" w:eastAsia="Calibri" w:hAnsi="Calibri" w:cs="Calibri"/>
                <w:color w:val="073763"/>
              </w:rPr>
              <w:t xml:space="preserve">Visualization aids in the </w:t>
            </w:r>
            <w:r w:rsidR="004E179C">
              <w:rPr>
                <w:rFonts w:ascii="Calibri" w:eastAsia="Calibri" w:hAnsi="Calibri" w:cs="Calibri"/>
                <w:color w:val="073763"/>
              </w:rPr>
              <w:t>simplification of</w:t>
            </w:r>
            <w:r>
              <w:rPr>
                <w:rFonts w:ascii="Calibri" w:eastAsia="Calibri" w:hAnsi="Calibri" w:cs="Calibri"/>
                <w:color w:val="073763"/>
              </w:rPr>
              <w:t xml:space="preserve"> </w:t>
            </w:r>
            <w:r w:rsidR="00677CB8">
              <w:rPr>
                <w:rFonts w:ascii="Calibri" w:eastAsia="Calibri" w:hAnsi="Calibri" w:cs="Calibri"/>
                <w:color w:val="073763"/>
              </w:rPr>
              <w:t xml:space="preserve">communication of complex data.  </w:t>
            </w:r>
            <w:r w:rsidR="004E179C">
              <w:rPr>
                <w:rFonts w:ascii="Calibri" w:eastAsia="Calibri" w:hAnsi="Calibri" w:cs="Calibri"/>
                <w:color w:val="073763"/>
              </w:rPr>
              <w:t>It</w:t>
            </w:r>
            <w:r w:rsidR="00466190">
              <w:rPr>
                <w:rFonts w:ascii="Calibri" w:eastAsia="Calibri" w:hAnsi="Calibri" w:cs="Calibri"/>
                <w:color w:val="073763"/>
              </w:rPr>
              <w:t xml:space="preserve"> can be customized to the audience and knowledge level allowing the story to unfold and </w:t>
            </w:r>
            <w:r w:rsidR="00277BDF">
              <w:rPr>
                <w:rFonts w:ascii="Calibri" w:eastAsia="Calibri" w:hAnsi="Calibri" w:cs="Calibri"/>
                <w:color w:val="073763"/>
              </w:rPr>
              <w:t xml:space="preserve">easier to absorb.  </w:t>
            </w:r>
            <w:r w:rsidR="002107DB">
              <w:rPr>
                <w:rFonts w:ascii="Calibri" w:eastAsia="Calibri" w:hAnsi="Calibri" w:cs="Calibri"/>
                <w:color w:val="073763"/>
              </w:rPr>
              <w:t xml:space="preserve">This </w:t>
            </w:r>
            <w:r w:rsidR="00EE12E9">
              <w:rPr>
                <w:rFonts w:ascii="Calibri" w:eastAsia="Calibri" w:hAnsi="Calibri" w:cs="Calibri"/>
                <w:color w:val="073763"/>
              </w:rPr>
              <w:t xml:space="preserve">method can summarize and is when done properly </w:t>
            </w:r>
            <w:r w:rsidR="006A01C4">
              <w:rPr>
                <w:rFonts w:ascii="Calibri" w:eastAsia="Calibri" w:hAnsi="Calibri" w:cs="Calibri"/>
                <w:color w:val="073763"/>
              </w:rPr>
              <w:t xml:space="preserve">using the DAL to ensure the </w:t>
            </w:r>
            <w:r w:rsidR="00A47E28">
              <w:rPr>
                <w:rFonts w:ascii="Calibri" w:eastAsia="Calibri" w:hAnsi="Calibri" w:cs="Calibri"/>
                <w:color w:val="073763"/>
              </w:rPr>
              <w:t xml:space="preserve">information gathered is accurate will meet the needs of the stakeholders by </w:t>
            </w:r>
            <w:r w:rsidR="009E77FE">
              <w:rPr>
                <w:rFonts w:ascii="Calibri" w:eastAsia="Calibri" w:hAnsi="Calibri" w:cs="Calibri"/>
                <w:color w:val="073763"/>
              </w:rPr>
              <w:t xml:space="preserve">saving time overexplaining or disjointed representation </w:t>
            </w:r>
            <w:r w:rsidR="00EA340F">
              <w:rPr>
                <w:rFonts w:ascii="Calibri" w:eastAsia="Calibri" w:hAnsi="Calibri" w:cs="Calibri"/>
                <w:color w:val="073763"/>
              </w:rPr>
              <w:t xml:space="preserve">causing confusion.  </w:t>
            </w:r>
            <w:r w:rsidR="00ED768B">
              <w:rPr>
                <w:rFonts w:ascii="Calibri" w:eastAsia="Calibri" w:hAnsi="Calibri" w:cs="Calibri"/>
                <w:color w:val="073763"/>
              </w:rPr>
              <w:t xml:space="preserve">Since these are all included in the Customer Relationship Management system the cost perspective </w:t>
            </w:r>
            <w:r w:rsidR="005B5251">
              <w:rPr>
                <w:rFonts w:ascii="Calibri" w:eastAsia="Calibri" w:hAnsi="Calibri" w:cs="Calibri"/>
                <w:color w:val="073763"/>
              </w:rPr>
              <w:t xml:space="preserve">from meeting required to solve </w:t>
            </w:r>
            <w:r w:rsidR="00E210CC">
              <w:rPr>
                <w:rFonts w:ascii="Calibri" w:eastAsia="Calibri" w:hAnsi="Calibri" w:cs="Calibri"/>
                <w:color w:val="073763"/>
              </w:rPr>
              <w:t>real-time</w:t>
            </w:r>
            <w:r w:rsidR="005B5251">
              <w:rPr>
                <w:rFonts w:ascii="Calibri" w:eastAsia="Calibri" w:hAnsi="Calibri" w:cs="Calibri"/>
                <w:color w:val="073763"/>
              </w:rPr>
              <w:t xml:space="preserve"> issues would be limited if not eliminated</w:t>
            </w:r>
            <w:r w:rsidR="00E210CC">
              <w:rPr>
                <w:rFonts w:ascii="Calibri" w:eastAsia="Calibri" w:hAnsi="Calibri" w:cs="Calibri"/>
                <w:color w:val="073763"/>
              </w:rPr>
              <w:t xml:space="preserve"> </w:t>
            </w:r>
            <w:r w:rsidR="003501D8">
              <w:rPr>
                <w:rFonts w:ascii="Calibri" w:eastAsia="Calibri" w:hAnsi="Calibri" w:cs="Calibri"/>
                <w:color w:val="073763"/>
              </w:rPr>
              <w:t>p</w:t>
            </w:r>
            <w:r w:rsidR="00E210CC">
              <w:rPr>
                <w:rFonts w:ascii="Calibri" w:eastAsia="Calibri" w:hAnsi="Calibri" w:cs="Calibri"/>
                <w:color w:val="073763"/>
              </w:rPr>
              <w:t xml:space="preserve">resenting the narrative </w:t>
            </w:r>
            <w:r w:rsidR="00307E42">
              <w:rPr>
                <w:rFonts w:ascii="Calibri" w:eastAsia="Calibri" w:hAnsi="Calibri" w:cs="Calibri"/>
                <w:color w:val="073763"/>
              </w:rPr>
              <w:t xml:space="preserve">and creating a deeper understanding </w:t>
            </w:r>
            <w:r w:rsidR="00917846">
              <w:rPr>
                <w:rFonts w:ascii="Calibri" w:eastAsia="Calibri" w:hAnsi="Calibri" w:cs="Calibri"/>
                <w:color w:val="073763"/>
              </w:rPr>
              <w:t xml:space="preserve">and ensuring everyone is working toward the shared objective of solving business needs. </w:t>
            </w:r>
          </w:p>
        </w:tc>
      </w:tr>
      <w:tr w:rsidR="00067FB5" w:rsidRPr="005E3BFD" w14:paraId="356F5D66" w14:textId="77777777" w:rsidTr="00054332">
        <w:trPr>
          <w:cantSplit/>
          <w:tblHeader/>
          <w:jc w:val="center"/>
        </w:trPr>
        <w:tc>
          <w:tcPr>
            <w:tcW w:w="5000" w:type="pct"/>
            <w:shd w:val="clear" w:color="auto" w:fill="073763"/>
            <w:tcMar>
              <w:top w:w="0" w:type="dxa"/>
              <w:left w:w="115" w:type="dxa"/>
              <w:bottom w:w="0" w:type="dxa"/>
              <w:right w:w="115" w:type="dxa"/>
            </w:tcMar>
          </w:tcPr>
          <w:p w14:paraId="69FD4C92" w14:textId="5492859D" w:rsidR="0085101B" w:rsidRPr="005E3BFD" w:rsidRDefault="001B1384" w:rsidP="005E3BFD">
            <w:pPr>
              <w:suppressAutoHyphens/>
              <w:spacing w:line="240" w:lineRule="auto"/>
              <w:contextualSpacing/>
              <w:rPr>
                <w:rFonts w:ascii="Calibri" w:eastAsia="Calibri" w:hAnsi="Calibri" w:cs="Calibri"/>
                <w:color w:val="FFFFFF"/>
              </w:rPr>
            </w:pPr>
            <w:r w:rsidRPr="005E3BFD">
              <w:rPr>
                <w:rFonts w:ascii="Calibri" w:eastAsia="Calibri" w:hAnsi="Calibri" w:cs="Calibri"/>
                <w:color w:val="FFFFFF"/>
              </w:rPr>
              <w:t>Explain how data influences and impacts organizational decision making</w:t>
            </w:r>
            <w:r w:rsidR="005E3BFD">
              <w:rPr>
                <w:rFonts w:ascii="Calibri" w:eastAsia="Calibri" w:hAnsi="Calibri" w:cs="Calibri"/>
                <w:color w:val="FFFFFF"/>
              </w:rPr>
              <w:t>.</w:t>
            </w:r>
          </w:p>
        </w:tc>
      </w:tr>
      <w:tr w:rsidR="00067FB5" w:rsidRPr="005E3BFD" w14:paraId="31A35552" w14:textId="77777777" w:rsidTr="00054332">
        <w:trPr>
          <w:cantSplit/>
          <w:tblHeader/>
          <w:jc w:val="center"/>
        </w:trPr>
        <w:tc>
          <w:tcPr>
            <w:tcW w:w="5000" w:type="pct"/>
            <w:shd w:val="clear" w:color="auto" w:fill="auto"/>
            <w:tcMar>
              <w:top w:w="0" w:type="dxa"/>
              <w:left w:w="115" w:type="dxa"/>
              <w:bottom w:w="0" w:type="dxa"/>
              <w:right w:w="115" w:type="dxa"/>
            </w:tcMar>
          </w:tcPr>
          <w:p w14:paraId="0C5EF32A" w14:textId="2DE5418A" w:rsidR="007D7716" w:rsidRPr="005E3BFD" w:rsidRDefault="008E08A8" w:rsidP="005E3BFD">
            <w:pPr>
              <w:suppressAutoHyphens/>
              <w:spacing w:line="240" w:lineRule="auto"/>
              <w:contextualSpacing/>
              <w:rPr>
                <w:rFonts w:ascii="Calibri" w:eastAsia="Calibri" w:hAnsi="Calibri" w:cs="Calibri"/>
                <w:color w:val="073763"/>
              </w:rPr>
            </w:pPr>
            <w:r>
              <w:rPr>
                <w:rFonts w:ascii="Calibri" w:eastAsia="Calibri" w:hAnsi="Calibri" w:cs="Calibri"/>
                <w:color w:val="073763"/>
              </w:rPr>
              <w:t xml:space="preserve">A CRM system allows for </w:t>
            </w:r>
            <w:r w:rsidR="008A3E8B">
              <w:rPr>
                <w:rFonts w:ascii="Calibri" w:eastAsia="Calibri" w:hAnsi="Calibri" w:cs="Calibri"/>
                <w:color w:val="073763"/>
              </w:rPr>
              <w:t xml:space="preserve">a comprehensive and personalized experience for our customers </w:t>
            </w:r>
            <w:r w:rsidR="00783756">
              <w:rPr>
                <w:rFonts w:ascii="Calibri" w:eastAsia="Calibri" w:hAnsi="Calibri" w:cs="Calibri"/>
                <w:color w:val="073763"/>
              </w:rPr>
              <w:t>simplifying federally mandated regulations and leading to higher customer loya</w:t>
            </w:r>
            <w:r w:rsidR="00026696">
              <w:rPr>
                <w:rFonts w:ascii="Calibri" w:eastAsia="Calibri" w:hAnsi="Calibri" w:cs="Calibri"/>
                <w:color w:val="073763"/>
              </w:rPr>
              <w:t xml:space="preserve">lty, </w:t>
            </w:r>
            <w:r w:rsidR="00557517">
              <w:rPr>
                <w:rFonts w:ascii="Calibri" w:eastAsia="Calibri" w:hAnsi="Calibri" w:cs="Calibri"/>
                <w:color w:val="073763"/>
              </w:rPr>
              <w:t>retainment,</w:t>
            </w:r>
            <w:r w:rsidR="00026696">
              <w:rPr>
                <w:rFonts w:ascii="Calibri" w:eastAsia="Calibri" w:hAnsi="Calibri" w:cs="Calibri"/>
                <w:color w:val="073763"/>
              </w:rPr>
              <w:t xml:space="preserve"> and reputation of the bank itself resulting in standing out among competitors.  </w:t>
            </w:r>
            <w:r w:rsidR="00557517">
              <w:rPr>
                <w:rFonts w:ascii="Calibri" w:eastAsia="Calibri" w:hAnsi="Calibri" w:cs="Calibri"/>
                <w:color w:val="073763"/>
              </w:rPr>
              <w:t xml:space="preserve">Seamless </w:t>
            </w:r>
            <w:r w:rsidR="000F25BD">
              <w:rPr>
                <w:rFonts w:ascii="Calibri" w:eastAsia="Calibri" w:hAnsi="Calibri" w:cs="Calibri"/>
                <w:color w:val="073763"/>
              </w:rPr>
              <w:t>integration</w:t>
            </w:r>
            <w:r w:rsidR="00557517">
              <w:rPr>
                <w:rFonts w:ascii="Calibri" w:eastAsia="Calibri" w:hAnsi="Calibri" w:cs="Calibri"/>
                <w:color w:val="073763"/>
              </w:rPr>
              <w:t xml:space="preserve"> and cost effectiveness </w:t>
            </w:r>
            <w:r w:rsidR="000F25BD">
              <w:rPr>
                <w:rFonts w:ascii="Calibri" w:eastAsia="Calibri" w:hAnsi="Calibri" w:cs="Calibri"/>
                <w:color w:val="073763"/>
              </w:rPr>
              <w:t xml:space="preserve">of universalization </w:t>
            </w:r>
            <w:r w:rsidR="00EB1410">
              <w:rPr>
                <w:rFonts w:ascii="Calibri" w:eastAsia="Calibri" w:hAnsi="Calibri" w:cs="Calibri"/>
                <w:color w:val="073763"/>
              </w:rPr>
              <w:t xml:space="preserve">requiring limited product purchases to achieve </w:t>
            </w:r>
            <w:r w:rsidR="00F1797D">
              <w:rPr>
                <w:rFonts w:ascii="Calibri" w:eastAsia="Calibri" w:hAnsi="Calibri" w:cs="Calibri"/>
                <w:color w:val="073763"/>
              </w:rPr>
              <w:t xml:space="preserve">positive </w:t>
            </w:r>
            <w:r w:rsidR="005F0E26">
              <w:rPr>
                <w:rFonts w:ascii="Calibri" w:eastAsia="Calibri" w:hAnsi="Calibri" w:cs="Calibri"/>
                <w:color w:val="073763"/>
              </w:rPr>
              <w:t xml:space="preserve">impact on the company.  </w:t>
            </w:r>
            <w:r w:rsidR="00BF1B02">
              <w:rPr>
                <w:rFonts w:ascii="Calibri" w:eastAsia="Calibri" w:hAnsi="Calibri" w:cs="Calibri"/>
                <w:color w:val="073763"/>
              </w:rPr>
              <w:t xml:space="preserve">While </w:t>
            </w:r>
            <w:r w:rsidR="007A3338">
              <w:rPr>
                <w:rFonts w:ascii="Calibri" w:eastAsia="Calibri" w:hAnsi="Calibri" w:cs="Calibri"/>
                <w:color w:val="073763"/>
              </w:rPr>
              <w:t xml:space="preserve">challenges come with any new implementation such as </w:t>
            </w:r>
            <w:r w:rsidR="009C077F">
              <w:rPr>
                <w:rFonts w:ascii="Calibri" w:eastAsia="Calibri" w:hAnsi="Calibri" w:cs="Calibri"/>
                <w:color w:val="073763"/>
              </w:rPr>
              <w:t>software,</w:t>
            </w:r>
            <w:r w:rsidR="007A3338">
              <w:rPr>
                <w:rFonts w:ascii="Calibri" w:eastAsia="Calibri" w:hAnsi="Calibri" w:cs="Calibri"/>
                <w:color w:val="073763"/>
              </w:rPr>
              <w:t xml:space="preserve"> we are discussing </w:t>
            </w:r>
            <w:r w:rsidR="00F04585">
              <w:rPr>
                <w:rFonts w:ascii="Calibri" w:eastAsia="Calibri" w:hAnsi="Calibri" w:cs="Calibri"/>
                <w:color w:val="073763"/>
              </w:rPr>
              <w:t xml:space="preserve">including lack of training, </w:t>
            </w:r>
            <w:r w:rsidR="0098699C">
              <w:rPr>
                <w:rFonts w:ascii="Calibri" w:eastAsia="Calibri" w:hAnsi="Calibri" w:cs="Calibri"/>
                <w:color w:val="073763"/>
              </w:rPr>
              <w:t xml:space="preserve">change struggles, and incomplete understanding of the product itself, the rewards </w:t>
            </w:r>
            <w:r w:rsidR="005B161D">
              <w:rPr>
                <w:rFonts w:ascii="Calibri" w:eastAsia="Calibri" w:hAnsi="Calibri" w:cs="Calibri"/>
                <w:color w:val="073763"/>
              </w:rPr>
              <w:t xml:space="preserve">to the bottom line outweigh </w:t>
            </w:r>
            <w:r w:rsidR="009C077F">
              <w:rPr>
                <w:rFonts w:ascii="Calibri" w:eastAsia="Calibri" w:hAnsi="Calibri" w:cs="Calibri"/>
                <w:color w:val="073763"/>
              </w:rPr>
              <w:t xml:space="preserve">any temporary setbacks. </w:t>
            </w:r>
          </w:p>
        </w:tc>
      </w:tr>
      <w:tr w:rsidR="0085101B" w:rsidRPr="005E3BFD" w14:paraId="00B5C523" w14:textId="77777777" w:rsidTr="00F47F32">
        <w:trPr>
          <w:cantSplit/>
          <w:tblHeader/>
          <w:jc w:val="center"/>
        </w:trPr>
        <w:tc>
          <w:tcPr>
            <w:tcW w:w="5000" w:type="pct"/>
            <w:shd w:val="clear" w:color="auto" w:fill="17365D" w:themeFill="text2" w:themeFillShade="BF"/>
            <w:tcMar>
              <w:top w:w="0" w:type="dxa"/>
              <w:left w:w="115" w:type="dxa"/>
              <w:bottom w:w="0" w:type="dxa"/>
              <w:right w:w="115" w:type="dxa"/>
            </w:tcMar>
          </w:tcPr>
          <w:p w14:paraId="11659299" w14:textId="0224FDC7" w:rsidR="0085101B" w:rsidRPr="00F47F32" w:rsidRDefault="0085101B" w:rsidP="00F47F32">
            <w:pPr>
              <w:suppressAutoHyphens/>
              <w:spacing w:line="240" w:lineRule="auto"/>
              <w:contextualSpacing/>
              <w:rPr>
                <w:rFonts w:ascii="Calibri" w:hAnsi="Calibri" w:cs="Calibri"/>
              </w:rPr>
            </w:pPr>
            <w:r>
              <w:rPr>
                <w:rFonts w:ascii="Calibri" w:hAnsi="Calibri" w:cs="Calibri"/>
              </w:rPr>
              <w:t>Resources</w:t>
            </w:r>
          </w:p>
        </w:tc>
      </w:tr>
      <w:tr w:rsidR="007D7716" w:rsidRPr="005E3BFD" w14:paraId="03ACDC2A" w14:textId="77777777" w:rsidTr="007D7716">
        <w:trPr>
          <w:cantSplit/>
          <w:tblHeader/>
          <w:jc w:val="center"/>
        </w:trPr>
        <w:tc>
          <w:tcPr>
            <w:tcW w:w="5000" w:type="pct"/>
            <w:shd w:val="clear" w:color="auto" w:fill="FFFFFF" w:themeFill="background1"/>
            <w:tcMar>
              <w:top w:w="0" w:type="dxa"/>
              <w:left w:w="115" w:type="dxa"/>
              <w:bottom w:w="0" w:type="dxa"/>
              <w:right w:w="115" w:type="dxa"/>
            </w:tcMar>
          </w:tcPr>
          <w:p w14:paraId="05B43980" w14:textId="77777777" w:rsidR="007D7716" w:rsidRDefault="007D7716" w:rsidP="007D7716">
            <w:pPr>
              <w:pStyle w:val="NormalWeb"/>
              <w:spacing w:before="0" w:beforeAutospacing="0" w:after="0" w:afterAutospacing="0" w:line="480" w:lineRule="atLeast"/>
              <w:ind w:left="720" w:hanging="720"/>
              <w:rPr>
                <w:color w:val="000000"/>
              </w:rPr>
            </w:pPr>
            <w:r w:rsidRPr="00DF13CC">
              <w:rPr>
                <w:i/>
                <w:iCs/>
                <w:color w:val="000000"/>
              </w:rPr>
              <w:t>Breaking down data analytics in banking: From use cases to challenges</w:t>
            </w:r>
            <w:r w:rsidRPr="00DF13CC">
              <w:rPr>
                <w:color w:val="000000"/>
              </w:rPr>
              <w:t xml:space="preserve">. (n.d.). Software Development Company - N-IX. Retrieved December 9, 2023, from </w:t>
            </w:r>
            <w:hyperlink r:id="rId8" w:history="1">
              <w:r w:rsidRPr="005911C2">
                <w:rPr>
                  <w:rStyle w:val="Hyperlink"/>
                </w:rPr>
                <w:t>https://www.n-ix.com/data-analytics-in-banking/#:~:text=Data%20analytics%20plays%20a%20crucial%20role%20in%20transforming</w:t>
              </w:r>
            </w:hyperlink>
          </w:p>
          <w:p w14:paraId="6E0E9566" w14:textId="77777777" w:rsidR="007D7716" w:rsidRDefault="007D7716" w:rsidP="007D7716">
            <w:pPr>
              <w:pStyle w:val="NormalWeb"/>
              <w:spacing w:before="0" w:beforeAutospacing="0" w:after="0" w:afterAutospacing="0" w:line="480" w:lineRule="atLeast"/>
              <w:ind w:left="720" w:hanging="720"/>
              <w:rPr>
                <w:color w:val="000000"/>
              </w:rPr>
            </w:pPr>
            <w:r w:rsidRPr="007578AE">
              <w:rPr>
                <w:color w:val="000000"/>
              </w:rPr>
              <w:t>Flynn, S. (2020, December 28). </w:t>
            </w:r>
            <w:r w:rsidRPr="007578AE">
              <w:rPr>
                <w:i/>
                <w:iCs/>
                <w:color w:val="000000"/>
              </w:rPr>
              <w:t xml:space="preserve">How Big Data Analytics </w:t>
            </w:r>
            <w:proofErr w:type="gramStart"/>
            <w:r w:rsidRPr="007578AE">
              <w:rPr>
                <w:i/>
                <w:iCs/>
                <w:color w:val="000000"/>
              </w:rPr>
              <w:t>are</w:t>
            </w:r>
            <w:proofErr w:type="gramEnd"/>
            <w:r w:rsidRPr="007578AE">
              <w:rPr>
                <w:i/>
                <w:iCs/>
                <w:color w:val="000000"/>
              </w:rPr>
              <w:t xml:space="preserve"> Used in the Banking Industry</w:t>
            </w:r>
            <w:r w:rsidRPr="007578AE">
              <w:rPr>
                <w:color w:val="000000"/>
              </w:rPr>
              <w:t xml:space="preserve">. Open Data Science - Your News Source for AI, Machine Learning &amp; More. </w:t>
            </w:r>
            <w:hyperlink r:id="rId9" w:history="1">
              <w:r w:rsidRPr="005911C2">
                <w:rPr>
                  <w:rStyle w:val="Hyperlink"/>
                </w:rPr>
                <w:t>https://opendatascience.com/how-big-data-analytics-are-used-in-the-banking-industry/</w:t>
              </w:r>
            </w:hyperlink>
          </w:p>
          <w:p w14:paraId="40866935" w14:textId="77777777" w:rsidR="007D7716" w:rsidRPr="007578AE" w:rsidRDefault="007D7716" w:rsidP="007D7716">
            <w:pPr>
              <w:pStyle w:val="NormalWeb"/>
              <w:spacing w:before="0" w:beforeAutospacing="0" w:after="0" w:afterAutospacing="0" w:line="480" w:lineRule="atLeast"/>
              <w:ind w:left="720" w:hanging="720"/>
              <w:rPr>
                <w:color w:val="000000"/>
              </w:rPr>
            </w:pPr>
          </w:p>
          <w:p w14:paraId="7F7EF988" w14:textId="77777777" w:rsidR="007D7716" w:rsidRPr="003D0B9D" w:rsidRDefault="007D7716" w:rsidP="007D7716">
            <w:pPr>
              <w:suppressAutoHyphens/>
              <w:contextualSpacing/>
              <w:rPr>
                <w:rFonts w:ascii="Times New Roman" w:hAnsi="Times New Roman" w:cs="Times New Roman"/>
                <w:color w:val="05103E"/>
                <w:sz w:val="24"/>
                <w:szCs w:val="24"/>
                <w:bdr w:val="single" w:sz="2" w:space="0" w:color="ECEDEE" w:frame="1"/>
              </w:rPr>
            </w:pPr>
            <w:r w:rsidRPr="003D0B9D">
              <w:rPr>
                <w:rFonts w:ascii="Times New Roman" w:hAnsi="Times New Roman" w:cs="Times New Roman"/>
                <w:color w:val="000000"/>
                <w:sz w:val="24"/>
                <w:szCs w:val="24"/>
              </w:rPr>
              <w:t>‌</w:t>
            </w:r>
            <w:r w:rsidRPr="003D0B9D">
              <w:rPr>
                <w:rFonts w:ascii="Times New Roman" w:hAnsi="Times New Roman" w:cs="Times New Roman"/>
                <w:i/>
                <w:iCs/>
                <w:color w:val="05103E"/>
                <w:sz w:val="24"/>
                <w:szCs w:val="24"/>
                <w:bdr w:val="single" w:sz="2" w:space="0" w:color="ECEDEE" w:frame="1"/>
              </w:rPr>
              <w:t xml:space="preserve"> Data science and big data analytics: discovering, analyzing, </w:t>
            </w:r>
            <w:proofErr w:type="gramStart"/>
            <w:r w:rsidRPr="003D0B9D">
              <w:rPr>
                <w:rFonts w:ascii="Times New Roman" w:hAnsi="Times New Roman" w:cs="Times New Roman"/>
                <w:i/>
                <w:iCs/>
                <w:color w:val="05103E"/>
                <w:sz w:val="24"/>
                <w:szCs w:val="24"/>
                <w:bdr w:val="single" w:sz="2" w:space="0" w:color="ECEDEE" w:frame="1"/>
              </w:rPr>
              <w:t>visualizing</w:t>
            </w:r>
            <w:proofErr w:type="gramEnd"/>
            <w:r w:rsidRPr="003D0B9D">
              <w:rPr>
                <w:rFonts w:ascii="Times New Roman" w:hAnsi="Times New Roman" w:cs="Times New Roman"/>
                <w:i/>
                <w:iCs/>
                <w:color w:val="05103E"/>
                <w:sz w:val="24"/>
                <w:szCs w:val="24"/>
                <w:bdr w:val="single" w:sz="2" w:space="0" w:color="ECEDEE" w:frame="1"/>
              </w:rPr>
              <w:t xml:space="preserve"> and presenting data</w:t>
            </w:r>
            <w:r w:rsidRPr="003D0B9D">
              <w:rPr>
                <w:rFonts w:ascii="Times New Roman" w:hAnsi="Times New Roman" w:cs="Times New Roman"/>
                <w:color w:val="05103E"/>
                <w:sz w:val="24"/>
                <w:szCs w:val="24"/>
              </w:rPr>
              <w:t>. (n.d.). O’Reilly Online Learning. </w:t>
            </w:r>
            <w:hyperlink r:id="rId10" w:anchor="c02-01" w:history="1">
              <w:r w:rsidRPr="003D0B9D">
                <w:rPr>
                  <w:rStyle w:val="Hyperlink"/>
                  <w:rFonts w:ascii="Times New Roman" w:hAnsi="Times New Roman" w:cs="Times New Roman"/>
                  <w:sz w:val="24"/>
                  <w:szCs w:val="24"/>
                  <w:bdr w:val="single" w:sz="2" w:space="0" w:color="ECEDEE" w:frame="1"/>
                </w:rPr>
                <w:t>https://learning.oreilly.com/library/view/data-science-and/9781118876138/10_chapter-02.html#c02-01</w:t>
              </w:r>
            </w:hyperlink>
          </w:p>
          <w:p w14:paraId="5D6B97D6" w14:textId="77777777" w:rsidR="007D7716" w:rsidRDefault="007D7716" w:rsidP="00F47F32">
            <w:pPr>
              <w:suppressAutoHyphens/>
              <w:spacing w:line="240" w:lineRule="auto"/>
              <w:contextualSpacing/>
              <w:rPr>
                <w:rFonts w:ascii="Calibri" w:hAnsi="Calibri" w:cs="Calibri"/>
              </w:rPr>
            </w:pPr>
          </w:p>
        </w:tc>
      </w:tr>
      <w:tr w:rsidR="007D7716" w:rsidRPr="005E3BFD" w14:paraId="16B33BFA" w14:textId="77777777" w:rsidTr="007D7716">
        <w:trPr>
          <w:cantSplit/>
          <w:tblHeader/>
          <w:jc w:val="center"/>
        </w:trPr>
        <w:tc>
          <w:tcPr>
            <w:tcW w:w="5000" w:type="pct"/>
            <w:shd w:val="clear" w:color="auto" w:fill="FFFFFF" w:themeFill="background1"/>
            <w:tcMar>
              <w:top w:w="0" w:type="dxa"/>
              <w:left w:w="115" w:type="dxa"/>
              <w:bottom w:w="0" w:type="dxa"/>
              <w:right w:w="115" w:type="dxa"/>
            </w:tcMar>
          </w:tcPr>
          <w:p w14:paraId="2847B6CD" w14:textId="77777777" w:rsidR="007D7716" w:rsidRPr="007F0932" w:rsidRDefault="007D7716" w:rsidP="007D7716">
            <w:pPr>
              <w:suppressAutoHyphens/>
              <w:contextualSpacing/>
              <w:rPr>
                <w:rFonts w:ascii="Times New Roman" w:hAnsi="Times New Roman" w:cs="Times New Roman"/>
                <w:b/>
                <w:color w:val="05103E"/>
                <w:sz w:val="24"/>
                <w:szCs w:val="24"/>
                <w:bdr w:val="single" w:sz="2" w:space="0" w:color="ECEDEE" w:frame="1"/>
              </w:rPr>
            </w:pPr>
          </w:p>
          <w:p w14:paraId="623CADEA" w14:textId="77777777" w:rsidR="007D7716" w:rsidRPr="007F0932" w:rsidRDefault="007D7716" w:rsidP="007D7716">
            <w:pPr>
              <w:suppressAutoHyphens/>
              <w:contextualSpacing/>
              <w:rPr>
                <w:rFonts w:ascii="Times New Roman" w:hAnsi="Times New Roman" w:cs="Times New Roman"/>
                <w:color w:val="05103E"/>
                <w:sz w:val="24"/>
                <w:szCs w:val="24"/>
                <w:bdr w:val="single" w:sz="2" w:space="0" w:color="ECEDEE" w:frame="1"/>
              </w:rPr>
            </w:pPr>
            <w:r w:rsidRPr="007F0932">
              <w:rPr>
                <w:rFonts w:ascii="Times New Roman" w:hAnsi="Times New Roman" w:cs="Times New Roman"/>
                <w:color w:val="05103E"/>
                <w:sz w:val="24"/>
                <w:szCs w:val="24"/>
              </w:rPr>
              <w:t>Services, E. E. (2015). </w:t>
            </w:r>
            <w:r w:rsidRPr="007F0932">
              <w:rPr>
                <w:rFonts w:ascii="Times New Roman" w:hAnsi="Times New Roman" w:cs="Times New Roman"/>
                <w:i/>
                <w:iCs/>
                <w:color w:val="05103E"/>
                <w:sz w:val="24"/>
                <w:szCs w:val="24"/>
                <w:bdr w:val="single" w:sz="2" w:space="0" w:color="ECEDEE" w:frame="1"/>
              </w:rPr>
              <w:t xml:space="preserve">Data science and big data analytics: discovering, analyzing, </w:t>
            </w:r>
            <w:proofErr w:type="gramStart"/>
            <w:r w:rsidRPr="007F0932">
              <w:rPr>
                <w:rFonts w:ascii="Times New Roman" w:hAnsi="Times New Roman" w:cs="Times New Roman"/>
                <w:i/>
                <w:iCs/>
                <w:color w:val="05103E"/>
                <w:sz w:val="24"/>
                <w:szCs w:val="24"/>
                <w:bdr w:val="single" w:sz="2" w:space="0" w:color="ECEDEE" w:frame="1"/>
              </w:rPr>
              <w:t>visualizing</w:t>
            </w:r>
            <w:proofErr w:type="gramEnd"/>
            <w:r w:rsidRPr="007F0932">
              <w:rPr>
                <w:rFonts w:ascii="Times New Roman" w:hAnsi="Times New Roman" w:cs="Times New Roman"/>
                <w:i/>
                <w:iCs/>
                <w:color w:val="05103E"/>
                <w:sz w:val="24"/>
                <w:szCs w:val="24"/>
                <w:bdr w:val="single" w:sz="2" w:space="0" w:color="ECEDEE" w:frame="1"/>
              </w:rPr>
              <w:t xml:space="preserve"> and presenting data</w:t>
            </w:r>
            <w:r w:rsidRPr="007F0932">
              <w:rPr>
                <w:rFonts w:ascii="Times New Roman" w:hAnsi="Times New Roman" w:cs="Times New Roman"/>
                <w:color w:val="05103E"/>
                <w:sz w:val="24"/>
                <w:szCs w:val="24"/>
              </w:rPr>
              <w:t>. </w:t>
            </w:r>
            <w:hyperlink r:id="rId11" w:history="1">
              <w:r w:rsidRPr="007F0932">
                <w:rPr>
                  <w:rStyle w:val="Hyperlink"/>
                  <w:rFonts w:ascii="Times New Roman" w:hAnsi="Times New Roman" w:cs="Times New Roman"/>
                  <w:sz w:val="24"/>
                  <w:szCs w:val="24"/>
                  <w:bdr w:val="single" w:sz="2" w:space="0" w:color="ECEDEE" w:frame="1"/>
                </w:rPr>
                <w:t>http://ci.nii.ac.jp/ncid/BB18210026</w:t>
              </w:r>
            </w:hyperlink>
          </w:p>
          <w:p w14:paraId="4CE8C2DF" w14:textId="77777777" w:rsidR="007D7716" w:rsidRPr="007F0932" w:rsidRDefault="007D7716" w:rsidP="007D7716">
            <w:pPr>
              <w:pStyle w:val="NormalWeb"/>
              <w:spacing w:before="0" w:beforeAutospacing="0" w:after="0" w:afterAutospacing="0" w:line="480" w:lineRule="atLeast"/>
              <w:ind w:left="720" w:hanging="720"/>
              <w:rPr>
                <w:color w:val="000000"/>
              </w:rPr>
            </w:pPr>
            <w:r w:rsidRPr="007F0932">
              <w:rPr>
                <w:color w:val="000000"/>
              </w:rPr>
              <w:t>The Editors of Encyclopedia Britannica. (2018). Scientific method. In </w:t>
            </w:r>
            <w:r w:rsidRPr="007F0932">
              <w:rPr>
                <w:i/>
                <w:iCs/>
                <w:color w:val="000000"/>
              </w:rPr>
              <w:t>Encyclopedia Britannica</w:t>
            </w:r>
            <w:r w:rsidRPr="007F0932">
              <w:rPr>
                <w:color w:val="000000"/>
              </w:rPr>
              <w:t xml:space="preserve">. </w:t>
            </w:r>
            <w:hyperlink r:id="rId12" w:history="1">
              <w:r w:rsidRPr="007F0932">
                <w:rPr>
                  <w:rStyle w:val="Hyperlink"/>
                </w:rPr>
                <w:t>https://www.britannica.com/science/scientific-method</w:t>
              </w:r>
            </w:hyperlink>
          </w:p>
          <w:p w14:paraId="1888CF30" w14:textId="77777777" w:rsidR="007D7716" w:rsidRPr="007F0932" w:rsidRDefault="007D7716" w:rsidP="007D7716">
            <w:pPr>
              <w:pStyle w:val="NormalWeb"/>
              <w:spacing w:before="0" w:beforeAutospacing="0" w:after="0" w:afterAutospacing="0" w:line="480" w:lineRule="atLeast"/>
              <w:ind w:left="720" w:hanging="720"/>
              <w:rPr>
                <w:color w:val="000000"/>
              </w:rPr>
            </w:pPr>
            <w:r w:rsidRPr="007F0932">
              <w:rPr>
                <w:color w:val="000000"/>
              </w:rPr>
              <w:t>Writer, S. (2023, August 3). </w:t>
            </w:r>
            <w:r w:rsidRPr="007F0932">
              <w:rPr>
                <w:i/>
                <w:iCs/>
                <w:color w:val="000000"/>
              </w:rPr>
              <w:t>Cryptocurrency Fraud Prevention: Strategies and Solutions</w:t>
            </w:r>
            <w:r w:rsidRPr="007F0932">
              <w:rPr>
                <w:color w:val="000000"/>
              </w:rPr>
              <w:t xml:space="preserve">. Fraud.net. </w:t>
            </w:r>
            <w:hyperlink r:id="rId13" w:history="1">
              <w:r w:rsidRPr="007F0932">
                <w:rPr>
                  <w:rStyle w:val="Hyperlink"/>
                </w:rPr>
                <w:t>https://fraud.net/n/cryptocurrency-fraud-prevention-strategies-and-solutions/</w:t>
              </w:r>
            </w:hyperlink>
          </w:p>
          <w:p w14:paraId="538126AC" w14:textId="77777777" w:rsidR="007D7716" w:rsidRPr="007F0932" w:rsidRDefault="007D7716" w:rsidP="007D7716">
            <w:pPr>
              <w:pStyle w:val="NormalWeb"/>
              <w:spacing w:before="0" w:beforeAutospacing="0" w:after="0" w:afterAutospacing="0" w:line="480" w:lineRule="atLeast"/>
              <w:ind w:left="720" w:hanging="720"/>
              <w:rPr>
                <w:color w:val="000000"/>
              </w:rPr>
            </w:pPr>
            <w:r w:rsidRPr="007F0932">
              <w:rPr>
                <w:color w:val="000000"/>
              </w:rPr>
              <w:t>Fuchs, J. (n.d.). </w:t>
            </w:r>
            <w:r w:rsidRPr="007F0932">
              <w:rPr>
                <w:i/>
                <w:iCs/>
                <w:color w:val="000000"/>
              </w:rPr>
              <w:t>The 3 Types of CRM Software (and Which Is Right for Your Business)</w:t>
            </w:r>
            <w:r w:rsidRPr="007F0932">
              <w:rPr>
                <w:color w:val="000000"/>
              </w:rPr>
              <w:t xml:space="preserve">. Blog.hubspot.com. </w:t>
            </w:r>
            <w:hyperlink r:id="rId14" w:history="1">
              <w:r w:rsidRPr="007F0932">
                <w:rPr>
                  <w:rStyle w:val="Hyperlink"/>
                </w:rPr>
                <w:t>https://blog.hubspot.com/sales/types-of-crm</w:t>
              </w:r>
            </w:hyperlink>
          </w:p>
          <w:p w14:paraId="1CB58434" w14:textId="13E0EAA1" w:rsidR="007D7716" w:rsidRPr="007F0932" w:rsidRDefault="007D7716" w:rsidP="007D7716">
            <w:pPr>
              <w:pStyle w:val="NormalWeb"/>
              <w:spacing w:before="0" w:beforeAutospacing="0" w:after="0" w:afterAutospacing="0" w:line="480" w:lineRule="atLeast"/>
              <w:ind w:left="720" w:hanging="720"/>
              <w:rPr>
                <w:color w:val="000000"/>
              </w:rPr>
            </w:pPr>
            <w:r w:rsidRPr="007F0932">
              <w:rPr>
                <w:color w:val="000000"/>
              </w:rPr>
              <w:t>Das, R. (2023, February 17). </w:t>
            </w:r>
            <w:r w:rsidRPr="007F0932">
              <w:rPr>
                <w:i/>
                <w:iCs/>
                <w:color w:val="000000"/>
              </w:rPr>
              <w:t>10 Advantages of Using a CRM in the Banking Sector</w:t>
            </w:r>
            <w:r w:rsidRPr="007F0932">
              <w:rPr>
                <w:color w:val="000000"/>
              </w:rPr>
              <w:t xml:space="preserve">. </w:t>
            </w:r>
            <w:r w:rsidRPr="007F0932">
              <w:rPr>
                <w:color w:val="000000"/>
              </w:rPr>
              <w:t>Lead Squared</w:t>
            </w:r>
            <w:r w:rsidRPr="007F0932">
              <w:rPr>
                <w:color w:val="000000"/>
              </w:rPr>
              <w:t xml:space="preserve">. </w:t>
            </w:r>
            <w:hyperlink r:id="rId15" w:history="1">
              <w:r w:rsidRPr="007F0932">
                <w:rPr>
                  <w:rStyle w:val="Hyperlink"/>
                </w:rPr>
                <w:t>https://www.leadsquared.com/industries/banking/advantages-of-crm-for-banking-sector/</w:t>
              </w:r>
            </w:hyperlink>
          </w:p>
          <w:p w14:paraId="39D03CC6" w14:textId="6A4D0449" w:rsidR="007F0932" w:rsidRPr="007F0932" w:rsidRDefault="007F0932" w:rsidP="009C077F">
            <w:pPr>
              <w:pStyle w:val="NormalWeb"/>
              <w:spacing w:before="0" w:beforeAutospacing="0" w:after="0" w:afterAutospacing="0" w:line="480" w:lineRule="atLeast"/>
              <w:ind w:left="720" w:hanging="720"/>
              <w:rPr>
                <w:color w:val="000000"/>
              </w:rPr>
            </w:pPr>
            <w:r w:rsidRPr="007F0932">
              <w:rPr>
                <w:color w:val="000000"/>
              </w:rPr>
              <w:t>Abdullahi, A. (2021, November 19). </w:t>
            </w:r>
            <w:r w:rsidRPr="007F0932">
              <w:rPr>
                <w:i/>
                <w:iCs/>
                <w:color w:val="000000"/>
              </w:rPr>
              <w:t>11 Challenges in CRM and How to Solve Them</w:t>
            </w:r>
            <w:r w:rsidRPr="007F0932">
              <w:rPr>
                <w:color w:val="000000"/>
              </w:rPr>
              <w:t xml:space="preserve">. CIO Insight. </w:t>
            </w:r>
            <w:hyperlink r:id="rId16" w:history="1">
              <w:r w:rsidRPr="005911C2">
                <w:rPr>
                  <w:rStyle w:val="Hyperlink"/>
                </w:rPr>
                <w:t>https://www.cioinsight.com/it-strategy/challenges-of-crm/</w:t>
              </w:r>
            </w:hyperlink>
          </w:p>
          <w:p w14:paraId="5117BCCF" w14:textId="77777777" w:rsidR="007D7716" w:rsidRPr="007F0932" w:rsidRDefault="007D7716" w:rsidP="00F47F32">
            <w:pPr>
              <w:suppressAutoHyphens/>
              <w:spacing w:line="240" w:lineRule="auto"/>
              <w:contextualSpacing/>
              <w:rPr>
                <w:rFonts w:ascii="Times New Roman" w:hAnsi="Times New Roman" w:cs="Times New Roman"/>
                <w:color w:val="FFFFFF" w:themeColor="background1"/>
                <w:sz w:val="24"/>
                <w:szCs w:val="24"/>
              </w:rPr>
            </w:pPr>
          </w:p>
        </w:tc>
      </w:tr>
    </w:tbl>
    <w:p w14:paraId="410AF2BE" w14:textId="00471001" w:rsidR="00FC2663" w:rsidRPr="00FC2663" w:rsidRDefault="00FC2663" w:rsidP="00FC2663"/>
    <w:sectPr w:rsidR="00FC2663" w:rsidRPr="00FC2663" w:rsidSect="004660B4">
      <w:headerReference w:type="default" r:id="rId17"/>
      <w:footerReference w:type="default" r:id="rId1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C706C" w14:textId="77777777" w:rsidR="00AA2530" w:rsidRDefault="00AA2530" w:rsidP="005E3BFD">
      <w:pPr>
        <w:spacing w:line="240" w:lineRule="auto"/>
      </w:pPr>
      <w:r>
        <w:separator/>
      </w:r>
    </w:p>
  </w:endnote>
  <w:endnote w:type="continuationSeparator" w:id="0">
    <w:p w14:paraId="7045D96C" w14:textId="77777777" w:rsidR="00AA2530" w:rsidRDefault="00AA2530" w:rsidP="005E3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117735172"/>
      <w:docPartObj>
        <w:docPartGallery w:val="Page Numbers (Bottom of Page)"/>
        <w:docPartUnique/>
      </w:docPartObj>
    </w:sdtPr>
    <w:sdtEndPr>
      <w:rPr>
        <w:noProof/>
      </w:rPr>
    </w:sdtEndPr>
    <w:sdtContent>
      <w:p w14:paraId="750547FF" w14:textId="298731A0" w:rsidR="00AC138E" w:rsidRPr="00AC138E" w:rsidRDefault="00AC138E">
        <w:pPr>
          <w:pStyle w:val="Footer"/>
          <w:jc w:val="center"/>
          <w:rPr>
            <w:rFonts w:ascii="Calibri" w:hAnsi="Calibri" w:cs="Calibri"/>
          </w:rPr>
        </w:pPr>
        <w:r w:rsidRPr="00AC138E">
          <w:rPr>
            <w:rFonts w:ascii="Calibri" w:hAnsi="Calibri" w:cs="Calibri"/>
          </w:rPr>
          <w:fldChar w:fldCharType="begin"/>
        </w:r>
        <w:r w:rsidRPr="00AC138E">
          <w:rPr>
            <w:rFonts w:ascii="Calibri" w:hAnsi="Calibri" w:cs="Calibri"/>
          </w:rPr>
          <w:instrText xml:space="preserve"> PAGE   \* MERGEFORMAT </w:instrText>
        </w:r>
        <w:r w:rsidRPr="00AC138E">
          <w:rPr>
            <w:rFonts w:ascii="Calibri" w:hAnsi="Calibri" w:cs="Calibri"/>
          </w:rPr>
          <w:fldChar w:fldCharType="separate"/>
        </w:r>
        <w:r w:rsidR="00813C99">
          <w:rPr>
            <w:rFonts w:ascii="Calibri" w:hAnsi="Calibri" w:cs="Calibri"/>
            <w:noProof/>
          </w:rPr>
          <w:t>1</w:t>
        </w:r>
        <w:r w:rsidRPr="00AC138E">
          <w:rPr>
            <w:rFonts w:ascii="Calibri" w:hAnsi="Calibri" w:cs="Calibri"/>
            <w:noProof/>
          </w:rPr>
          <w:fldChar w:fldCharType="end"/>
        </w:r>
      </w:p>
    </w:sdtContent>
  </w:sdt>
  <w:p w14:paraId="0D07EA24" w14:textId="77777777" w:rsidR="00AC138E" w:rsidRDefault="00AC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1986" w14:textId="77777777" w:rsidR="00AA2530" w:rsidRDefault="00AA2530" w:rsidP="005E3BFD">
      <w:pPr>
        <w:spacing w:line="240" w:lineRule="auto"/>
      </w:pPr>
      <w:r>
        <w:separator/>
      </w:r>
    </w:p>
  </w:footnote>
  <w:footnote w:type="continuationSeparator" w:id="0">
    <w:p w14:paraId="54F64702" w14:textId="77777777" w:rsidR="00AA2530" w:rsidRDefault="00AA2530" w:rsidP="005E3B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1991" w14:textId="4AA06074" w:rsidR="005E3BFD" w:rsidRDefault="00054332" w:rsidP="005E3BFD">
    <w:pPr>
      <w:pStyle w:val="Header"/>
      <w:spacing w:after="200"/>
      <w:jc w:val="center"/>
    </w:pPr>
    <w:r>
      <w:rPr>
        <w:noProof/>
        <w:lang w:val="en-US"/>
      </w:rPr>
      <w:drawing>
        <wp:inline distT="0" distB="0" distL="0" distR="0" wp14:anchorId="05A11457" wp14:editId="0F960B0D">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5"/>
    <w:rsid w:val="00015D38"/>
    <w:rsid w:val="00023E75"/>
    <w:rsid w:val="00025C37"/>
    <w:rsid w:val="00026313"/>
    <w:rsid w:val="00026696"/>
    <w:rsid w:val="000305D7"/>
    <w:rsid w:val="00054332"/>
    <w:rsid w:val="00067FB5"/>
    <w:rsid w:val="00074A95"/>
    <w:rsid w:val="000863B4"/>
    <w:rsid w:val="00093B2A"/>
    <w:rsid w:val="000B55F6"/>
    <w:rsid w:val="000B7060"/>
    <w:rsid w:val="000F25BD"/>
    <w:rsid w:val="000F602B"/>
    <w:rsid w:val="000F69D0"/>
    <w:rsid w:val="0011237E"/>
    <w:rsid w:val="00115D8D"/>
    <w:rsid w:val="00143F30"/>
    <w:rsid w:val="00182FF6"/>
    <w:rsid w:val="00185E95"/>
    <w:rsid w:val="001B1384"/>
    <w:rsid w:val="001D3B02"/>
    <w:rsid w:val="001E3D1F"/>
    <w:rsid w:val="001F3423"/>
    <w:rsid w:val="002107DB"/>
    <w:rsid w:val="00230EB1"/>
    <w:rsid w:val="00235849"/>
    <w:rsid w:val="00252711"/>
    <w:rsid w:val="00277BDF"/>
    <w:rsid w:val="00307E42"/>
    <w:rsid w:val="003150F1"/>
    <w:rsid w:val="00344F18"/>
    <w:rsid w:val="003501D8"/>
    <w:rsid w:val="00382452"/>
    <w:rsid w:val="003A68C9"/>
    <w:rsid w:val="003B23FB"/>
    <w:rsid w:val="003C18FC"/>
    <w:rsid w:val="003D0B9D"/>
    <w:rsid w:val="003D26EB"/>
    <w:rsid w:val="00430FC9"/>
    <w:rsid w:val="004660B4"/>
    <w:rsid w:val="00466190"/>
    <w:rsid w:val="004830BF"/>
    <w:rsid w:val="004E179C"/>
    <w:rsid w:val="004F3791"/>
    <w:rsid w:val="004F5C93"/>
    <w:rsid w:val="005132C3"/>
    <w:rsid w:val="0051365E"/>
    <w:rsid w:val="00556F38"/>
    <w:rsid w:val="00557517"/>
    <w:rsid w:val="0057251D"/>
    <w:rsid w:val="00573080"/>
    <w:rsid w:val="005A2E4C"/>
    <w:rsid w:val="005B161D"/>
    <w:rsid w:val="005B5251"/>
    <w:rsid w:val="005E3BFD"/>
    <w:rsid w:val="005E699A"/>
    <w:rsid w:val="005F0E26"/>
    <w:rsid w:val="005F5564"/>
    <w:rsid w:val="00650CE5"/>
    <w:rsid w:val="00677CB8"/>
    <w:rsid w:val="006A01C4"/>
    <w:rsid w:val="006A28B2"/>
    <w:rsid w:val="006E53CD"/>
    <w:rsid w:val="006E64ED"/>
    <w:rsid w:val="006F1635"/>
    <w:rsid w:val="00701585"/>
    <w:rsid w:val="00735884"/>
    <w:rsid w:val="00747E17"/>
    <w:rsid w:val="007578AE"/>
    <w:rsid w:val="0076001C"/>
    <w:rsid w:val="007730C4"/>
    <w:rsid w:val="00780643"/>
    <w:rsid w:val="00783756"/>
    <w:rsid w:val="0079577B"/>
    <w:rsid w:val="007A3338"/>
    <w:rsid w:val="007D7716"/>
    <w:rsid w:val="007F0932"/>
    <w:rsid w:val="00813C99"/>
    <w:rsid w:val="00822046"/>
    <w:rsid w:val="00822E02"/>
    <w:rsid w:val="008350E6"/>
    <w:rsid w:val="0084041D"/>
    <w:rsid w:val="008470A5"/>
    <w:rsid w:val="0085101B"/>
    <w:rsid w:val="00857DE4"/>
    <w:rsid w:val="008A355E"/>
    <w:rsid w:val="008A3E8B"/>
    <w:rsid w:val="008E08A8"/>
    <w:rsid w:val="008E1CD5"/>
    <w:rsid w:val="008F673F"/>
    <w:rsid w:val="00917846"/>
    <w:rsid w:val="00921725"/>
    <w:rsid w:val="00944FBF"/>
    <w:rsid w:val="009776B5"/>
    <w:rsid w:val="00983E81"/>
    <w:rsid w:val="0098699C"/>
    <w:rsid w:val="009925A0"/>
    <w:rsid w:val="009C077F"/>
    <w:rsid w:val="009C669B"/>
    <w:rsid w:val="009E77FE"/>
    <w:rsid w:val="009F79D1"/>
    <w:rsid w:val="00A24EE8"/>
    <w:rsid w:val="00A47E28"/>
    <w:rsid w:val="00A553AE"/>
    <w:rsid w:val="00A82F5B"/>
    <w:rsid w:val="00AA2530"/>
    <w:rsid w:val="00AC138E"/>
    <w:rsid w:val="00AF0639"/>
    <w:rsid w:val="00B05C9C"/>
    <w:rsid w:val="00B06B8C"/>
    <w:rsid w:val="00B36C7C"/>
    <w:rsid w:val="00B43C7D"/>
    <w:rsid w:val="00B82B4E"/>
    <w:rsid w:val="00BB49BF"/>
    <w:rsid w:val="00BE6B3C"/>
    <w:rsid w:val="00BF1B02"/>
    <w:rsid w:val="00BF3262"/>
    <w:rsid w:val="00C11CD2"/>
    <w:rsid w:val="00C15DE2"/>
    <w:rsid w:val="00C462C4"/>
    <w:rsid w:val="00C5590F"/>
    <w:rsid w:val="00C7388D"/>
    <w:rsid w:val="00C74482"/>
    <w:rsid w:val="00CC1ECD"/>
    <w:rsid w:val="00CC630E"/>
    <w:rsid w:val="00CD4771"/>
    <w:rsid w:val="00D12357"/>
    <w:rsid w:val="00D325EC"/>
    <w:rsid w:val="00D32AF1"/>
    <w:rsid w:val="00D56926"/>
    <w:rsid w:val="00D85C9A"/>
    <w:rsid w:val="00DA5417"/>
    <w:rsid w:val="00DA544A"/>
    <w:rsid w:val="00DF13CC"/>
    <w:rsid w:val="00E00A6C"/>
    <w:rsid w:val="00E210CC"/>
    <w:rsid w:val="00E21D33"/>
    <w:rsid w:val="00E27A89"/>
    <w:rsid w:val="00E70EBB"/>
    <w:rsid w:val="00E7714B"/>
    <w:rsid w:val="00EA0087"/>
    <w:rsid w:val="00EA2D58"/>
    <w:rsid w:val="00EA340F"/>
    <w:rsid w:val="00EB1410"/>
    <w:rsid w:val="00ED768B"/>
    <w:rsid w:val="00EE12E9"/>
    <w:rsid w:val="00F04585"/>
    <w:rsid w:val="00F1797D"/>
    <w:rsid w:val="00F20049"/>
    <w:rsid w:val="00F47F32"/>
    <w:rsid w:val="00F6370A"/>
    <w:rsid w:val="00FB27FB"/>
    <w:rsid w:val="00FB6D0E"/>
    <w:rsid w:val="00FC2663"/>
    <w:rsid w:val="00FF3A32"/>
    <w:rsid w:val="00FF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05CA"/>
  <w15:docId w15:val="{2893DC9C-90BD-4A02-84D2-755579C6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E3BFD"/>
    <w:pPr>
      <w:keepNext/>
      <w:keepLines/>
      <w:spacing w:before="400" w:after="120"/>
      <w:jc w:val="center"/>
      <w:outlineLvl w:val="0"/>
    </w:pPr>
    <w:rPr>
      <w:rFonts w:ascii="Calibri" w:hAnsi="Calibri"/>
      <w:b/>
      <w:sz w:val="24"/>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3BFD"/>
    <w:pPr>
      <w:tabs>
        <w:tab w:val="center" w:pos="4680"/>
        <w:tab w:val="right" w:pos="9360"/>
      </w:tabs>
      <w:spacing w:line="240" w:lineRule="auto"/>
    </w:pPr>
  </w:style>
  <w:style w:type="character" w:customStyle="1" w:styleId="HeaderChar">
    <w:name w:val="Header Char"/>
    <w:basedOn w:val="DefaultParagraphFont"/>
    <w:link w:val="Header"/>
    <w:uiPriority w:val="99"/>
    <w:rsid w:val="005E3BFD"/>
  </w:style>
  <w:style w:type="paragraph" w:styleId="Footer">
    <w:name w:val="footer"/>
    <w:basedOn w:val="Normal"/>
    <w:link w:val="FooterChar"/>
    <w:uiPriority w:val="99"/>
    <w:unhideWhenUsed/>
    <w:rsid w:val="005E3BFD"/>
    <w:pPr>
      <w:tabs>
        <w:tab w:val="center" w:pos="4680"/>
        <w:tab w:val="right" w:pos="9360"/>
      </w:tabs>
      <w:spacing w:line="240" w:lineRule="auto"/>
    </w:pPr>
  </w:style>
  <w:style w:type="character" w:customStyle="1" w:styleId="FooterChar">
    <w:name w:val="Footer Char"/>
    <w:basedOn w:val="DefaultParagraphFont"/>
    <w:link w:val="Footer"/>
    <w:uiPriority w:val="99"/>
    <w:rsid w:val="005E3BFD"/>
  </w:style>
  <w:style w:type="character" w:styleId="CommentReference">
    <w:name w:val="annotation reference"/>
    <w:basedOn w:val="DefaultParagraphFont"/>
    <w:uiPriority w:val="99"/>
    <w:semiHidden/>
    <w:unhideWhenUsed/>
    <w:rsid w:val="005E3BFD"/>
    <w:rPr>
      <w:sz w:val="16"/>
      <w:szCs w:val="16"/>
    </w:rPr>
  </w:style>
  <w:style w:type="paragraph" w:styleId="CommentText">
    <w:name w:val="annotation text"/>
    <w:basedOn w:val="Normal"/>
    <w:link w:val="CommentTextChar"/>
    <w:uiPriority w:val="99"/>
    <w:semiHidden/>
    <w:unhideWhenUsed/>
    <w:rsid w:val="005E3BFD"/>
    <w:pPr>
      <w:spacing w:line="240" w:lineRule="auto"/>
    </w:pPr>
    <w:rPr>
      <w:sz w:val="20"/>
      <w:szCs w:val="20"/>
    </w:rPr>
  </w:style>
  <w:style w:type="character" w:customStyle="1" w:styleId="CommentTextChar">
    <w:name w:val="Comment Text Char"/>
    <w:basedOn w:val="DefaultParagraphFont"/>
    <w:link w:val="CommentText"/>
    <w:uiPriority w:val="99"/>
    <w:semiHidden/>
    <w:rsid w:val="005E3BFD"/>
    <w:rPr>
      <w:sz w:val="20"/>
      <w:szCs w:val="20"/>
    </w:rPr>
  </w:style>
  <w:style w:type="paragraph" w:styleId="CommentSubject">
    <w:name w:val="annotation subject"/>
    <w:basedOn w:val="CommentText"/>
    <w:next w:val="CommentText"/>
    <w:link w:val="CommentSubjectChar"/>
    <w:uiPriority w:val="99"/>
    <w:semiHidden/>
    <w:unhideWhenUsed/>
    <w:rsid w:val="005E3BFD"/>
    <w:rPr>
      <w:b/>
      <w:bCs/>
    </w:rPr>
  </w:style>
  <w:style w:type="character" w:customStyle="1" w:styleId="CommentSubjectChar">
    <w:name w:val="Comment Subject Char"/>
    <w:basedOn w:val="CommentTextChar"/>
    <w:link w:val="CommentSubject"/>
    <w:uiPriority w:val="99"/>
    <w:semiHidden/>
    <w:rsid w:val="005E3BFD"/>
    <w:rPr>
      <w:b/>
      <w:bCs/>
      <w:sz w:val="20"/>
      <w:szCs w:val="20"/>
    </w:rPr>
  </w:style>
  <w:style w:type="paragraph" w:styleId="BalloonText">
    <w:name w:val="Balloon Text"/>
    <w:basedOn w:val="Normal"/>
    <w:link w:val="BalloonTextChar"/>
    <w:uiPriority w:val="99"/>
    <w:semiHidden/>
    <w:unhideWhenUsed/>
    <w:rsid w:val="005E3B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BFD"/>
    <w:rPr>
      <w:rFonts w:ascii="Segoe UI" w:hAnsi="Segoe UI" w:cs="Segoe UI"/>
      <w:sz w:val="18"/>
      <w:szCs w:val="18"/>
    </w:rPr>
  </w:style>
  <w:style w:type="paragraph" w:styleId="NormalWeb">
    <w:name w:val="Normal (Web)"/>
    <w:basedOn w:val="Normal"/>
    <w:uiPriority w:val="99"/>
    <w:unhideWhenUsed/>
    <w:rsid w:val="00851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F13CC"/>
    <w:rPr>
      <w:color w:val="0000FF" w:themeColor="hyperlink"/>
      <w:u w:val="single"/>
    </w:rPr>
  </w:style>
  <w:style w:type="character" w:styleId="UnresolvedMention">
    <w:name w:val="Unresolved Mention"/>
    <w:basedOn w:val="DefaultParagraphFont"/>
    <w:uiPriority w:val="99"/>
    <w:semiHidden/>
    <w:unhideWhenUsed/>
    <w:rsid w:val="00DF1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10959">
      <w:bodyDiv w:val="1"/>
      <w:marLeft w:val="0"/>
      <w:marRight w:val="0"/>
      <w:marTop w:val="0"/>
      <w:marBottom w:val="0"/>
      <w:divBdr>
        <w:top w:val="none" w:sz="0" w:space="0" w:color="auto"/>
        <w:left w:val="none" w:sz="0" w:space="0" w:color="auto"/>
        <w:bottom w:val="none" w:sz="0" w:space="0" w:color="auto"/>
        <w:right w:val="none" w:sz="0" w:space="0" w:color="auto"/>
      </w:divBdr>
    </w:div>
    <w:div w:id="873420319">
      <w:bodyDiv w:val="1"/>
      <w:marLeft w:val="0"/>
      <w:marRight w:val="0"/>
      <w:marTop w:val="0"/>
      <w:marBottom w:val="0"/>
      <w:divBdr>
        <w:top w:val="none" w:sz="0" w:space="0" w:color="auto"/>
        <w:left w:val="none" w:sz="0" w:space="0" w:color="auto"/>
        <w:bottom w:val="none" w:sz="0" w:space="0" w:color="auto"/>
        <w:right w:val="none" w:sz="0" w:space="0" w:color="auto"/>
      </w:divBdr>
    </w:div>
    <w:div w:id="883829938">
      <w:bodyDiv w:val="1"/>
      <w:marLeft w:val="0"/>
      <w:marRight w:val="0"/>
      <w:marTop w:val="0"/>
      <w:marBottom w:val="0"/>
      <w:divBdr>
        <w:top w:val="none" w:sz="0" w:space="0" w:color="auto"/>
        <w:left w:val="none" w:sz="0" w:space="0" w:color="auto"/>
        <w:bottom w:val="none" w:sz="0" w:space="0" w:color="auto"/>
        <w:right w:val="none" w:sz="0" w:space="0" w:color="auto"/>
      </w:divBdr>
    </w:div>
    <w:div w:id="912274869">
      <w:bodyDiv w:val="1"/>
      <w:marLeft w:val="0"/>
      <w:marRight w:val="0"/>
      <w:marTop w:val="0"/>
      <w:marBottom w:val="0"/>
      <w:divBdr>
        <w:top w:val="none" w:sz="0" w:space="0" w:color="auto"/>
        <w:left w:val="none" w:sz="0" w:space="0" w:color="auto"/>
        <w:bottom w:val="none" w:sz="0" w:space="0" w:color="auto"/>
        <w:right w:val="none" w:sz="0" w:space="0" w:color="auto"/>
      </w:divBdr>
    </w:div>
    <w:div w:id="1582056397">
      <w:bodyDiv w:val="1"/>
      <w:marLeft w:val="0"/>
      <w:marRight w:val="0"/>
      <w:marTop w:val="0"/>
      <w:marBottom w:val="0"/>
      <w:divBdr>
        <w:top w:val="none" w:sz="0" w:space="0" w:color="auto"/>
        <w:left w:val="none" w:sz="0" w:space="0" w:color="auto"/>
        <w:bottom w:val="none" w:sz="0" w:space="0" w:color="auto"/>
        <w:right w:val="none" w:sz="0" w:space="0" w:color="auto"/>
      </w:divBdr>
    </w:div>
    <w:div w:id="1585987538">
      <w:bodyDiv w:val="1"/>
      <w:marLeft w:val="0"/>
      <w:marRight w:val="0"/>
      <w:marTop w:val="0"/>
      <w:marBottom w:val="0"/>
      <w:divBdr>
        <w:top w:val="none" w:sz="0" w:space="0" w:color="auto"/>
        <w:left w:val="none" w:sz="0" w:space="0" w:color="auto"/>
        <w:bottom w:val="none" w:sz="0" w:space="0" w:color="auto"/>
        <w:right w:val="none" w:sz="0" w:space="0" w:color="auto"/>
      </w:divBdr>
    </w:div>
    <w:div w:id="1617520513">
      <w:bodyDiv w:val="1"/>
      <w:marLeft w:val="0"/>
      <w:marRight w:val="0"/>
      <w:marTop w:val="0"/>
      <w:marBottom w:val="0"/>
      <w:divBdr>
        <w:top w:val="none" w:sz="0" w:space="0" w:color="auto"/>
        <w:left w:val="none" w:sz="0" w:space="0" w:color="auto"/>
        <w:bottom w:val="none" w:sz="0" w:space="0" w:color="auto"/>
        <w:right w:val="none" w:sz="0" w:space="0" w:color="auto"/>
      </w:divBdr>
    </w:div>
    <w:div w:id="2032293173">
      <w:bodyDiv w:val="1"/>
      <w:marLeft w:val="0"/>
      <w:marRight w:val="0"/>
      <w:marTop w:val="0"/>
      <w:marBottom w:val="0"/>
      <w:divBdr>
        <w:top w:val="none" w:sz="0" w:space="0" w:color="auto"/>
        <w:left w:val="none" w:sz="0" w:space="0" w:color="auto"/>
        <w:bottom w:val="none" w:sz="0" w:space="0" w:color="auto"/>
        <w:right w:val="none" w:sz="0" w:space="0" w:color="auto"/>
      </w:divBdr>
    </w:div>
    <w:div w:id="2108768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x.com/data-analytics-in-banking/#:~:text=Data%20analytics%20plays%20a%20crucial%20role%20in%20transforming" TargetMode="External"/><Relationship Id="rId13" Type="http://schemas.openxmlformats.org/officeDocument/2006/relationships/hyperlink" Target="https://fraud.net/n/cryptocurrency-fraud-prevention-strategies-and-solutions/"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britannica.com/science/scientific-method"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cioinsight.com/it-strategy/challenges-of-cr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ci.nii.ac.jp/ncid/BB18210026" TargetMode="External"/><Relationship Id="rId5" Type="http://schemas.openxmlformats.org/officeDocument/2006/relationships/endnotes" Target="endnotes.xml"/><Relationship Id="rId15" Type="http://schemas.openxmlformats.org/officeDocument/2006/relationships/hyperlink" Target="https://www.leadsquared.com/industries/banking/advantages-of-crm-for-banking-sector/" TargetMode="External"/><Relationship Id="rId10" Type="http://schemas.openxmlformats.org/officeDocument/2006/relationships/hyperlink" Target="https://learning.oreilly.com/library/view/data-science-and/9781118876138/10_chapter-02.htm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pendatascience.com/how-big-data-analytics-are-used-in-the-banking-industry/" TargetMode="External"/><Relationship Id="rId14" Type="http://schemas.openxmlformats.org/officeDocument/2006/relationships/hyperlink" Target="https://blog.hubspot.com/sales/types-of-c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Andrea Plunkett</cp:lastModifiedBy>
  <cp:revision>132</cp:revision>
  <dcterms:created xsi:type="dcterms:W3CDTF">2023-12-09T17:48:00Z</dcterms:created>
  <dcterms:modified xsi:type="dcterms:W3CDTF">2023-12-09T21:15:00Z</dcterms:modified>
</cp:coreProperties>
</file>